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C36099" w:rsidP="00626B8E">
      <w:pPr>
        <w:spacing w:after="20"/>
        <w:jc w:val="center"/>
        <w:rPr>
          <w:b/>
          <w:sz w:val="32"/>
          <w:szCs w:val="32"/>
        </w:rPr>
      </w:pPr>
      <w:r w:rsidRPr="00C3609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0;margin-top:-59.45pt;width:483.85pt;height:118.5pt;z-index:251657728;visibility:visible;mso-wrap-distance-left:0;mso-wrap-distance-right:0;mso-position-horizontal:center;mso-position-horizontal-relative:margin" filled="t">
            <v:imagedata r:id="rId7" o:title=""/>
            <w10:wrap type="square" side="largest" anchorx="margin"/>
          </v:shape>
        </w:pict>
      </w:r>
      <w:r w:rsidR="00F44DB4" w:rsidRPr="001D01CA">
        <w:rPr>
          <w:b/>
          <w:sz w:val="32"/>
          <w:szCs w:val="32"/>
        </w:rPr>
        <w:t>Výzva k podání nabídek</w:t>
      </w:r>
    </w:p>
    <w:p w:rsidR="00626B8E" w:rsidRPr="00626B8E" w:rsidRDefault="004E3D44" w:rsidP="00626B8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(dále jen tato V</w:t>
      </w:r>
      <w:r w:rsidR="00626B8E" w:rsidRPr="00626B8E">
        <w:rPr>
          <w:sz w:val="24"/>
          <w:szCs w:val="24"/>
        </w:rPr>
        <w:t>ýzva)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6"/>
        <w:gridCol w:w="6342"/>
      </w:tblGrid>
      <w:tr w:rsidR="00F44DB4" w:rsidRPr="001D01CA" w:rsidTr="006B0CC4">
        <w:trPr>
          <w:trHeight w:val="6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after="0" w:line="23" w:lineRule="atLeast"/>
            </w:pPr>
            <w:r w:rsidRPr="001D01CA">
              <w:rPr>
                <w:b/>
              </w:rPr>
              <w:t>Číslo zakázky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D01CA" w:rsidRDefault="004D3733" w:rsidP="000A4FCF">
            <w:pPr>
              <w:spacing w:after="0" w:line="23" w:lineRule="atLeast"/>
              <w:rPr>
                <w:sz w:val="24"/>
                <w:szCs w:val="24"/>
              </w:rPr>
            </w:pPr>
            <w:r w:rsidRPr="004D373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/</w:t>
            </w:r>
            <w:r w:rsidRPr="004D373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</w:t>
            </w:r>
            <w:r w:rsidRPr="004D3733">
              <w:rPr>
                <w:sz w:val="24"/>
                <w:szCs w:val="24"/>
              </w:rPr>
              <w:t>790</w:t>
            </w:r>
          </w:p>
        </w:tc>
      </w:tr>
      <w:tr w:rsidR="00F44DB4" w:rsidRPr="001D01CA" w:rsidTr="006B0CC4">
        <w:trPr>
          <w:trHeight w:val="6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after="0" w:line="23" w:lineRule="atLeast"/>
              <w:rPr>
                <w:b/>
              </w:rPr>
            </w:pPr>
            <w:r w:rsidRPr="001D01CA">
              <w:rPr>
                <w:b/>
              </w:rPr>
              <w:t>Název programu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D01CA" w:rsidRDefault="00F44DB4" w:rsidP="003C56F2">
            <w:pPr>
              <w:spacing w:after="0" w:line="23" w:lineRule="atLeast"/>
              <w:rPr>
                <w:sz w:val="24"/>
                <w:szCs w:val="24"/>
              </w:rPr>
            </w:pPr>
            <w:r w:rsidRPr="001D01CA">
              <w:rPr>
                <w:sz w:val="24"/>
                <w:szCs w:val="24"/>
              </w:rPr>
              <w:t>Operační program Vzdělávání pro konkurenceschopnost</w:t>
            </w:r>
          </w:p>
        </w:tc>
      </w:tr>
      <w:tr w:rsidR="00F44DB4" w:rsidRPr="001D01CA" w:rsidTr="006B0CC4">
        <w:trPr>
          <w:trHeight w:val="6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after="0" w:line="23" w:lineRule="atLeast"/>
              <w:rPr>
                <w:b/>
              </w:rPr>
            </w:pPr>
            <w:r w:rsidRPr="001D01CA">
              <w:rPr>
                <w:b/>
              </w:rPr>
              <w:t>Registrační číslo projektu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D9B" w:rsidRPr="001D01CA" w:rsidRDefault="00616D9B" w:rsidP="003C56F2">
            <w:pPr>
              <w:spacing w:after="0" w:line="23" w:lineRule="atLeast"/>
              <w:rPr>
                <w:b/>
                <w:sz w:val="24"/>
                <w:szCs w:val="24"/>
              </w:rPr>
            </w:pPr>
            <w:r w:rsidRPr="001D01CA">
              <w:rPr>
                <w:rStyle w:val="datalabel"/>
                <w:sz w:val="24"/>
                <w:szCs w:val="24"/>
              </w:rPr>
              <w:t>CZ.1.07/1.5.00/34.0674</w:t>
            </w:r>
          </w:p>
        </w:tc>
      </w:tr>
      <w:tr w:rsidR="00F44DB4" w:rsidRPr="001D01CA" w:rsidTr="006B0CC4">
        <w:trPr>
          <w:trHeight w:val="6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after="0" w:line="23" w:lineRule="atLeast"/>
              <w:rPr>
                <w:b/>
              </w:rPr>
            </w:pPr>
            <w:r w:rsidRPr="001D01CA">
              <w:rPr>
                <w:b/>
              </w:rPr>
              <w:t>Název projektu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D01CA" w:rsidRDefault="00616D9B" w:rsidP="003C56F2">
            <w:pPr>
              <w:spacing w:after="0" w:line="23" w:lineRule="atLeast"/>
              <w:rPr>
                <w:sz w:val="24"/>
                <w:szCs w:val="24"/>
              </w:rPr>
            </w:pPr>
            <w:r w:rsidRPr="001D01CA">
              <w:rPr>
                <w:rFonts w:cs="Arial"/>
                <w:sz w:val="24"/>
                <w:szCs w:val="24"/>
                <w:lang w:eastAsia="cs-CZ"/>
              </w:rPr>
              <w:t>Inovace výuky SOŠ a SOU Kuřim, s.r.o.</w:t>
            </w:r>
          </w:p>
        </w:tc>
      </w:tr>
      <w:tr w:rsidR="00F44DB4" w:rsidRPr="001D01CA" w:rsidTr="006B0CC4">
        <w:trPr>
          <w:trHeight w:val="6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after="0" w:line="23" w:lineRule="atLeast"/>
              <w:rPr>
                <w:b/>
              </w:rPr>
            </w:pPr>
            <w:r w:rsidRPr="001D01CA">
              <w:rPr>
                <w:b/>
              </w:rPr>
              <w:t>Název zakázky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D01CA" w:rsidRDefault="00616D9B" w:rsidP="003C56F2">
            <w:pPr>
              <w:spacing w:after="0" w:line="23" w:lineRule="atLeast"/>
              <w:rPr>
                <w:sz w:val="24"/>
                <w:szCs w:val="24"/>
              </w:rPr>
            </w:pPr>
            <w:r w:rsidRPr="001D01CA">
              <w:rPr>
                <w:sz w:val="24"/>
                <w:szCs w:val="24"/>
              </w:rPr>
              <w:t>Dodávka informační</w:t>
            </w:r>
            <w:r w:rsidR="001002E3" w:rsidRPr="001D01CA">
              <w:rPr>
                <w:sz w:val="24"/>
                <w:szCs w:val="24"/>
              </w:rPr>
              <w:t>ch technologií</w:t>
            </w:r>
            <w:r w:rsidRPr="001D01CA">
              <w:rPr>
                <w:sz w:val="24"/>
                <w:szCs w:val="24"/>
              </w:rPr>
              <w:t xml:space="preserve"> a vybavení pro </w:t>
            </w:r>
            <w:r w:rsidRPr="001D01CA">
              <w:rPr>
                <w:rFonts w:cs="Arial"/>
                <w:sz w:val="24"/>
                <w:szCs w:val="24"/>
                <w:lang w:eastAsia="cs-CZ"/>
              </w:rPr>
              <w:t>SOŠ a SOU Kuřim, s.r.o.</w:t>
            </w:r>
          </w:p>
        </w:tc>
      </w:tr>
      <w:tr w:rsidR="00F44DB4" w:rsidRPr="001D01CA" w:rsidTr="006B0CC4">
        <w:trPr>
          <w:trHeight w:val="6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after="0" w:line="23" w:lineRule="atLeast"/>
              <w:rPr>
                <w:b/>
              </w:rPr>
            </w:pPr>
            <w:r w:rsidRPr="001D01CA">
              <w:rPr>
                <w:b/>
              </w:rPr>
              <w:t xml:space="preserve">Předmět zakázky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D01CA" w:rsidRDefault="00333344" w:rsidP="003C56F2">
            <w:pPr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16D9B" w:rsidRPr="001D01CA">
              <w:rPr>
                <w:sz w:val="24"/>
                <w:szCs w:val="24"/>
              </w:rPr>
              <w:t>odávka</w:t>
            </w:r>
            <w:r w:rsidR="00626B8E">
              <w:rPr>
                <w:sz w:val="24"/>
                <w:szCs w:val="24"/>
              </w:rPr>
              <w:t xml:space="preserve"> hardware, software, projektorů, notebooků a dalšího vybavení.</w:t>
            </w:r>
          </w:p>
        </w:tc>
      </w:tr>
      <w:tr w:rsidR="00F44DB4" w:rsidRPr="001D01CA" w:rsidTr="006B0CC4">
        <w:trPr>
          <w:trHeight w:val="6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after="0" w:line="23" w:lineRule="atLeast"/>
              <w:rPr>
                <w:b/>
              </w:rPr>
            </w:pPr>
            <w:r w:rsidRPr="001D01CA">
              <w:rPr>
                <w:b/>
              </w:rPr>
              <w:t>Datum vyhlášení zakázky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D01CA" w:rsidRDefault="007A2C87" w:rsidP="00C57E86">
            <w:pPr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7E86">
              <w:rPr>
                <w:sz w:val="24"/>
                <w:szCs w:val="24"/>
              </w:rPr>
              <w:t>4</w:t>
            </w:r>
            <w:r w:rsidR="00A0633E" w:rsidRPr="001D01CA">
              <w:rPr>
                <w:sz w:val="24"/>
                <w:szCs w:val="24"/>
              </w:rPr>
              <w:t xml:space="preserve">. </w:t>
            </w:r>
            <w:r w:rsidR="000A4FCF">
              <w:rPr>
                <w:sz w:val="24"/>
                <w:szCs w:val="24"/>
              </w:rPr>
              <w:t>10</w:t>
            </w:r>
            <w:r w:rsidR="00A0633E" w:rsidRPr="001D01CA">
              <w:rPr>
                <w:sz w:val="24"/>
                <w:szCs w:val="24"/>
              </w:rPr>
              <w:t>. 2012</w:t>
            </w:r>
          </w:p>
        </w:tc>
      </w:tr>
      <w:tr w:rsidR="00F44DB4" w:rsidRPr="001D01CA" w:rsidTr="006B0CC4">
        <w:trPr>
          <w:trHeight w:val="6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after="0" w:line="23" w:lineRule="atLeast"/>
              <w:rPr>
                <w:b/>
              </w:rPr>
            </w:pPr>
            <w:r w:rsidRPr="001D01CA">
              <w:rPr>
                <w:b/>
              </w:rPr>
              <w:t>Název/ obchodní firma zadavatele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D01CA" w:rsidRDefault="00616D9B" w:rsidP="003C56F2">
            <w:pPr>
              <w:spacing w:after="0" w:line="23" w:lineRule="atLeast"/>
              <w:rPr>
                <w:sz w:val="24"/>
                <w:szCs w:val="24"/>
              </w:rPr>
            </w:pPr>
            <w:r w:rsidRPr="001D01CA">
              <w:rPr>
                <w:rFonts w:cs="Arial"/>
                <w:sz w:val="24"/>
                <w:szCs w:val="24"/>
                <w:lang w:eastAsia="cs-CZ"/>
              </w:rPr>
              <w:t>Střední odborná škola a Střední odborné učiliště Kuřim, s.r.o.</w:t>
            </w:r>
          </w:p>
        </w:tc>
      </w:tr>
      <w:tr w:rsidR="00F44DB4" w:rsidRPr="001D01CA" w:rsidTr="006B0CC4">
        <w:trPr>
          <w:trHeight w:val="6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after="0" w:line="23" w:lineRule="atLeast"/>
              <w:rPr>
                <w:b/>
              </w:rPr>
            </w:pPr>
            <w:r w:rsidRPr="001D01CA">
              <w:rPr>
                <w:b/>
              </w:rPr>
              <w:t>Sídlo zadavatele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D01CA" w:rsidRDefault="00616D9B" w:rsidP="003C56F2">
            <w:pPr>
              <w:spacing w:after="0" w:line="23" w:lineRule="atLeast"/>
              <w:rPr>
                <w:sz w:val="24"/>
                <w:szCs w:val="24"/>
              </w:rPr>
            </w:pPr>
            <w:r w:rsidRPr="001D01CA">
              <w:rPr>
                <w:sz w:val="24"/>
                <w:szCs w:val="24"/>
              </w:rPr>
              <w:t>Křížkovského 48, Kuřim 664 34</w:t>
            </w:r>
          </w:p>
        </w:tc>
      </w:tr>
      <w:tr w:rsidR="00F44DB4" w:rsidRPr="001D01CA" w:rsidTr="006B0CC4">
        <w:trPr>
          <w:trHeight w:val="6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after="0" w:line="23" w:lineRule="atLeast"/>
            </w:pPr>
            <w:r w:rsidRPr="001D01CA">
              <w:rPr>
                <w:b/>
              </w:rPr>
              <w:t>Osoba oprávněná jednat jménem zadavatele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D01CA" w:rsidRDefault="00616D9B" w:rsidP="003C56F2">
            <w:pPr>
              <w:spacing w:after="0" w:line="23" w:lineRule="atLeast"/>
              <w:rPr>
                <w:sz w:val="24"/>
                <w:szCs w:val="24"/>
              </w:rPr>
            </w:pPr>
            <w:r w:rsidRPr="001D01CA">
              <w:rPr>
                <w:sz w:val="24"/>
                <w:szCs w:val="24"/>
              </w:rPr>
              <w:t>Ing</w:t>
            </w:r>
            <w:r w:rsidR="00FC6B49">
              <w:rPr>
                <w:sz w:val="24"/>
                <w:szCs w:val="24"/>
              </w:rPr>
              <w:t>.</w:t>
            </w:r>
            <w:r w:rsidRPr="001D01CA">
              <w:rPr>
                <w:sz w:val="24"/>
                <w:szCs w:val="24"/>
              </w:rPr>
              <w:t xml:space="preserve"> Hana Novotná, ředitelka </w:t>
            </w:r>
          </w:p>
          <w:p w:rsidR="00616D9B" w:rsidRPr="001D01CA" w:rsidRDefault="00616D9B" w:rsidP="003C56F2">
            <w:pPr>
              <w:spacing w:after="0" w:line="23" w:lineRule="atLeast"/>
              <w:rPr>
                <w:rFonts w:cs="Arial"/>
                <w:sz w:val="24"/>
                <w:szCs w:val="24"/>
              </w:rPr>
            </w:pPr>
            <w:r w:rsidRPr="001D01CA">
              <w:rPr>
                <w:sz w:val="24"/>
                <w:szCs w:val="24"/>
              </w:rPr>
              <w:t>e-mail: skola</w:t>
            </w:r>
            <w:r w:rsidRPr="001D01CA">
              <w:rPr>
                <w:rFonts w:cs="Arial"/>
                <w:sz w:val="24"/>
                <w:szCs w:val="24"/>
              </w:rPr>
              <w:t>@zamekkurim.cz</w:t>
            </w:r>
          </w:p>
          <w:p w:rsidR="00616D9B" w:rsidRPr="001D01CA" w:rsidRDefault="00616D9B" w:rsidP="003C56F2">
            <w:pPr>
              <w:spacing w:after="0" w:line="23" w:lineRule="atLeast"/>
              <w:rPr>
                <w:rFonts w:cs="Arial"/>
                <w:sz w:val="24"/>
                <w:szCs w:val="24"/>
              </w:rPr>
            </w:pPr>
            <w:r w:rsidRPr="001D01CA">
              <w:rPr>
                <w:rFonts w:cs="Arial"/>
                <w:sz w:val="24"/>
                <w:szCs w:val="24"/>
              </w:rPr>
              <w:t>Tel.: 541231038</w:t>
            </w:r>
          </w:p>
        </w:tc>
      </w:tr>
      <w:tr w:rsidR="00F44DB4" w:rsidRPr="001D01CA" w:rsidTr="006B0CC4">
        <w:trPr>
          <w:trHeight w:val="6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after="0" w:line="23" w:lineRule="atLeast"/>
              <w:rPr>
                <w:b/>
              </w:rPr>
            </w:pPr>
            <w:r w:rsidRPr="001D01CA">
              <w:rPr>
                <w:b/>
              </w:rPr>
              <w:t>IČ zadavatele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D01CA" w:rsidRDefault="00616D9B" w:rsidP="003C56F2">
            <w:pPr>
              <w:spacing w:after="0" w:line="23" w:lineRule="atLeast"/>
              <w:rPr>
                <w:sz w:val="24"/>
                <w:szCs w:val="24"/>
              </w:rPr>
            </w:pPr>
            <w:r w:rsidRPr="001D01CA">
              <w:rPr>
                <w:sz w:val="24"/>
                <w:szCs w:val="24"/>
              </w:rPr>
              <w:t>47917865</w:t>
            </w:r>
          </w:p>
        </w:tc>
      </w:tr>
      <w:tr w:rsidR="00F44DB4" w:rsidRPr="001D01CA" w:rsidTr="006B0CC4">
        <w:trPr>
          <w:trHeight w:val="68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after="0" w:line="23" w:lineRule="atLeast"/>
              <w:rPr>
                <w:b/>
              </w:rPr>
            </w:pPr>
            <w:r w:rsidRPr="001D01CA">
              <w:rPr>
                <w:b/>
              </w:rPr>
              <w:t>DIČ zadavatele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D01CA" w:rsidRDefault="00616D9B" w:rsidP="003C56F2">
            <w:pPr>
              <w:spacing w:after="0" w:line="23" w:lineRule="atLeast"/>
              <w:rPr>
                <w:sz w:val="24"/>
                <w:szCs w:val="24"/>
              </w:rPr>
            </w:pPr>
            <w:r w:rsidRPr="001D01CA">
              <w:rPr>
                <w:sz w:val="24"/>
                <w:szCs w:val="24"/>
              </w:rPr>
              <w:t>CZ47917865</w:t>
            </w:r>
          </w:p>
        </w:tc>
      </w:tr>
      <w:tr w:rsidR="00F44DB4" w:rsidRPr="001D01CA" w:rsidTr="006B0CC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after="0" w:line="23" w:lineRule="atLeast"/>
            </w:pPr>
            <w:r w:rsidRPr="001D01CA">
              <w:rPr>
                <w:b/>
              </w:rPr>
              <w:t>Kontaktní osoba zadavatele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1D01CA" w:rsidRDefault="00616D9B" w:rsidP="001262D1">
            <w:pPr>
              <w:spacing w:after="0" w:line="23" w:lineRule="atLeast"/>
              <w:jc w:val="both"/>
              <w:rPr>
                <w:sz w:val="24"/>
                <w:szCs w:val="24"/>
              </w:rPr>
            </w:pPr>
            <w:r w:rsidRPr="001D01CA">
              <w:rPr>
                <w:sz w:val="24"/>
                <w:szCs w:val="24"/>
              </w:rPr>
              <w:t>Ing. Vojtěch Novotný</w:t>
            </w:r>
            <w:r w:rsidR="00626B8E">
              <w:rPr>
                <w:sz w:val="24"/>
                <w:szCs w:val="24"/>
              </w:rPr>
              <w:t>, zástupce ředitelky</w:t>
            </w:r>
          </w:p>
          <w:p w:rsidR="00616D9B" w:rsidRPr="001D01CA" w:rsidRDefault="00626B8E" w:rsidP="001262D1">
            <w:pPr>
              <w:spacing w:after="0" w:line="23" w:lineRule="atLeast"/>
              <w:jc w:val="both"/>
              <w:rPr>
                <w:sz w:val="24"/>
                <w:szCs w:val="24"/>
              </w:rPr>
            </w:pPr>
            <w:r w:rsidRPr="001D01CA">
              <w:rPr>
                <w:sz w:val="24"/>
                <w:szCs w:val="24"/>
              </w:rPr>
              <w:t xml:space="preserve">e-mail: </w:t>
            </w:r>
            <w:r w:rsidR="00616D9B" w:rsidRPr="001D01CA">
              <w:rPr>
                <w:sz w:val="24"/>
                <w:szCs w:val="24"/>
              </w:rPr>
              <w:t>vojtech.novotny@zamekkurim.cz</w:t>
            </w:r>
          </w:p>
          <w:p w:rsidR="00616D9B" w:rsidRPr="001D01CA" w:rsidRDefault="00616D9B" w:rsidP="001262D1">
            <w:pPr>
              <w:spacing w:after="0" w:line="23" w:lineRule="atLeast"/>
              <w:jc w:val="both"/>
              <w:rPr>
                <w:sz w:val="24"/>
                <w:szCs w:val="24"/>
              </w:rPr>
            </w:pPr>
            <w:r w:rsidRPr="001D01CA">
              <w:rPr>
                <w:rFonts w:cs="Arial"/>
                <w:sz w:val="24"/>
                <w:szCs w:val="24"/>
              </w:rPr>
              <w:t>Tel.: 541231038</w:t>
            </w:r>
          </w:p>
        </w:tc>
      </w:tr>
      <w:tr w:rsidR="00F44DB4" w:rsidRPr="001D01CA" w:rsidTr="006B0CC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3C56F2" w:rsidP="003C56F2">
            <w:pPr>
              <w:spacing w:line="23" w:lineRule="atLeast"/>
            </w:pPr>
            <w:r>
              <w:rPr>
                <w:b/>
              </w:rPr>
              <w:t>Lhůta pro podání</w:t>
            </w:r>
            <w:r w:rsidR="00F44DB4" w:rsidRPr="001D01CA">
              <w:rPr>
                <w:b/>
              </w:rPr>
              <w:t xml:space="preserve"> nabídek</w:t>
            </w:r>
            <w:r w:rsidR="00F44DB4" w:rsidRPr="001D01CA"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9B" w:rsidRDefault="00616D9B" w:rsidP="001262D1">
            <w:pPr>
              <w:spacing w:after="0" w:line="23" w:lineRule="atLeast"/>
              <w:jc w:val="both"/>
              <w:rPr>
                <w:sz w:val="24"/>
                <w:szCs w:val="24"/>
              </w:rPr>
            </w:pPr>
            <w:r w:rsidRPr="001D01CA">
              <w:rPr>
                <w:sz w:val="24"/>
                <w:szCs w:val="24"/>
              </w:rPr>
              <w:t xml:space="preserve">Lhůta </w:t>
            </w:r>
            <w:r w:rsidR="00626B8E">
              <w:rPr>
                <w:sz w:val="24"/>
                <w:szCs w:val="24"/>
              </w:rPr>
              <w:t xml:space="preserve">pro podání nabídek končí dnem </w:t>
            </w:r>
            <w:r w:rsidR="000A4FCF">
              <w:rPr>
                <w:sz w:val="24"/>
                <w:szCs w:val="24"/>
              </w:rPr>
              <w:t>7</w:t>
            </w:r>
            <w:r w:rsidR="00626B8E" w:rsidRPr="001D01CA">
              <w:rPr>
                <w:sz w:val="24"/>
                <w:szCs w:val="24"/>
              </w:rPr>
              <w:t>.</w:t>
            </w:r>
            <w:r w:rsidR="00626B8E">
              <w:rPr>
                <w:sz w:val="24"/>
                <w:szCs w:val="24"/>
              </w:rPr>
              <w:t xml:space="preserve"> 1</w:t>
            </w:r>
            <w:r w:rsidR="000A4FCF">
              <w:rPr>
                <w:sz w:val="24"/>
                <w:szCs w:val="24"/>
              </w:rPr>
              <w:t>1</w:t>
            </w:r>
            <w:r w:rsidR="00626B8E">
              <w:rPr>
                <w:sz w:val="24"/>
                <w:szCs w:val="24"/>
              </w:rPr>
              <w:t>. 2012 ve 12 hodin včetně.</w:t>
            </w:r>
            <w:r w:rsidRPr="001D01CA">
              <w:rPr>
                <w:sz w:val="24"/>
                <w:szCs w:val="24"/>
              </w:rPr>
              <w:t xml:space="preserve"> </w:t>
            </w:r>
            <w:r w:rsidR="00626B8E">
              <w:rPr>
                <w:sz w:val="24"/>
                <w:szCs w:val="24"/>
              </w:rPr>
              <w:t>N</w:t>
            </w:r>
            <w:r w:rsidRPr="001D01CA">
              <w:rPr>
                <w:sz w:val="24"/>
                <w:szCs w:val="24"/>
              </w:rPr>
              <w:t>abídky dodané po tomto termínu budou vyřazeny a nebudou dále hodnoceny.</w:t>
            </w:r>
          </w:p>
          <w:p w:rsidR="00626B8E" w:rsidRPr="001D01CA" w:rsidRDefault="00626B8E" w:rsidP="001262D1">
            <w:pPr>
              <w:spacing w:after="0" w:line="23" w:lineRule="atLeast"/>
              <w:jc w:val="both"/>
              <w:rPr>
                <w:sz w:val="24"/>
                <w:szCs w:val="24"/>
              </w:rPr>
            </w:pPr>
          </w:p>
          <w:p w:rsidR="00E80E09" w:rsidRPr="00373D7F" w:rsidRDefault="00626B8E" w:rsidP="000A4FCF">
            <w:pPr>
              <w:spacing w:after="0"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</w:t>
            </w:r>
            <w:r w:rsidRPr="001D01CA">
              <w:rPr>
                <w:sz w:val="24"/>
                <w:szCs w:val="24"/>
              </w:rPr>
              <w:t>známení</w:t>
            </w:r>
            <w:r w:rsidR="00616D9B" w:rsidRPr="001D01CA">
              <w:rPr>
                <w:sz w:val="24"/>
                <w:szCs w:val="24"/>
              </w:rPr>
              <w:t xml:space="preserve"> o výsledku</w:t>
            </w:r>
            <w:r w:rsidR="003D7738">
              <w:rPr>
                <w:sz w:val="24"/>
                <w:szCs w:val="24"/>
              </w:rPr>
              <w:t xml:space="preserve"> výběrového řízení </w:t>
            </w:r>
            <w:r w:rsidR="00616D9B" w:rsidRPr="001D01CA">
              <w:rPr>
                <w:sz w:val="24"/>
                <w:szCs w:val="24"/>
              </w:rPr>
              <w:t>bude odesláno e</w:t>
            </w:r>
            <w:r>
              <w:rPr>
                <w:sz w:val="24"/>
                <w:szCs w:val="24"/>
              </w:rPr>
              <w:t>‐mailem a pošto</w:t>
            </w:r>
            <w:r w:rsidR="000A4FCF">
              <w:rPr>
                <w:sz w:val="24"/>
                <w:szCs w:val="24"/>
              </w:rPr>
              <w:t>u všem uchazečům nejpozději do 12</w:t>
            </w:r>
            <w:r w:rsidRPr="001D01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</w:t>
            </w:r>
            <w:r w:rsidR="000A4F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2012</w:t>
            </w:r>
            <w:r w:rsidR="00616D9B" w:rsidRPr="001D01CA">
              <w:rPr>
                <w:sz w:val="24"/>
                <w:szCs w:val="24"/>
              </w:rPr>
              <w:t>.</w:t>
            </w:r>
          </w:p>
        </w:tc>
      </w:tr>
      <w:tr w:rsidR="00626B8E" w:rsidRPr="001D01CA" w:rsidTr="006B0CC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26B8E" w:rsidRPr="001D01CA" w:rsidRDefault="00626B8E" w:rsidP="003C56F2">
            <w:pPr>
              <w:spacing w:line="23" w:lineRule="atLeast"/>
            </w:pPr>
            <w:r w:rsidRPr="001D01CA">
              <w:rPr>
                <w:b/>
              </w:rPr>
              <w:lastRenderedPageBreak/>
              <w:t>Míst</w:t>
            </w:r>
            <w:r w:rsidR="003C56F2">
              <w:rPr>
                <w:b/>
              </w:rPr>
              <w:t>o</w:t>
            </w:r>
            <w:r w:rsidRPr="001D01CA">
              <w:rPr>
                <w:b/>
              </w:rPr>
              <w:t xml:space="preserve"> dodání/převzetí nabíd</w:t>
            </w:r>
            <w:r w:rsidR="003C56F2">
              <w:rPr>
                <w:b/>
              </w:rPr>
              <w:t>ek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8E" w:rsidRPr="001D01CA" w:rsidRDefault="00626B8E" w:rsidP="001262D1">
            <w:pPr>
              <w:pStyle w:val="Default"/>
              <w:spacing w:line="23" w:lineRule="atLeast"/>
            </w:pPr>
            <w:r w:rsidRPr="001D01CA">
              <w:t xml:space="preserve">Nabídky budou doručeny poštou nebo osobně v listinné podobě na adresu zadavatele: </w:t>
            </w:r>
          </w:p>
          <w:p w:rsidR="00626B8E" w:rsidRPr="001D01CA" w:rsidRDefault="00626B8E" w:rsidP="001262D1">
            <w:pPr>
              <w:pStyle w:val="Default"/>
              <w:spacing w:line="23" w:lineRule="atLeast"/>
            </w:pPr>
          </w:p>
          <w:p w:rsidR="00626B8E" w:rsidRPr="001D01CA" w:rsidRDefault="00626B8E" w:rsidP="001262D1">
            <w:pPr>
              <w:pStyle w:val="Default"/>
              <w:spacing w:line="23" w:lineRule="atLeast"/>
            </w:pPr>
            <w:r w:rsidRPr="001D01CA">
              <w:rPr>
                <w:rFonts w:cs="Arial"/>
              </w:rPr>
              <w:t>Střední odborná škola a Střední odborné učiliště Kuřim, s.r.o.</w:t>
            </w:r>
            <w:r w:rsidRPr="001D01CA">
              <w:t xml:space="preserve"> </w:t>
            </w:r>
          </w:p>
          <w:p w:rsidR="00626B8E" w:rsidRPr="001D01CA" w:rsidRDefault="00626B8E" w:rsidP="001262D1">
            <w:pPr>
              <w:pStyle w:val="Default"/>
              <w:spacing w:line="23" w:lineRule="atLeast"/>
            </w:pPr>
            <w:r w:rsidRPr="001D01CA">
              <w:t xml:space="preserve">Křížkovského 48, </w:t>
            </w:r>
          </w:p>
          <w:p w:rsidR="00626B8E" w:rsidRPr="001D01CA" w:rsidRDefault="00626B8E" w:rsidP="001262D1">
            <w:pPr>
              <w:pStyle w:val="Default"/>
              <w:spacing w:line="23" w:lineRule="atLeast"/>
            </w:pPr>
            <w:r w:rsidRPr="001D01CA">
              <w:t>Kuřim 664 34</w:t>
            </w:r>
          </w:p>
          <w:p w:rsidR="00626B8E" w:rsidRPr="001D01CA" w:rsidRDefault="00626B8E" w:rsidP="001262D1">
            <w:pPr>
              <w:pStyle w:val="Default"/>
              <w:spacing w:line="23" w:lineRule="atLeast"/>
            </w:pPr>
          </w:p>
          <w:p w:rsidR="00626B8E" w:rsidRDefault="00626B8E" w:rsidP="001262D1">
            <w:pPr>
              <w:pStyle w:val="Default"/>
              <w:spacing w:line="23" w:lineRule="atLeast"/>
            </w:pPr>
            <w:r w:rsidRPr="001D01CA">
              <w:t xml:space="preserve">Při podání nabídky poštou nebo jiným veřejným přepravcem se za okamžik dodání nabídky považuje její fyzické převzetí zadavatelem. </w:t>
            </w:r>
            <w:r w:rsidR="003C56F2">
              <w:t>Je nezbytné, aby byla nabídka z</w:t>
            </w:r>
            <w:r w:rsidRPr="001D01CA">
              <w:t xml:space="preserve">adavateli doručena do konce lhůty pro podání nabídek. </w:t>
            </w:r>
          </w:p>
          <w:p w:rsidR="00626B8E" w:rsidRPr="001D01CA" w:rsidRDefault="00626B8E" w:rsidP="001262D1">
            <w:pPr>
              <w:pStyle w:val="Default"/>
              <w:spacing w:line="23" w:lineRule="atLeast"/>
            </w:pPr>
            <w:r w:rsidRPr="001D01CA">
              <w:t xml:space="preserve">Za okamžik podání/doručení nabídky se považuje její fyzické převzetí podatelnou </w:t>
            </w:r>
            <w:r w:rsidR="003C56F2">
              <w:t>z</w:t>
            </w:r>
            <w:r w:rsidRPr="001D01CA">
              <w:t xml:space="preserve">adavatele na výše uvedené kontaktní adrese. </w:t>
            </w:r>
          </w:p>
          <w:p w:rsidR="00626B8E" w:rsidRPr="001D01CA" w:rsidRDefault="00626B8E" w:rsidP="001262D1">
            <w:pPr>
              <w:pStyle w:val="Default"/>
              <w:spacing w:line="23" w:lineRule="atLeast"/>
            </w:pPr>
          </w:p>
          <w:p w:rsidR="00626B8E" w:rsidRDefault="00626B8E" w:rsidP="001262D1">
            <w:pPr>
              <w:pStyle w:val="Default"/>
              <w:spacing w:line="23" w:lineRule="atLeast"/>
            </w:pPr>
            <w:r w:rsidRPr="001D01CA">
              <w:t xml:space="preserve">Osobní podání nabídky lze učinit na výše uvedené kontaktní adrese v době: Po -Pá od 7:00 do 15:00 hod oproti potvrzení o převzetí nabídky. </w:t>
            </w:r>
          </w:p>
          <w:p w:rsidR="00626B8E" w:rsidRPr="001D01CA" w:rsidRDefault="00626B8E" w:rsidP="001262D1">
            <w:pPr>
              <w:pStyle w:val="Default"/>
              <w:spacing w:line="23" w:lineRule="atLeast"/>
            </w:pPr>
          </w:p>
          <w:p w:rsidR="00626B8E" w:rsidRPr="001D01CA" w:rsidRDefault="00626B8E" w:rsidP="003C56F2">
            <w:pPr>
              <w:pStyle w:val="Default"/>
              <w:spacing w:line="23" w:lineRule="atLeast"/>
            </w:pPr>
            <w:r w:rsidRPr="001D01CA">
              <w:t xml:space="preserve">Opožděně podané nabídky </w:t>
            </w:r>
            <w:r w:rsidR="003C56F2">
              <w:t>z</w:t>
            </w:r>
            <w:r w:rsidRPr="001D01CA">
              <w:t xml:space="preserve">adavatel nevrací a ponechává je přiložené k dokumentaci o zadání veřejné zakázky. </w:t>
            </w:r>
          </w:p>
        </w:tc>
      </w:tr>
      <w:tr w:rsidR="00F44DB4" w:rsidRPr="001D01CA" w:rsidTr="006B0CC4">
        <w:trPr>
          <w:trHeight w:val="148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line="23" w:lineRule="atLeast"/>
              <w:rPr>
                <w:b/>
              </w:rPr>
            </w:pPr>
            <w:r w:rsidRPr="001D01CA">
              <w:rPr>
                <w:b/>
              </w:rPr>
              <w:t>Popis předmětu zakázky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DB4" w:rsidRPr="001D01CA" w:rsidRDefault="00F934E1" w:rsidP="001262D1">
            <w:pPr>
              <w:pStyle w:val="Default"/>
              <w:spacing w:line="23" w:lineRule="atLeast"/>
            </w:pPr>
            <w:r w:rsidRPr="001D01CA">
              <w:t xml:space="preserve">Předmětem zakázky je </w:t>
            </w:r>
            <w:r w:rsidRPr="001D01CA">
              <w:rPr>
                <w:b/>
                <w:bCs/>
              </w:rPr>
              <w:t xml:space="preserve">dodávka hardware, software, </w:t>
            </w:r>
            <w:r w:rsidR="00637FEA" w:rsidRPr="001D01CA">
              <w:rPr>
                <w:b/>
                <w:bCs/>
              </w:rPr>
              <w:t>projektorů, notebooků</w:t>
            </w:r>
            <w:r w:rsidRPr="001D01CA">
              <w:rPr>
                <w:b/>
                <w:bCs/>
              </w:rPr>
              <w:t xml:space="preserve"> a dalšího vybaven</w:t>
            </w:r>
            <w:r w:rsidRPr="001D01CA">
              <w:t>í dle specifikace v</w:t>
            </w:r>
            <w:r w:rsidR="003C56F2">
              <w:t> </w:t>
            </w:r>
            <w:r w:rsidRPr="001D01CA">
              <w:t>pří</w:t>
            </w:r>
            <w:r w:rsidR="003C56F2">
              <w:t>loze</w:t>
            </w:r>
            <w:r w:rsidRPr="001D01CA">
              <w:t xml:space="preserve"> Příloha B – </w:t>
            </w:r>
            <w:r w:rsidRPr="00626B8E">
              <w:rPr>
                <w:caps/>
              </w:rPr>
              <w:t>Technická specifikace</w:t>
            </w:r>
            <w:r w:rsidR="00626B8E" w:rsidRPr="00626B8E">
              <w:rPr>
                <w:caps/>
              </w:rPr>
              <w:t xml:space="preserve"> nabídky</w:t>
            </w:r>
            <w:r w:rsidR="00626B8E">
              <w:t xml:space="preserve"> této Výzvy</w:t>
            </w:r>
            <w:r w:rsidRPr="001D01CA">
              <w:t xml:space="preserve">. K dodávce je požadována doprava </w:t>
            </w:r>
            <w:r w:rsidR="00637FEA" w:rsidRPr="001D01CA">
              <w:t>do sídla zadavatele</w:t>
            </w:r>
            <w:r w:rsidRPr="001D01CA">
              <w:t>.</w:t>
            </w:r>
          </w:p>
        </w:tc>
      </w:tr>
      <w:tr w:rsidR="00626B8E" w:rsidRPr="001D01CA" w:rsidTr="006B0CC4">
        <w:trPr>
          <w:trHeight w:val="274"/>
        </w:trPr>
        <w:tc>
          <w:tcPr>
            <w:tcW w:w="3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26B8E" w:rsidRPr="001D01CA" w:rsidRDefault="00626B8E" w:rsidP="001262D1">
            <w:pPr>
              <w:spacing w:line="23" w:lineRule="atLeast"/>
              <w:rPr>
                <w:b/>
              </w:rPr>
            </w:pPr>
            <w:r w:rsidRPr="00626B8E">
              <w:rPr>
                <w:b/>
              </w:rPr>
              <w:t>Obchodní a platební podmínky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8E" w:rsidRDefault="00626B8E" w:rsidP="001262D1">
            <w:pPr>
              <w:pStyle w:val="Default"/>
              <w:spacing w:line="23" w:lineRule="atLeast"/>
            </w:pPr>
            <w:r w:rsidRPr="001D01CA">
              <w:t>Plnění veřejné zakázky je požadováno za obchodních podmínek specifikovaných návrhem kupní smlouvy uvedeným v příloze Příloha C</w:t>
            </w:r>
            <w:r>
              <w:t xml:space="preserve">3 – </w:t>
            </w:r>
            <w:r w:rsidRPr="00626B8E">
              <w:rPr>
                <w:caps/>
              </w:rPr>
              <w:t>Návrh kupní smlouvy</w:t>
            </w:r>
            <w:r>
              <w:t xml:space="preserve"> této V</w:t>
            </w:r>
            <w:r w:rsidRPr="001D01CA">
              <w:t>ýzvy. Obchodní podmínky jsou pro uchazeče závazné a nemohou být žádným způsobem měněny či doplňovány.</w:t>
            </w:r>
          </w:p>
          <w:p w:rsidR="003D7738" w:rsidRPr="001D01CA" w:rsidRDefault="003D7738" w:rsidP="001262D1">
            <w:pPr>
              <w:pStyle w:val="Default"/>
              <w:spacing w:line="23" w:lineRule="atLeast"/>
            </w:pPr>
          </w:p>
          <w:p w:rsidR="00626B8E" w:rsidRPr="001D01CA" w:rsidRDefault="00626B8E" w:rsidP="001262D1">
            <w:pPr>
              <w:pStyle w:val="Default"/>
              <w:spacing w:line="23" w:lineRule="atLeast"/>
            </w:pPr>
            <w:r w:rsidRPr="001D01CA">
              <w:t>Nabídková cena bude stanovena absolutní částkou v české měně, a to v členění:</w:t>
            </w:r>
          </w:p>
          <w:p w:rsidR="00626B8E" w:rsidRPr="001D01CA" w:rsidRDefault="00626B8E" w:rsidP="001262D1">
            <w:pPr>
              <w:pStyle w:val="Default"/>
              <w:spacing w:line="23" w:lineRule="atLeast"/>
            </w:pPr>
            <w:r w:rsidRPr="001D01CA">
              <w:t>a) nabídková cena bez DPH</w:t>
            </w:r>
          </w:p>
          <w:p w:rsidR="00626B8E" w:rsidRPr="001D01CA" w:rsidRDefault="00626B8E" w:rsidP="001262D1">
            <w:pPr>
              <w:pStyle w:val="Default"/>
              <w:spacing w:line="23" w:lineRule="atLeast"/>
            </w:pPr>
            <w:r w:rsidRPr="001D01CA">
              <w:t>b) sazba (v %) a výše DPH</w:t>
            </w:r>
          </w:p>
          <w:p w:rsidR="00626B8E" w:rsidRPr="001D01CA" w:rsidRDefault="00626B8E" w:rsidP="001262D1">
            <w:pPr>
              <w:pStyle w:val="Default"/>
              <w:spacing w:line="23" w:lineRule="atLeast"/>
            </w:pPr>
            <w:r w:rsidRPr="001D01CA">
              <w:t>c) nabídková cena včetně DPH</w:t>
            </w:r>
          </w:p>
          <w:p w:rsidR="00626B8E" w:rsidRPr="001D01CA" w:rsidRDefault="00626B8E" w:rsidP="001262D1">
            <w:pPr>
              <w:pStyle w:val="Default"/>
              <w:spacing w:line="23" w:lineRule="atLeast"/>
            </w:pPr>
            <w:r w:rsidRPr="001D01CA">
              <w:t>Nabídková cena musí obsahovat veškeré nutné náklady k řádné realizaci předmětu veřejné zakázky</w:t>
            </w:r>
            <w:r w:rsidR="003D7738">
              <w:t>.</w:t>
            </w:r>
          </w:p>
        </w:tc>
      </w:tr>
      <w:tr w:rsidR="00F44DB4" w:rsidRPr="001D01CA" w:rsidTr="006B0CC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line="23" w:lineRule="atLeast"/>
              <w:rPr>
                <w:b/>
              </w:rPr>
            </w:pPr>
            <w:r w:rsidRPr="001D01CA">
              <w:rPr>
                <w:b/>
              </w:rPr>
              <w:lastRenderedPageBreak/>
              <w:t>Předpokládaná hodnota zakázky v Kč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EA" w:rsidRPr="001D01CA" w:rsidRDefault="00A0633E" w:rsidP="001262D1">
            <w:p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B0CC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0 000,- Kč bez DPH (5</w:t>
            </w:r>
            <w:r w:rsidR="006B0CC4">
              <w:rPr>
                <w:b/>
                <w:sz w:val="24"/>
                <w:szCs w:val="24"/>
              </w:rPr>
              <w:t>40</w:t>
            </w:r>
            <w:r w:rsidR="00637FEA" w:rsidRPr="001D01CA">
              <w:rPr>
                <w:b/>
                <w:sz w:val="24"/>
                <w:szCs w:val="24"/>
              </w:rPr>
              <w:t> 000,- Kč včetně DPH)</w:t>
            </w:r>
          </w:p>
          <w:p w:rsidR="00637FEA" w:rsidRPr="001D01CA" w:rsidRDefault="003D7738" w:rsidP="001262D1">
            <w:pPr>
              <w:pStyle w:val="Default"/>
              <w:spacing w:line="23" w:lineRule="atLeast"/>
            </w:pPr>
            <w:r>
              <w:t>Uvedená cena je celkovou nepřekročitelnou cenou za dodávku.</w:t>
            </w:r>
          </w:p>
          <w:p w:rsidR="00637FEA" w:rsidRPr="001D01CA" w:rsidRDefault="00637FEA" w:rsidP="001262D1">
            <w:pPr>
              <w:pStyle w:val="Default"/>
              <w:spacing w:line="23" w:lineRule="atLeast"/>
            </w:pPr>
          </w:p>
          <w:p w:rsidR="00F44DB4" w:rsidRPr="001D01CA" w:rsidRDefault="00637FEA" w:rsidP="001262D1">
            <w:pPr>
              <w:pStyle w:val="Default"/>
              <w:spacing w:line="23" w:lineRule="atLeast"/>
            </w:pPr>
            <w:r w:rsidRPr="001D01CA">
              <w:t>Jednotková cena žádného zboží nesmí být v</w:t>
            </w:r>
            <w:r w:rsidR="003D7738">
              <w:t>yšší než 39 999,- Kč včetně DPH</w:t>
            </w:r>
            <w:r w:rsidRPr="001D01CA">
              <w:t xml:space="preserve"> (33 332,50 Kč bez DPH)</w:t>
            </w:r>
            <w:r w:rsidR="003D7738">
              <w:t>.</w:t>
            </w:r>
            <w:r w:rsidRPr="001D01CA">
              <w:t xml:space="preserve"> </w:t>
            </w:r>
          </w:p>
        </w:tc>
      </w:tr>
      <w:tr w:rsidR="00F44DB4" w:rsidRPr="001D01CA" w:rsidTr="006B0CC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line="23" w:lineRule="atLeast"/>
              <w:rPr>
                <w:b/>
              </w:rPr>
            </w:pPr>
            <w:r w:rsidRPr="001D01CA">
              <w:rPr>
                <w:b/>
              </w:rPr>
              <w:t>Typ zakázky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637FEA" w:rsidP="001262D1">
            <w:pPr>
              <w:pStyle w:val="Default"/>
              <w:spacing w:line="23" w:lineRule="atLeast"/>
            </w:pPr>
            <w:r w:rsidRPr="001D01CA">
              <w:t>Zakázka malého rozsahu</w:t>
            </w:r>
            <w:r w:rsidR="003C56F2">
              <w:t>, která</w:t>
            </w:r>
            <w:r w:rsidRPr="001D01CA">
              <w:t xml:space="preserve"> </w:t>
            </w:r>
            <w:r w:rsidR="003D7738">
              <w:t>se řídí</w:t>
            </w:r>
            <w:r w:rsidRPr="001D01CA">
              <w:t xml:space="preserve"> § 12 odst. 3 zákona č. 137/2006 Sb., o veřejných zakázkách, ve znění pozdějších předpisů</w:t>
            </w:r>
            <w:r w:rsidR="003D7738">
              <w:t>.</w:t>
            </w:r>
            <w:r w:rsidRPr="001D01CA">
              <w:t xml:space="preserve"> Tato veřejná zakázka na dodávky se neřídí zákonem o veřejných zakázkách č. 137/2006Sb. – podle § 18 odst. 5 zákona č. 137/2006 Sb. </w:t>
            </w:r>
          </w:p>
          <w:p w:rsidR="00626B8E" w:rsidRDefault="00626B8E" w:rsidP="001262D1">
            <w:pPr>
              <w:pStyle w:val="Default"/>
              <w:spacing w:line="23" w:lineRule="atLeast"/>
            </w:pPr>
          </w:p>
          <w:p w:rsidR="00626B8E" w:rsidRPr="001D01CA" w:rsidRDefault="00626B8E" w:rsidP="001262D1">
            <w:pPr>
              <w:pStyle w:val="Default"/>
              <w:spacing w:line="23" w:lineRule="atLeast"/>
            </w:pPr>
            <w:r w:rsidRPr="001D01CA">
              <w:t xml:space="preserve">Zakázka se skládá z jedné části a řídí se postupem pro zadávání zakázek malého rozsahu 200 000 – 799 999 Kč bez DPH podle Příručky pro žadatele příjemce 1.5 pro střední školy, verze3 (dostupné na </w:t>
            </w:r>
            <w:r w:rsidRPr="003D7738">
              <w:t>www.msmt.cz</w:t>
            </w:r>
            <w:r w:rsidRPr="001D01CA">
              <w:t>).</w:t>
            </w:r>
          </w:p>
        </w:tc>
      </w:tr>
      <w:tr w:rsidR="00F44DB4" w:rsidRPr="001D01CA" w:rsidTr="006B0CC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line="23" w:lineRule="atLeast"/>
            </w:pPr>
            <w:r w:rsidRPr="001D01CA">
              <w:rPr>
                <w:b/>
              </w:rPr>
              <w:t>Lhůta dodání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EA" w:rsidRDefault="000C474B" w:rsidP="001262D1">
            <w:pPr>
              <w:spacing w:after="0" w:line="23" w:lineRule="atLeast"/>
              <w:jc w:val="both"/>
              <w:rPr>
                <w:sz w:val="24"/>
                <w:szCs w:val="24"/>
              </w:rPr>
            </w:pPr>
            <w:r w:rsidRPr="001D01CA">
              <w:rPr>
                <w:sz w:val="24"/>
                <w:szCs w:val="24"/>
              </w:rPr>
              <w:t xml:space="preserve">Zboží bude dodáno do sídla zadavatele </w:t>
            </w:r>
            <w:r w:rsidR="003D7738">
              <w:rPr>
                <w:sz w:val="24"/>
                <w:szCs w:val="24"/>
              </w:rPr>
              <w:t>do 21</w:t>
            </w:r>
            <w:r w:rsidR="00637FEA" w:rsidRPr="001D01CA">
              <w:rPr>
                <w:sz w:val="24"/>
                <w:szCs w:val="24"/>
              </w:rPr>
              <w:t xml:space="preserve"> dnů ode dne uzavření smlouvy.</w:t>
            </w:r>
          </w:p>
          <w:p w:rsidR="001D01CA" w:rsidRPr="001D01CA" w:rsidRDefault="001D01CA" w:rsidP="001262D1">
            <w:pPr>
              <w:spacing w:after="0" w:line="23" w:lineRule="atLeast"/>
              <w:ind w:left="720"/>
              <w:jc w:val="both"/>
              <w:rPr>
                <w:sz w:val="24"/>
                <w:szCs w:val="24"/>
              </w:rPr>
            </w:pPr>
          </w:p>
          <w:p w:rsidR="00637FEA" w:rsidRPr="001262D1" w:rsidRDefault="00637FEA" w:rsidP="001262D1">
            <w:pPr>
              <w:spacing w:after="0" w:line="23" w:lineRule="atLeast"/>
              <w:jc w:val="both"/>
              <w:rPr>
                <w:b/>
                <w:sz w:val="24"/>
                <w:szCs w:val="24"/>
              </w:rPr>
            </w:pPr>
            <w:r w:rsidRPr="001262D1">
              <w:rPr>
                <w:b/>
                <w:sz w:val="24"/>
                <w:szCs w:val="24"/>
              </w:rPr>
              <w:t>Místo plnění zakázky:</w:t>
            </w:r>
          </w:p>
          <w:p w:rsidR="00637FEA" w:rsidRPr="001D01CA" w:rsidRDefault="00637FEA" w:rsidP="001262D1">
            <w:pPr>
              <w:spacing w:after="0" w:line="23" w:lineRule="atLeast"/>
              <w:jc w:val="both"/>
              <w:rPr>
                <w:rFonts w:cs="Arial"/>
                <w:sz w:val="24"/>
                <w:szCs w:val="24"/>
                <w:lang w:eastAsia="cs-CZ"/>
              </w:rPr>
            </w:pPr>
            <w:r w:rsidRPr="001D01CA">
              <w:rPr>
                <w:rFonts w:cs="Arial"/>
                <w:sz w:val="24"/>
                <w:szCs w:val="24"/>
                <w:lang w:eastAsia="cs-CZ"/>
              </w:rPr>
              <w:t>Střední odborná škola a Střední odborné učiliště Kuřim, s.r.o.</w:t>
            </w:r>
          </w:p>
          <w:p w:rsidR="00F44DB4" w:rsidRPr="001D01CA" w:rsidRDefault="00637FEA" w:rsidP="001262D1">
            <w:pPr>
              <w:spacing w:after="0" w:line="23" w:lineRule="atLeast"/>
              <w:jc w:val="both"/>
              <w:rPr>
                <w:sz w:val="24"/>
                <w:szCs w:val="24"/>
              </w:rPr>
            </w:pPr>
            <w:r w:rsidRPr="001D01CA">
              <w:rPr>
                <w:sz w:val="24"/>
                <w:szCs w:val="24"/>
              </w:rPr>
              <w:t>Křížkovského 48, Kuřim 664 34</w:t>
            </w:r>
          </w:p>
        </w:tc>
      </w:tr>
      <w:tr w:rsidR="00F44DB4" w:rsidRPr="001D01CA" w:rsidTr="006B0CC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line="23" w:lineRule="atLeast"/>
            </w:pPr>
            <w:r w:rsidRPr="001D01CA">
              <w:rPr>
                <w:b/>
              </w:rPr>
              <w:t>Hodnotící kritéria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11" w:rsidRPr="001D01CA" w:rsidRDefault="00BF6111" w:rsidP="001262D1">
            <w:pPr>
              <w:pStyle w:val="Default"/>
              <w:spacing w:line="23" w:lineRule="atLeast"/>
            </w:pPr>
            <w:r w:rsidRPr="001D01CA">
              <w:t xml:space="preserve">Jediným hodnotícím kritériem pro zadání veřejné zakázky je nejnižší nabídková cena bez DPH. Pořadí nabídek bude stanoveno podle výše nabídkové ceny bez DPH, nejvýhodnější nabídkou bude nabídka s nejnižší </w:t>
            </w:r>
            <w:r w:rsidR="00367565">
              <w:t>nabídkovou</w:t>
            </w:r>
            <w:r w:rsidRPr="001D01CA">
              <w:t xml:space="preserve"> cenou. </w:t>
            </w:r>
          </w:p>
          <w:p w:rsidR="00BF6111" w:rsidRPr="001D01CA" w:rsidRDefault="00BF6111" w:rsidP="001262D1">
            <w:pPr>
              <w:pStyle w:val="Default"/>
              <w:spacing w:line="23" w:lineRule="atLeast"/>
            </w:pPr>
          </w:p>
          <w:p w:rsidR="00367565" w:rsidRDefault="00BF6111" w:rsidP="001262D1">
            <w:pPr>
              <w:pStyle w:val="Default"/>
              <w:spacing w:line="23" w:lineRule="atLeast"/>
            </w:pPr>
            <w:r w:rsidRPr="001D01CA">
              <w:t>Za nabídkovou cenu se považuje cena</w:t>
            </w:r>
            <w:r w:rsidR="00367565">
              <w:t xml:space="preserve"> plnění celého předmětu zakázky.   </w:t>
            </w:r>
          </w:p>
          <w:p w:rsidR="00AB68B3" w:rsidRDefault="00AB68B3" w:rsidP="001262D1">
            <w:pPr>
              <w:pStyle w:val="Default"/>
              <w:spacing w:line="23" w:lineRule="atLeast"/>
            </w:pPr>
          </w:p>
          <w:p w:rsidR="00F44DB4" w:rsidRPr="001D01CA" w:rsidRDefault="00AB68B3" w:rsidP="001262D1">
            <w:pPr>
              <w:pStyle w:val="Default"/>
              <w:spacing w:line="23" w:lineRule="atLeast"/>
            </w:pPr>
            <w:r>
              <w:t xml:space="preserve">Tato nabídková cena nesmí překročit celkovou nepřekročitelnou cenu za dodávku. </w:t>
            </w:r>
            <w:r w:rsidR="00BF6111" w:rsidRPr="001D01CA">
              <w:t xml:space="preserve">Překročení tohoto limitu bude považováno za nesplnění podmínek zadávacího řízení. </w:t>
            </w:r>
          </w:p>
        </w:tc>
      </w:tr>
      <w:tr w:rsidR="00F44DB4" w:rsidRPr="001D01CA" w:rsidTr="006B0CC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D01CA" w:rsidRDefault="00F44DB4" w:rsidP="001262D1">
            <w:pPr>
              <w:spacing w:line="23" w:lineRule="atLeast"/>
              <w:rPr>
                <w:b/>
              </w:rPr>
            </w:pPr>
            <w:r w:rsidRPr="001D01CA">
              <w:rPr>
                <w:b/>
              </w:rPr>
              <w:t xml:space="preserve">Požadavek na písemnou formu nabídky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3" w:rsidRDefault="00360803" w:rsidP="001262D1">
            <w:pPr>
              <w:pStyle w:val="Default"/>
              <w:spacing w:line="23" w:lineRule="atLeast"/>
            </w:pPr>
            <w:r w:rsidRPr="001D01CA">
              <w:t>Nabídka musí být zadavateli podána v písemné formě v českém jazyce a to formou vyplněn</w:t>
            </w:r>
            <w:r w:rsidR="00AB68B3">
              <w:t xml:space="preserve">ých předloh uvedených v přílohách této </w:t>
            </w:r>
            <w:r w:rsidRPr="001D01CA">
              <w:t xml:space="preserve">Výzvy </w:t>
            </w:r>
            <w:r w:rsidR="00AB68B3">
              <w:t>včetně podepsaných</w:t>
            </w:r>
            <w:r w:rsidRPr="001D01CA">
              <w:t xml:space="preserve"> </w:t>
            </w:r>
            <w:r w:rsidR="00AB68B3">
              <w:t xml:space="preserve">dvou </w:t>
            </w:r>
            <w:r w:rsidRPr="001D01CA">
              <w:t>návrh</w:t>
            </w:r>
            <w:r w:rsidR="00AB68B3">
              <w:t>ů</w:t>
            </w:r>
            <w:r w:rsidR="003C56F2">
              <w:t xml:space="preserve"> kupn</w:t>
            </w:r>
            <w:r w:rsidR="00FC6B49">
              <w:t>í smlouvy a dokladů o kvalifikaci</w:t>
            </w:r>
            <w:r w:rsidR="003C56F2">
              <w:t>.</w:t>
            </w:r>
          </w:p>
          <w:p w:rsidR="00AB68B3" w:rsidRPr="001D01CA" w:rsidRDefault="00AB68B3" w:rsidP="001262D1">
            <w:pPr>
              <w:pStyle w:val="Default"/>
              <w:spacing w:line="23" w:lineRule="atLeast"/>
            </w:pPr>
          </w:p>
          <w:p w:rsidR="00360803" w:rsidRDefault="00360803" w:rsidP="001262D1">
            <w:pPr>
              <w:pStyle w:val="Default"/>
              <w:spacing w:line="23" w:lineRule="atLeast"/>
            </w:pPr>
            <w:r w:rsidRPr="001D01CA">
              <w:t xml:space="preserve">Požadavek na písemnou formu je považován za splněný tehdy, pokud je nabídka podepsána osobou oprávněnou jednat jménem uchazeče. </w:t>
            </w:r>
          </w:p>
          <w:p w:rsidR="00AB68B3" w:rsidRPr="001D01CA" w:rsidRDefault="00AB68B3" w:rsidP="001262D1">
            <w:pPr>
              <w:pStyle w:val="Default"/>
              <w:spacing w:line="23" w:lineRule="atLeast"/>
            </w:pPr>
          </w:p>
          <w:p w:rsidR="00360803" w:rsidRPr="001D01CA" w:rsidRDefault="00360803" w:rsidP="001262D1">
            <w:pPr>
              <w:pStyle w:val="Default"/>
              <w:spacing w:line="23" w:lineRule="atLeast"/>
            </w:pPr>
            <w:r w:rsidRPr="001D01CA">
              <w:t>Uchazeč je při zpracování své nabídky povinen dod</w:t>
            </w:r>
            <w:r w:rsidR="00E83E5E">
              <w:t xml:space="preserve">ržovat </w:t>
            </w:r>
            <w:r w:rsidR="00E83E5E">
              <w:lastRenderedPageBreak/>
              <w:t>pravidla publicity OP VK</w:t>
            </w:r>
            <w:r w:rsidRPr="001D01CA">
              <w:t xml:space="preserve"> </w:t>
            </w:r>
            <w:r w:rsidR="00E83E5E">
              <w:t>(viz vzory v přílohách).</w:t>
            </w:r>
          </w:p>
          <w:p w:rsidR="00F2519E" w:rsidRPr="001D01CA" w:rsidRDefault="00F2519E" w:rsidP="001262D1">
            <w:pPr>
              <w:pStyle w:val="Default"/>
              <w:spacing w:line="23" w:lineRule="atLeast"/>
            </w:pPr>
          </w:p>
          <w:p w:rsidR="00246967" w:rsidRDefault="00246967" w:rsidP="001262D1">
            <w:pPr>
              <w:pStyle w:val="Default"/>
              <w:spacing w:line="23" w:lineRule="atLeast"/>
            </w:pPr>
            <w:r w:rsidRPr="001D01CA">
              <w:t xml:space="preserve">Nabídka </w:t>
            </w:r>
            <w:r w:rsidR="003C56F2">
              <w:t xml:space="preserve">– vyplněné předlohy spolu se dvěma podepsanými kupními smlouvami a s </w:t>
            </w:r>
            <w:r w:rsidR="003C56F2" w:rsidRPr="001D01CA">
              <w:t xml:space="preserve">doklady o kvalifikaci uchazeče </w:t>
            </w:r>
            <w:r w:rsidR="003C56F2">
              <w:t xml:space="preserve">– </w:t>
            </w:r>
            <w:r w:rsidRPr="001D01CA">
              <w:t>musí</w:t>
            </w:r>
            <w:r w:rsidR="003C56F2">
              <w:t xml:space="preserve"> </w:t>
            </w:r>
            <w:r w:rsidRPr="001D01CA">
              <w:t>být dodán</w:t>
            </w:r>
            <w:r w:rsidR="003C56F2">
              <w:t>y</w:t>
            </w:r>
            <w:r w:rsidRPr="001D01CA">
              <w:t xml:space="preserve"> </w:t>
            </w:r>
            <w:r w:rsidR="00AB68B3" w:rsidRPr="001D01CA">
              <w:t>ve stejné neporušené zalepené obálce</w:t>
            </w:r>
            <w:r w:rsidR="00AB68B3">
              <w:t>.</w:t>
            </w:r>
            <w:r w:rsidR="00AB68B3" w:rsidRPr="001D01CA">
              <w:t xml:space="preserve"> </w:t>
            </w:r>
            <w:r w:rsidR="00AB68B3">
              <w:t>Na obálce musí být uvedena adresa</w:t>
            </w:r>
            <w:r w:rsidRPr="001D01CA">
              <w:t xml:space="preserve"> zadavatele,</w:t>
            </w:r>
            <w:r w:rsidR="00AB68B3">
              <w:t xml:space="preserve"> adresa dodavatele a nápis</w:t>
            </w:r>
            <w:r w:rsidRPr="001D01CA">
              <w:t>:</w:t>
            </w:r>
          </w:p>
          <w:p w:rsidR="00AB68B3" w:rsidRPr="001D01CA" w:rsidRDefault="00AB68B3" w:rsidP="001262D1">
            <w:pPr>
              <w:pStyle w:val="Default"/>
              <w:spacing w:line="23" w:lineRule="atLeast"/>
            </w:pPr>
          </w:p>
          <w:p w:rsidR="00246967" w:rsidRPr="001D01CA" w:rsidRDefault="00246967" w:rsidP="001262D1">
            <w:pPr>
              <w:pStyle w:val="Default"/>
              <w:spacing w:line="23" w:lineRule="atLeast"/>
              <w:rPr>
                <w:rFonts w:cs="Arial"/>
              </w:rPr>
            </w:pPr>
            <w:r w:rsidRPr="001D01CA">
              <w:t xml:space="preserve"> </w:t>
            </w:r>
            <w:r w:rsidRPr="001D01CA">
              <w:rPr>
                <w:rFonts w:cs="Arial"/>
              </w:rPr>
              <w:t xml:space="preserve">„VEŘEJNÁ ZAKÁZKA </w:t>
            </w:r>
          </w:p>
          <w:p w:rsidR="00246967" w:rsidRPr="001D01CA" w:rsidRDefault="00246967" w:rsidP="001262D1">
            <w:pPr>
              <w:pStyle w:val="Default"/>
              <w:spacing w:line="23" w:lineRule="atLeast"/>
              <w:rPr>
                <w:rFonts w:cs="Arial"/>
                <w:b/>
              </w:rPr>
            </w:pPr>
            <w:r w:rsidRPr="001D01CA">
              <w:rPr>
                <w:b/>
              </w:rPr>
              <w:t xml:space="preserve">Dodávka informačních technologií a vybavení pro </w:t>
            </w:r>
            <w:r w:rsidRPr="001D01CA">
              <w:rPr>
                <w:rFonts w:cs="Arial"/>
                <w:b/>
              </w:rPr>
              <w:t>SOŠ a SOU Kuřim, s.r.o.</w:t>
            </w:r>
          </w:p>
          <w:p w:rsidR="00246967" w:rsidRPr="001D01CA" w:rsidRDefault="00246967" w:rsidP="001262D1">
            <w:pPr>
              <w:pStyle w:val="Default"/>
              <w:spacing w:line="23" w:lineRule="atLeast"/>
              <w:rPr>
                <w:rFonts w:cs="Arial"/>
              </w:rPr>
            </w:pPr>
            <w:r w:rsidRPr="001D01CA">
              <w:rPr>
                <w:rFonts w:cs="Arial"/>
              </w:rPr>
              <w:t xml:space="preserve">NABÍDKA – NEOTEVÍRAT“. </w:t>
            </w:r>
          </w:p>
          <w:p w:rsidR="00246967" w:rsidRPr="001D01CA" w:rsidRDefault="00246967" w:rsidP="001262D1">
            <w:pPr>
              <w:pStyle w:val="Default"/>
              <w:spacing w:line="23" w:lineRule="atLeast"/>
              <w:rPr>
                <w:rFonts w:cs="Arial"/>
              </w:rPr>
            </w:pPr>
          </w:p>
          <w:p w:rsidR="00246967" w:rsidRDefault="00246967" w:rsidP="001262D1">
            <w:pPr>
              <w:pStyle w:val="Default"/>
              <w:spacing w:line="23" w:lineRule="atLeast"/>
            </w:pPr>
            <w:r w:rsidRPr="001D01CA">
              <w:t>Vše</w:t>
            </w:r>
            <w:r w:rsidR="00AB68B3">
              <w:t xml:space="preserve">chny listy nabídky </w:t>
            </w:r>
            <w:r w:rsidR="003C56F2">
              <w:t xml:space="preserve">včetně dokladů o kvalifikaci </w:t>
            </w:r>
            <w:r w:rsidR="00AB68B3">
              <w:t>(kromě návrhů</w:t>
            </w:r>
            <w:r w:rsidRPr="001D01CA">
              <w:t xml:space="preserve"> smlouvy) musí být pevně svázány v jednom celku. Každé vyhotovení smlouvy bude dodáno v odděleném svazku. </w:t>
            </w:r>
          </w:p>
          <w:p w:rsidR="00AB68B3" w:rsidRDefault="00AB68B3" w:rsidP="001262D1">
            <w:pPr>
              <w:pStyle w:val="Default"/>
              <w:spacing w:line="23" w:lineRule="atLeast"/>
            </w:pPr>
          </w:p>
          <w:p w:rsidR="00AB68B3" w:rsidRDefault="00AB68B3" w:rsidP="001262D1">
            <w:pPr>
              <w:pStyle w:val="Default"/>
              <w:spacing w:line="23" w:lineRule="atLeast"/>
            </w:pPr>
            <w:r>
              <w:t>Nedílno</w:t>
            </w:r>
            <w:r w:rsidR="00E83E5E">
              <w:t>u součástí nabídky jsou vyplněné</w:t>
            </w:r>
            <w:r>
              <w:t xml:space="preserve"> a opr</w:t>
            </w:r>
            <w:r w:rsidR="003C56F2">
              <w:t>á</w:t>
            </w:r>
            <w:r w:rsidR="009E2FCD">
              <w:t>vněnou osobou podepsané přílohy</w:t>
            </w:r>
            <w:r>
              <w:t>:</w:t>
            </w:r>
          </w:p>
          <w:p w:rsidR="00AB68B3" w:rsidRDefault="00AB68B3" w:rsidP="001262D1">
            <w:pPr>
              <w:pStyle w:val="Default"/>
              <w:spacing w:line="23" w:lineRule="atLeast"/>
            </w:pPr>
          </w:p>
          <w:p w:rsidR="00AB68B3" w:rsidRPr="00AB68B3" w:rsidRDefault="00AB68B3" w:rsidP="001262D1">
            <w:pPr>
              <w:pStyle w:val="Default"/>
              <w:spacing w:line="23" w:lineRule="atLeast"/>
            </w:pPr>
            <w:r w:rsidRPr="00AB68B3">
              <w:t xml:space="preserve">Přílohy A – Informace o kvalifikaci: </w:t>
            </w:r>
          </w:p>
          <w:p w:rsidR="00AB68B3" w:rsidRPr="0033234F" w:rsidRDefault="0033234F" w:rsidP="001262D1">
            <w:pPr>
              <w:pStyle w:val="Default"/>
              <w:spacing w:line="23" w:lineRule="atLeast"/>
              <w:rPr>
                <w:caps/>
              </w:rPr>
            </w:pPr>
            <w:r w:rsidRPr="0033234F">
              <w:rPr>
                <w:caps/>
              </w:rPr>
              <w:t>A</w:t>
            </w:r>
            <w:r w:rsidR="00AB68B3" w:rsidRPr="0033234F">
              <w:rPr>
                <w:caps/>
              </w:rPr>
              <w:t>1. Krycí list Informace o kvalifikaci</w:t>
            </w:r>
          </w:p>
          <w:p w:rsidR="00AB68B3" w:rsidRPr="0033234F" w:rsidRDefault="0033234F" w:rsidP="001262D1">
            <w:pPr>
              <w:pStyle w:val="Default"/>
              <w:spacing w:line="23" w:lineRule="atLeast"/>
              <w:rPr>
                <w:caps/>
              </w:rPr>
            </w:pPr>
            <w:r w:rsidRPr="0033234F">
              <w:rPr>
                <w:caps/>
              </w:rPr>
              <w:t>A</w:t>
            </w:r>
            <w:r w:rsidR="00AB68B3" w:rsidRPr="0033234F">
              <w:rPr>
                <w:caps/>
              </w:rPr>
              <w:t>2. Prohlášení dodavatele k Informaci o kvalifikaci</w:t>
            </w:r>
          </w:p>
          <w:p w:rsidR="00AB68B3" w:rsidRPr="0033234F" w:rsidRDefault="0033234F" w:rsidP="001262D1">
            <w:pPr>
              <w:pStyle w:val="Default"/>
              <w:spacing w:line="23" w:lineRule="atLeast"/>
              <w:rPr>
                <w:caps/>
              </w:rPr>
            </w:pPr>
            <w:r w:rsidRPr="0033234F">
              <w:rPr>
                <w:caps/>
              </w:rPr>
              <w:t>A</w:t>
            </w:r>
            <w:r w:rsidR="00AB68B3" w:rsidRPr="0033234F">
              <w:rPr>
                <w:caps/>
              </w:rPr>
              <w:t>3. Čestné prohlášení o splnění základních kvalifikačních předpokladů</w:t>
            </w:r>
          </w:p>
          <w:p w:rsidR="00AB68B3" w:rsidRPr="00AB68B3" w:rsidRDefault="00AB68B3" w:rsidP="001262D1">
            <w:pPr>
              <w:pStyle w:val="Default"/>
              <w:spacing w:line="23" w:lineRule="atLeast"/>
            </w:pPr>
          </w:p>
          <w:p w:rsidR="00AB68B3" w:rsidRPr="00AB68B3" w:rsidRDefault="00AB68B3" w:rsidP="001262D1">
            <w:pPr>
              <w:pStyle w:val="Default"/>
              <w:spacing w:line="23" w:lineRule="atLeast"/>
            </w:pPr>
            <w:r w:rsidRPr="00AB68B3">
              <w:t xml:space="preserve">Přílohy C – Nabídka: </w:t>
            </w:r>
          </w:p>
          <w:p w:rsidR="00AB68B3" w:rsidRPr="0033234F" w:rsidRDefault="0033234F" w:rsidP="001262D1">
            <w:pPr>
              <w:pStyle w:val="Default"/>
              <w:spacing w:line="23" w:lineRule="atLeast"/>
              <w:rPr>
                <w:caps/>
              </w:rPr>
            </w:pPr>
            <w:r w:rsidRPr="0033234F">
              <w:rPr>
                <w:caps/>
              </w:rPr>
              <w:t>C</w:t>
            </w:r>
            <w:r w:rsidR="00AB68B3" w:rsidRPr="0033234F">
              <w:rPr>
                <w:caps/>
              </w:rPr>
              <w:t>1. Prohlášení uchazeče</w:t>
            </w:r>
          </w:p>
          <w:p w:rsidR="00AB68B3" w:rsidRPr="0033234F" w:rsidRDefault="0033234F" w:rsidP="001262D1">
            <w:pPr>
              <w:pStyle w:val="Default"/>
              <w:spacing w:line="23" w:lineRule="atLeast"/>
              <w:rPr>
                <w:caps/>
              </w:rPr>
            </w:pPr>
            <w:r w:rsidRPr="0033234F">
              <w:rPr>
                <w:caps/>
              </w:rPr>
              <w:t>C</w:t>
            </w:r>
            <w:r w:rsidR="00AB68B3" w:rsidRPr="0033234F">
              <w:rPr>
                <w:caps/>
              </w:rPr>
              <w:t>2. Krycí list nabídky</w:t>
            </w:r>
          </w:p>
          <w:p w:rsidR="00AB68B3" w:rsidRPr="0033234F" w:rsidRDefault="0033234F" w:rsidP="001262D1">
            <w:pPr>
              <w:pStyle w:val="Default"/>
              <w:spacing w:line="23" w:lineRule="atLeast"/>
              <w:rPr>
                <w:caps/>
              </w:rPr>
            </w:pPr>
            <w:r w:rsidRPr="0033234F">
              <w:rPr>
                <w:caps/>
              </w:rPr>
              <w:t>C</w:t>
            </w:r>
            <w:r w:rsidR="00AB68B3" w:rsidRPr="0033234F">
              <w:rPr>
                <w:caps/>
              </w:rPr>
              <w:t xml:space="preserve">3. </w:t>
            </w:r>
            <w:r w:rsidR="009E2FCD">
              <w:rPr>
                <w:caps/>
              </w:rPr>
              <w:t>DVĚ</w:t>
            </w:r>
            <w:r w:rsidR="00AB68B3" w:rsidRPr="0033234F">
              <w:rPr>
                <w:caps/>
              </w:rPr>
              <w:t xml:space="preserve"> kupní smlouvy s přílohami</w:t>
            </w:r>
          </w:p>
          <w:p w:rsidR="00AB68B3" w:rsidRDefault="00AB68B3" w:rsidP="001262D1">
            <w:pPr>
              <w:pStyle w:val="Default"/>
              <w:spacing w:line="23" w:lineRule="atLeast"/>
            </w:pPr>
          </w:p>
          <w:p w:rsidR="0033234F" w:rsidRDefault="0033234F" w:rsidP="001262D1">
            <w:pPr>
              <w:pStyle w:val="Default"/>
              <w:spacing w:line="23" w:lineRule="atLeast"/>
            </w:pPr>
            <w:r>
              <w:t xml:space="preserve">Příloha C2 - </w:t>
            </w:r>
            <w:r w:rsidRPr="0033234F">
              <w:rPr>
                <w:caps/>
              </w:rPr>
              <w:t>Krycí list nabídky</w:t>
            </w:r>
            <w:r>
              <w:rPr>
                <w:caps/>
              </w:rPr>
              <w:t xml:space="preserve"> </w:t>
            </w:r>
            <w:r w:rsidR="009E2FCD">
              <w:t xml:space="preserve">bude obsahovat </w:t>
            </w:r>
            <w:r>
              <w:t>d</w:t>
            </w:r>
            <w:r w:rsidR="00246967" w:rsidRPr="001D01CA">
              <w:t xml:space="preserve">etailní </w:t>
            </w:r>
            <w:r>
              <w:t>popis</w:t>
            </w:r>
            <w:r w:rsidR="00246967" w:rsidRPr="001D01CA">
              <w:t xml:space="preserve"> nabídky (množství, </w:t>
            </w:r>
            <w:r>
              <w:t>t</w:t>
            </w:r>
            <w:r w:rsidRPr="001D01CA">
              <w:t>ypové označení jednotlivých položek</w:t>
            </w:r>
            <w:r>
              <w:t>,</w:t>
            </w:r>
            <w:r w:rsidRPr="001D01CA">
              <w:t xml:space="preserve"> </w:t>
            </w:r>
            <w:r w:rsidR="00BC42FB" w:rsidRPr="001D01CA">
              <w:t xml:space="preserve">nabízené </w:t>
            </w:r>
            <w:r w:rsidR="00246967" w:rsidRPr="001D01CA">
              <w:t xml:space="preserve">parametry a nabízená záruka) dle přílohy Příloha B – </w:t>
            </w:r>
            <w:r w:rsidR="00246967" w:rsidRPr="0033234F">
              <w:rPr>
                <w:caps/>
              </w:rPr>
              <w:t xml:space="preserve">Technická specifikace </w:t>
            </w:r>
            <w:r w:rsidRPr="0033234F">
              <w:rPr>
                <w:caps/>
              </w:rPr>
              <w:t>nabídky</w:t>
            </w:r>
            <w:r>
              <w:t xml:space="preserve"> této </w:t>
            </w:r>
            <w:r w:rsidR="00246967" w:rsidRPr="001D01CA">
              <w:t>Výzvy</w:t>
            </w:r>
            <w:r>
              <w:t>.</w:t>
            </w:r>
            <w:r w:rsidR="00246967" w:rsidRPr="001D01CA">
              <w:t xml:space="preserve"> </w:t>
            </w:r>
            <w:r>
              <w:t>Dále bude obsahovat n</w:t>
            </w:r>
            <w:r w:rsidR="00246967" w:rsidRPr="001D01CA">
              <w:t>abídkov</w:t>
            </w:r>
            <w:r>
              <w:t>ou cenu</w:t>
            </w:r>
            <w:r w:rsidR="00246967" w:rsidRPr="001D01CA">
              <w:t xml:space="preserve"> bez DPH i s</w:t>
            </w:r>
            <w:r>
              <w:t> </w:t>
            </w:r>
            <w:r w:rsidR="00246967" w:rsidRPr="001D01CA">
              <w:t>DPH</w:t>
            </w:r>
            <w:r>
              <w:t>, kter</w:t>
            </w:r>
            <w:r w:rsidR="009E2FCD">
              <w:t>á</w:t>
            </w:r>
            <w:r>
              <w:t xml:space="preserve"> bude uvedena </w:t>
            </w:r>
            <w:r w:rsidR="00246967" w:rsidRPr="001D01CA">
              <w:t>v české měně</w:t>
            </w:r>
            <w:r w:rsidR="009E2FCD">
              <w:t>,</w:t>
            </w:r>
            <w:r w:rsidR="00246967" w:rsidRPr="001D01CA">
              <w:t xml:space="preserve"> </w:t>
            </w:r>
            <w:r>
              <w:t xml:space="preserve">a to </w:t>
            </w:r>
            <w:r w:rsidR="00246967" w:rsidRPr="001D01CA">
              <w:t xml:space="preserve">za každou položku zvlášť </w:t>
            </w:r>
            <w:r>
              <w:t>i celkově.</w:t>
            </w:r>
            <w:r w:rsidR="00246967" w:rsidRPr="001D01CA">
              <w:t xml:space="preserve"> </w:t>
            </w:r>
          </w:p>
          <w:p w:rsidR="0033234F" w:rsidRDefault="0033234F" w:rsidP="001262D1">
            <w:pPr>
              <w:pStyle w:val="Default"/>
              <w:spacing w:line="23" w:lineRule="atLeast"/>
            </w:pPr>
          </w:p>
          <w:p w:rsidR="00246967" w:rsidRPr="0033234F" w:rsidRDefault="0033234F" w:rsidP="001262D1">
            <w:pPr>
              <w:pStyle w:val="Default"/>
              <w:spacing w:line="23" w:lineRule="atLeast"/>
              <w:rPr>
                <w:b/>
              </w:rPr>
            </w:pPr>
            <w:r w:rsidRPr="0033234F">
              <w:rPr>
                <w:b/>
              </w:rPr>
              <w:t>Nedodržení minimální technické specifikace vede k vyřazení nabídky.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</w:p>
          <w:p w:rsidR="00F44DB4" w:rsidRPr="001D01CA" w:rsidRDefault="00246967" w:rsidP="001262D1">
            <w:pPr>
              <w:pStyle w:val="Default"/>
              <w:spacing w:line="23" w:lineRule="atLeast"/>
            </w:pPr>
            <w:r w:rsidRPr="001D01CA">
              <w:t>Podepsaný návrh kupní smlouvy</w:t>
            </w:r>
            <w:r w:rsidR="0033234F">
              <w:t xml:space="preserve"> (2x) bude obsahovat specifikaci dle Přílohy C2 - </w:t>
            </w:r>
            <w:r w:rsidR="0033234F" w:rsidRPr="0033234F">
              <w:rPr>
                <w:caps/>
              </w:rPr>
              <w:t>Krycí list nabídky</w:t>
            </w:r>
            <w:r w:rsidR="0033234F">
              <w:rPr>
                <w:caps/>
              </w:rPr>
              <w:t>.</w:t>
            </w:r>
            <w:r w:rsidRPr="001D01CA">
              <w:t xml:space="preserve"> </w:t>
            </w:r>
          </w:p>
        </w:tc>
      </w:tr>
      <w:tr w:rsidR="00F2519E" w:rsidRPr="001D01CA" w:rsidTr="006B0CC4">
        <w:trPr>
          <w:trHeight w:val="27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2519E" w:rsidRPr="001D01CA" w:rsidRDefault="00F2519E" w:rsidP="001262D1">
            <w:pPr>
              <w:pStyle w:val="Default"/>
              <w:spacing w:line="23" w:lineRule="atLeast"/>
              <w:rPr>
                <w:sz w:val="22"/>
                <w:szCs w:val="22"/>
              </w:rPr>
            </w:pPr>
            <w:r w:rsidRPr="001D01CA">
              <w:rPr>
                <w:b/>
                <w:bCs/>
                <w:sz w:val="22"/>
                <w:szCs w:val="22"/>
              </w:rPr>
              <w:lastRenderedPageBreak/>
              <w:t xml:space="preserve">Požadavky na prokázání splnění základní a profesní kvalifikace dodavatele </w:t>
            </w:r>
            <w:r w:rsidRPr="001D01CA">
              <w:rPr>
                <w:sz w:val="22"/>
                <w:szCs w:val="22"/>
              </w:rPr>
              <w:t>n</w:t>
            </w:r>
            <w:r w:rsidR="009E2FCD">
              <w:rPr>
                <w:sz w:val="22"/>
                <w:szCs w:val="22"/>
              </w:rPr>
              <w:t>a základě zadávací dokumentace</w:t>
            </w:r>
          </w:p>
          <w:p w:rsidR="00F2519E" w:rsidRPr="001D01CA" w:rsidRDefault="00F2519E" w:rsidP="001262D1">
            <w:pPr>
              <w:spacing w:line="23" w:lineRule="atLeast"/>
              <w:rPr>
                <w:b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67" w:rsidRPr="001D01CA" w:rsidRDefault="00F2519E" w:rsidP="001262D1">
            <w:pPr>
              <w:pStyle w:val="Default"/>
              <w:spacing w:line="23" w:lineRule="atLeast"/>
            </w:pPr>
            <w:r w:rsidRPr="001D01CA">
              <w:t xml:space="preserve">Hodnoceny budou pouze nabídky podané uchazeči, kteří splnili kvalifikaci. Zadavatel stanovuje jako požadavky na kvalifikaci dodavatele: </w:t>
            </w:r>
          </w:p>
          <w:p w:rsidR="00246967" w:rsidRPr="001D01CA" w:rsidRDefault="00F2519E" w:rsidP="001262D1">
            <w:pPr>
              <w:pStyle w:val="Default"/>
              <w:spacing w:line="23" w:lineRule="atLeast"/>
            </w:pPr>
            <w:r w:rsidRPr="001D01CA">
              <w:t>- splnění základních kvalifikačních předpokladů uvedených v § 53 zákona</w:t>
            </w:r>
            <w:r w:rsidR="0033234F">
              <w:t xml:space="preserve"> č. </w:t>
            </w:r>
            <w:r w:rsidR="0033234F" w:rsidRPr="0033234F">
              <w:t>137/2006 Sb</w:t>
            </w:r>
            <w:r w:rsidR="0033234F">
              <w:t>.</w:t>
            </w:r>
            <w:r w:rsidRPr="001D01CA">
              <w:t>,</w:t>
            </w:r>
          </w:p>
          <w:p w:rsidR="00246967" w:rsidRPr="001D01CA" w:rsidRDefault="00F2519E" w:rsidP="001262D1">
            <w:pPr>
              <w:pStyle w:val="Default"/>
              <w:spacing w:line="23" w:lineRule="atLeast"/>
            </w:pPr>
            <w:r w:rsidRPr="001D01CA">
              <w:t xml:space="preserve"> - splnění profesních kvalifikačních předpokladů uvedených v § 54 písm. a) a b) zákona</w:t>
            </w:r>
            <w:r w:rsidR="0033234F">
              <w:t xml:space="preserve"> č. </w:t>
            </w:r>
            <w:r w:rsidR="0033234F" w:rsidRPr="0033234F">
              <w:t>137/2006 Sb</w:t>
            </w:r>
            <w:r w:rsidRPr="001D01CA">
              <w:t xml:space="preserve">.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</w:p>
          <w:p w:rsidR="00246967" w:rsidRPr="001D01CA" w:rsidRDefault="00F2519E" w:rsidP="001262D1">
            <w:pPr>
              <w:pStyle w:val="Default"/>
              <w:spacing w:line="23" w:lineRule="atLeast"/>
            </w:pPr>
            <w:r w:rsidRPr="001D01CA">
              <w:t xml:space="preserve">Splnění základních kvalifikačních předpokladů uvedených v § 53 zákona prokáže dodavatel Čestným prohlášením majícím náležitosti uvedené v § 64 odst. 2 zákona </w:t>
            </w:r>
            <w:r w:rsidR="0033234F">
              <w:t xml:space="preserve">č. </w:t>
            </w:r>
            <w:r w:rsidR="0033234F" w:rsidRPr="0033234F">
              <w:t>137/2006 Sb.</w:t>
            </w:r>
            <w:r w:rsidR="0033234F" w:rsidRPr="001D01CA">
              <w:t xml:space="preserve"> </w:t>
            </w:r>
            <w:r w:rsidR="00CF43DD">
              <w:t>uvedeným v příloze</w:t>
            </w:r>
            <w:r w:rsidRPr="001D01CA">
              <w:t xml:space="preserve"> Příloha A</w:t>
            </w:r>
            <w:r w:rsidR="0033234F">
              <w:t>3 této Výzvy.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</w:p>
          <w:p w:rsidR="00246967" w:rsidRPr="001D01CA" w:rsidRDefault="00F2519E" w:rsidP="001262D1">
            <w:pPr>
              <w:pStyle w:val="Default"/>
              <w:spacing w:line="23" w:lineRule="atLeast"/>
            </w:pPr>
            <w:r w:rsidRPr="001D01CA">
              <w:t xml:space="preserve">Splnění profesních kvalifikačních předpokladů prokáže dodavatel předložením dokladů dle § 54 písm. a) zákona </w:t>
            </w:r>
            <w:r w:rsidRPr="00CF43DD">
              <w:rPr>
                <w:bCs/>
              </w:rPr>
              <w:t>(</w:t>
            </w:r>
            <w:r w:rsidRPr="001D01CA">
              <w:rPr>
                <w:b/>
                <w:bCs/>
              </w:rPr>
              <w:t xml:space="preserve">výpis z obchodního rejstříku </w:t>
            </w:r>
            <w:r w:rsidRPr="001D01CA">
              <w:t>nebo z jiné obdobné evidence, ve které je uchazeč zapsán)a b) zákona (</w:t>
            </w:r>
            <w:r w:rsidRPr="001D01CA">
              <w:rPr>
                <w:b/>
                <w:bCs/>
              </w:rPr>
              <w:t xml:space="preserve">doklad o oprávnění k podnikání </w:t>
            </w:r>
            <w:r w:rsidRPr="001D01CA">
              <w:t xml:space="preserve">podle zvláštních právních předpisů v rozsahu odpovídajícímu předmětu veřejné zakázky, zejména doklad prokazující příslušné živnostenské oprávnění či licenci).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</w:p>
          <w:p w:rsidR="00246967" w:rsidRPr="001D01CA" w:rsidRDefault="00CF43DD" w:rsidP="001262D1">
            <w:pPr>
              <w:pStyle w:val="Default"/>
              <w:spacing w:line="23" w:lineRule="atLeast"/>
            </w:pPr>
            <w:r>
              <w:t>Další p</w:t>
            </w:r>
            <w:r w:rsidR="00F2519E" w:rsidRPr="001D01CA">
              <w:t>ožadavky na zpr</w:t>
            </w:r>
            <w:r w:rsidR="00FC6B49">
              <w:t>acování Informace o kvalifikaci: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</w:p>
          <w:p w:rsidR="00F2519E" w:rsidRPr="001D01CA" w:rsidRDefault="00F2519E" w:rsidP="001262D1">
            <w:pPr>
              <w:pStyle w:val="Default"/>
              <w:spacing w:line="23" w:lineRule="atLeast"/>
            </w:pPr>
            <w:r w:rsidRPr="001D01CA">
              <w:t>Dodavatel předkládá doklady prokazující splnění kvalifikace v originálu či v úředně ověřené kopii. Doklady nesmějí</w:t>
            </w:r>
            <w:r w:rsidR="009E2FCD">
              <w:t xml:space="preserve"> být</w:t>
            </w:r>
            <w:r w:rsidR="00CF43DD">
              <w:t xml:space="preserve"> </w:t>
            </w:r>
            <w:r w:rsidRPr="001D01CA">
              <w:t xml:space="preserve">starší 90 dnů. Dodavatel může předložit kopii těchto dokladů. </w:t>
            </w:r>
            <w:r w:rsidRPr="00E83E5E">
              <w:rPr>
                <w:b/>
              </w:rPr>
              <w:t>Originály či ověřené kopie v tomto případě, předloží pouze vybraný dodavatel před podpisem smlouvy</w:t>
            </w:r>
            <w:r w:rsidRPr="001D01CA">
              <w:t xml:space="preserve">. </w:t>
            </w:r>
            <w:r w:rsidRPr="001D01CA">
              <w:rPr>
                <w:rFonts w:cs="Arial"/>
              </w:rPr>
              <w:t xml:space="preserve"> </w:t>
            </w:r>
          </w:p>
        </w:tc>
      </w:tr>
      <w:tr w:rsidR="00F2519E" w:rsidRPr="001D01CA" w:rsidTr="006B0CC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46967" w:rsidRPr="001D01CA" w:rsidRDefault="00246967" w:rsidP="001262D1">
            <w:pPr>
              <w:pStyle w:val="Default"/>
              <w:spacing w:line="23" w:lineRule="atLeast"/>
              <w:rPr>
                <w:sz w:val="22"/>
                <w:szCs w:val="22"/>
              </w:rPr>
            </w:pPr>
            <w:r w:rsidRPr="001D01CA">
              <w:rPr>
                <w:b/>
                <w:bCs/>
                <w:sz w:val="22"/>
                <w:szCs w:val="22"/>
              </w:rPr>
              <w:t>Povinnost uchovávat doklady a umožnit kontrolu</w:t>
            </w:r>
          </w:p>
          <w:p w:rsidR="00F2519E" w:rsidRPr="001D01CA" w:rsidRDefault="00F2519E" w:rsidP="001262D1">
            <w:pPr>
              <w:pStyle w:val="Default"/>
              <w:spacing w:line="23" w:lineRule="atLeast"/>
              <w:rPr>
                <w:b/>
              </w:rPr>
            </w:pPr>
          </w:p>
          <w:p w:rsidR="00F2519E" w:rsidRPr="001D01CA" w:rsidRDefault="00F2519E" w:rsidP="001262D1">
            <w:pPr>
              <w:spacing w:line="23" w:lineRule="atLeast"/>
              <w:rPr>
                <w:b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E" w:rsidRPr="001D01CA" w:rsidRDefault="00246967" w:rsidP="001262D1">
            <w:pPr>
              <w:pStyle w:val="Default"/>
              <w:spacing w:line="23" w:lineRule="atLeast"/>
            </w:pPr>
            <w:r w:rsidRPr="001D01CA">
              <w:t xml:space="preserve">Smlouva s vybraným dodavatelem musí zavazovat dodavatele, aby umožnil všem subjektům oprávněným k výkonu kontroly projektu, z jehož prostředků je dodávka hrazena, provést kontrolu dokladů souvisejících s plněním zakázky, a to po dobu stanovenou podmínkami pro archivaci v rámci operačního programu Vzdělávání pro konkurenceschopnost, tj. do roku 2025 a po tuto dobu doklady související s plněním zakázky archivovat. </w:t>
            </w:r>
          </w:p>
        </w:tc>
      </w:tr>
      <w:tr w:rsidR="00F2519E" w:rsidRPr="001D01CA" w:rsidTr="006B0CC4">
        <w:trPr>
          <w:trHeight w:val="112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2519E" w:rsidRPr="001D01CA" w:rsidRDefault="00F2519E" w:rsidP="001262D1">
            <w:pPr>
              <w:spacing w:line="23" w:lineRule="atLeast"/>
              <w:rPr>
                <w:b/>
              </w:rPr>
            </w:pPr>
            <w:r w:rsidRPr="001D01CA">
              <w:rPr>
                <w:b/>
              </w:rPr>
              <w:t>Další podmínky pro plnění zakázky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67" w:rsidRPr="001D01CA" w:rsidRDefault="00246967" w:rsidP="001262D1">
            <w:pPr>
              <w:pStyle w:val="Default"/>
              <w:spacing w:line="23" w:lineRule="atLeast"/>
            </w:pPr>
            <w:r w:rsidRPr="001D01CA">
              <w:rPr>
                <w:b/>
                <w:bCs/>
              </w:rPr>
              <w:t xml:space="preserve">Poznámka k Výzvě k podání nabídky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  <w:r w:rsidRPr="001D01CA">
              <w:t xml:space="preserve">Dodavatel je povinen se před podáním nabídky podrobně seznámit se zadávacími podmínkami a vyjasnit si ještě před předložením informace o kvalifikaci a podáním nabídky případné nejasnosti. K pozdějším námitkám nebude brán zřetel. </w:t>
            </w:r>
          </w:p>
          <w:p w:rsidR="00246967" w:rsidRPr="001D01CA" w:rsidRDefault="00246967" w:rsidP="001262D1">
            <w:pPr>
              <w:pStyle w:val="Default"/>
              <w:spacing w:line="23" w:lineRule="atLeast"/>
              <w:rPr>
                <w:b/>
                <w:bCs/>
              </w:rPr>
            </w:pPr>
          </w:p>
          <w:p w:rsidR="00246967" w:rsidRPr="001D01CA" w:rsidRDefault="00246967" w:rsidP="001262D1">
            <w:pPr>
              <w:pStyle w:val="Default"/>
              <w:spacing w:line="23" w:lineRule="atLeast"/>
            </w:pPr>
            <w:r w:rsidRPr="001D01CA">
              <w:rPr>
                <w:b/>
                <w:bCs/>
              </w:rPr>
              <w:lastRenderedPageBreak/>
              <w:t xml:space="preserve">Otevírání obálek s nabídkami a hodnocení nabídek </w:t>
            </w:r>
            <w:r w:rsidRPr="001D01CA">
              <w:t>Otevírání obálek s nabídkami a hodnocení nabídek p</w:t>
            </w:r>
            <w:r w:rsidR="00FC6B49">
              <w:t>r</w:t>
            </w:r>
            <w:r w:rsidRPr="001D01CA">
              <w:t>ovede hodnotící komise ustanovená zadavatelem.</w:t>
            </w:r>
          </w:p>
          <w:p w:rsidR="00246967" w:rsidRPr="001D01CA" w:rsidRDefault="00246967" w:rsidP="001262D1">
            <w:pPr>
              <w:pStyle w:val="Default"/>
              <w:spacing w:line="23" w:lineRule="atLeast"/>
              <w:rPr>
                <w:b/>
                <w:bCs/>
              </w:rPr>
            </w:pPr>
          </w:p>
          <w:p w:rsidR="00246967" w:rsidRPr="001D01CA" w:rsidRDefault="00246967" w:rsidP="001262D1">
            <w:pPr>
              <w:pStyle w:val="Default"/>
              <w:spacing w:line="23" w:lineRule="atLeast"/>
              <w:rPr>
                <w:b/>
                <w:bCs/>
              </w:rPr>
            </w:pPr>
            <w:r w:rsidRPr="001D01CA">
              <w:rPr>
                <w:b/>
                <w:bCs/>
              </w:rPr>
              <w:t xml:space="preserve">Popis posuzování a hodnocení nabídek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  <w:r w:rsidRPr="001D01CA">
              <w:t>Komise posoudí nabídky z hlediska splnění zákonných požadavků a požadavků zadavatele uvedených v zadávacích podmínkách a z hlediska toho, zda uchazeč nepodal nepřijatelnou nabídku podle § 22 odst. 1 písm. d) zákona</w:t>
            </w:r>
            <w:r w:rsidR="009E2FCD">
              <w:t xml:space="preserve"> č. </w:t>
            </w:r>
            <w:r w:rsidR="009E2FCD" w:rsidRPr="0033234F">
              <w:t>137/2006 Sb</w:t>
            </w:r>
            <w:r w:rsidR="00FC6B49">
              <w:t>.</w:t>
            </w:r>
            <w:r w:rsidRPr="001D01CA">
              <w:t xml:space="preserve">, a dále z hlediska mimořádně nízké nabídkové ceny. Hodnotící komise může v případě nejasnosti požádat uchazeče o písemné vysvětlení nabídky.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  <w:r w:rsidRPr="001D01CA">
              <w:t xml:space="preserve">Hodnotící komise nabídku vyřadí, pokud uchazeč nedoručí vysvětlení ve lhůtě stanovené hodnotící komisí.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  <w:r w:rsidRPr="001D01CA">
              <w:t xml:space="preserve">Uchazeče, jehož nabídka při posuzování nabídek nesplnila výše uvedená hlediska, zadavatel z výběrového řízení vyloučí. Vyloučení, včetně uvedení důvodů, zadavatel vyloučeným uchazečům písemně oznámí.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  <w:r w:rsidRPr="001D01CA">
              <w:t xml:space="preserve">Hodnotící komise provede hodnocení nabídek splňujících zadávací podmínky podle kritéria uvedeného výše.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</w:p>
          <w:p w:rsidR="00246967" w:rsidRPr="001D01CA" w:rsidRDefault="00246967" w:rsidP="001262D1">
            <w:pPr>
              <w:pStyle w:val="Default"/>
              <w:spacing w:line="23" w:lineRule="atLeast"/>
              <w:rPr>
                <w:b/>
                <w:bCs/>
              </w:rPr>
            </w:pPr>
            <w:r w:rsidRPr="001D01CA">
              <w:rPr>
                <w:b/>
                <w:bCs/>
              </w:rPr>
              <w:t xml:space="preserve">Zrušení výběrového řízení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  <w:r w:rsidRPr="001D01CA">
              <w:t xml:space="preserve">Zadavatel je oprávněn zrušit výběrové řízení na dodavatele plnění této veřejné zakázky malého rozsahu i bez udání důvodu do doby uzavření smlouvy. Za důvod zvláštního zřetele, pro který nelze na zadavateli požadovat, aby ve výběrovém řízení pokračoval, bude přitom považována mj. absence nabídek s nabídkovou cenou umožňující zadavateli nepřekročit finanční limit pro danou veřejnou zakázku. Finanční limit zadavatele je dán předpokládanou hodnotou této zakázky.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</w:p>
          <w:p w:rsidR="00246967" w:rsidRPr="001D01CA" w:rsidRDefault="00246967" w:rsidP="001262D1">
            <w:pPr>
              <w:pStyle w:val="Default"/>
              <w:spacing w:line="23" w:lineRule="atLeast"/>
            </w:pPr>
            <w:r w:rsidRPr="001D01CA">
              <w:rPr>
                <w:b/>
                <w:bCs/>
              </w:rPr>
              <w:t xml:space="preserve">Zadávací lhůta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  <w:r w:rsidRPr="001D01CA">
              <w:t xml:space="preserve">Uchazeči jsou svými nabídkami vázáni po dobu běhu zadávací lhůty. Zadávací lhůta činí 90 dnů a začíná běžet dnem následujícím po uplynutí lhůty pro podání nabídek. Uchazeč, jehož nabídka bude vybrána jako nejvhodnější, je však svojí nabídkou vázán až do podpisu smlouvy.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</w:p>
          <w:p w:rsidR="00246967" w:rsidRPr="001D01CA" w:rsidRDefault="00246967" w:rsidP="001262D1">
            <w:pPr>
              <w:pStyle w:val="Default"/>
              <w:spacing w:line="23" w:lineRule="atLeast"/>
              <w:rPr>
                <w:b/>
              </w:rPr>
            </w:pPr>
            <w:r w:rsidRPr="001D01CA">
              <w:rPr>
                <w:b/>
              </w:rPr>
              <w:t xml:space="preserve">Změny zadávacích podmínek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  <w:r w:rsidRPr="001D01CA">
              <w:t xml:space="preserve">Zadavatel si vyhrazuje právo na změnu nebo doplnění zadávacích podmínek. Změna/doplnění zadávacích podmínek bude oznámena všem vyzvaným uchazečům.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</w:p>
          <w:p w:rsidR="00246967" w:rsidRPr="001D01CA" w:rsidRDefault="00246967" w:rsidP="001262D1">
            <w:pPr>
              <w:pStyle w:val="Default"/>
              <w:spacing w:line="23" w:lineRule="atLeast"/>
              <w:rPr>
                <w:b/>
                <w:bCs/>
              </w:rPr>
            </w:pPr>
            <w:r w:rsidRPr="001D01CA">
              <w:rPr>
                <w:b/>
                <w:bCs/>
              </w:rPr>
              <w:t xml:space="preserve">Náklady uchazečů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  <w:r w:rsidRPr="001D01CA">
              <w:t xml:space="preserve">Náklady spojené s podáním nabídky zadavatel nehradí.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</w:p>
          <w:p w:rsidR="00246967" w:rsidRPr="001D01CA" w:rsidRDefault="00246967" w:rsidP="001262D1">
            <w:pPr>
              <w:pStyle w:val="Default"/>
              <w:spacing w:line="23" w:lineRule="atLeast"/>
            </w:pPr>
            <w:r w:rsidRPr="001D01CA">
              <w:t xml:space="preserve">Zadavatel požaduje </w:t>
            </w:r>
            <w:r w:rsidR="00CF43DD">
              <w:t xml:space="preserve">rozepsanou </w:t>
            </w:r>
            <w:r w:rsidRPr="001D01CA">
              <w:t xml:space="preserve">fakturaci dodávky po jednotlivých položkách dle krycího listu. </w:t>
            </w:r>
          </w:p>
          <w:p w:rsidR="00246967" w:rsidRPr="001D01CA" w:rsidRDefault="00246967" w:rsidP="001262D1">
            <w:pPr>
              <w:pStyle w:val="Default"/>
              <w:spacing w:line="23" w:lineRule="atLeast"/>
            </w:pPr>
          </w:p>
          <w:p w:rsidR="00246967" w:rsidRPr="001D01CA" w:rsidRDefault="00246967" w:rsidP="001262D1">
            <w:pPr>
              <w:pStyle w:val="Default"/>
              <w:spacing w:line="23" w:lineRule="atLeast"/>
              <w:rPr>
                <w:b/>
                <w:bCs/>
              </w:rPr>
            </w:pPr>
            <w:r w:rsidRPr="001D01CA">
              <w:rPr>
                <w:b/>
                <w:bCs/>
              </w:rPr>
              <w:t xml:space="preserve">Přílohy Výzvy k podání nabídky </w:t>
            </w:r>
          </w:p>
          <w:p w:rsidR="00246967" w:rsidRDefault="00246967" w:rsidP="001262D1">
            <w:pPr>
              <w:pStyle w:val="Default"/>
              <w:spacing w:line="23" w:lineRule="atLeast"/>
            </w:pPr>
            <w:r w:rsidRPr="001D01CA">
              <w:t xml:space="preserve">Nedílnou součástí této Výzvy k podání nabídek jsou tyto přílohy: </w:t>
            </w:r>
          </w:p>
          <w:p w:rsidR="001D01CA" w:rsidRPr="001D01CA" w:rsidRDefault="001D01CA" w:rsidP="001262D1">
            <w:pPr>
              <w:pStyle w:val="Default"/>
              <w:spacing w:line="23" w:lineRule="atLeast"/>
            </w:pPr>
          </w:p>
          <w:p w:rsidR="00292CB3" w:rsidRPr="00AB68B3" w:rsidRDefault="00292CB3" w:rsidP="001262D1">
            <w:pPr>
              <w:pStyle w:val="Default"/>
              <w:spacing w:line="23" w:lineRule="atLeast"/>
            </w:pPr>
            <w:r w:rsidRPr="00AB68B3">
              <w:t xml:space="preserve">Přílohy A – Informace o kvalifikaci: </w:t>
            </w:r>
          </w:p>
          <w:p w:rsidR="00292CB3" w:rsidRPr="0033234F" w:rsidRDefault="00292CB3" w:rsidP="001262D1">
            <w:pPr>
              <w:pStyle w:val="Default"/>
              <w:spacing w:line="23" w:lineRule="atLeast"/>
              <w:rPr>
                <w:caps/>
              </w:rPr>
            </w:pPr>
            <w:r w:rsidRPr="0033234F">
              <w:rPr>
                <w:caps/>
              </w:rPr>
              <w:t>A1. Krycí list Informace o kvalifikaci</w:t>
            </w:r>
          </w:p>
          <w:p w:rsidR="00292CB3" w:rsidRPr="0033234F" w:rsidRDefault="00292CB3" w:rsidP="001262D1">
            <w:pPr>
              <w:pStyle w:val="Default"/>
              <w:spacing w:line="23" w:lineRule="atLeast"/>
              <w:rPr>
                <w:caps/>
              </w:rPr>
            </w:pPr>
            <w:r w:rsidRPr="0033234F">
              <w:rPr>
                <w:caps/>
              </w:rPr>
              <w:t>A2. Prohlášení dodavatele k Informaci o kvalifikaci</w:t>
            </w:r>
          </w:p>
          <w:p w:rsidR="00292CB3" w:rsidRDefault="00292CB3" w:rsidP="001262D1">
            <w:pPr>
              <w:pStyle w:val="Default"/>
              <w:spacing w:line="23" w:lineRule="atLeast"/>
              <w:rPr>
                <w:caps/>
              </w:rPr>
            </w:pPr>
            <w:r w:rsidRPr="0033234F">
              <w:rPr>
                <w:caps/>
              </w:rPr>
              <w:t>A3. Čestné prohlášení o splnění základních kvalifikačních předpokladů</w:t>
            </w:r>
          </w:p>
          <w:p w:rsidR="003F301E" w:rsidRDefault="003F301E" w:rsidP="001262D1">
            <w:pPr>
              <w:pStyle w:val="Default"/>
              <w:spacing w:line="23" w:lineRule="atLeast"/>
              <w:rPr>
                <w:caps/>
              </w:rPr>
            </w:pPr>
          </w:p>
          <w:p w:rsidR="003F301E" w:rsidRPr="003F301E" w:rsidRDefault="003F301E" w:rsidP="001262D1">
            <w:pPr>
              <w:pStyle w:val="Default"/>
              <w:spacing w:line="23" w:lineRule="atLeast"/>
            </w:pPr>
            <w:r w:rsidRPr="003F301E">
              <w:t xml:space="preserve">Příloha B – </w:t>
            </w:r>
            <w:r w:rsidRPr="003F301E">
              <w:rPr>
                <w:caps/>
              </w:rPr>
              <w:t>Technická specifikace nabídky</w:t>
            </w:r>
            <w:r w:rsidRPr="003F301E">
              <w:t xml:space="preserve"> </w:t>
            </w:r>
          </w:p>
          <w:p w:rsidR="00292CB3" w:rsidRPr="00AB68B3" w:rsidRDefault="00292CB3" w:rsidP="001262D1">
            <w:pPr>
              <w:pStyle w:val="Default"/>
              <w:spacing w:line="23" w:lineRule="atLeast"/>
            </w:pPr>
          </w:p>
          <w:p w:rsidR="00292CB3" w:rsidRPr="00AB68B3" w:rsidRDefault="00292CB3" w:rsidP="001262D1">
            <w:pPr>
              <w:pStyle w:val="Default"/>
              <w:spacing w:line="23" w:lineRule="atLeast"/>
            </w:pPr>
            <w:r w:rsidRPr="00AB68B3">
              <w:t xml:space="preserve">Přílohy C – Nabídka: </w:t>
            </w:r>
          </w:p>
          <w:p w:rsidR="00292CB3" w:rsidRPr="0033234F" w:rsidRDefault="00292CB3" w:rsidP="001262D1">
            <w:pPr>
              <w:pStyle w:val="Default"/>
              <w:spacing w:line="23" w:lineRule="atLeast"/>
              <w:rPr>
                <w:caps/>
              </w:rPr>
            </w:pPr>
            <w:r w:rsidRPr="0033234F">
              <w:rPr>
                <w:caps/>
              </w:rPr>
              <w:t>C1. Prohlášení uchazeče</w:t>
            </w:r>
          </w:p>
          <w:p w:rsidR="00292CB3" w:rsidRPr="0033234F" w:rsidRDefault="00292CB3" w:rsidP="001262D1">
            <w:pPr>
              <w:pStyle w:val="Default"/>
              <w:spacing w:line="23" w:lineRule="atLeast"/>
              <w:rPr>
                <w:caps/>
              </w:rPr>
            </w:pPr>
            <w:r w:rsidRPr="0033234F">
              <w:rPr>
                <w:caps/>
              </w:rPr>
              <w:t>C2. Krycí list nabídky</w:t>
            </w:r>
          </w:p>
          <w:p w:rsidR="00F2519E" w:rsidRDefault="00292CB3" w:rsidP="001262D1">
            <w:pPr>
              <w:pStyle w:val="Default"/>
              <w:spacing w:line="23" w:lineRule="atLeast"/>
              <w:rPr>
                <w:caps/>
              </w:rPr>
            </w:pPr>
            <w:r w:rsidRPr="0033234F">
              <w:rPr>
                <w:caps/>
              </w:rPr>
              <w:t>C3. Návrh kupní smlouvy s</w:t>
            </w:r>
            <w:r w:rsidR="004E3D44">
              <w:rPr>
                <w:caps/>
              </w:rPr>
              <w:t> </w:t>
            </w:r>
            <w:r w:rsidR="00FC6B49">
              <w:rPr>
                <w:caps/>
              </w:rPr>
              <w:t>přílohou</w:t>
            </w:r>
          </w:p>
          <w:p w:rsidR="004E3D44" w:rsidRDefault="004E3D44" w:rsidP="001262D1">
            <w:pPr>
              <w:pStyle w:val="Default"/>
              <w:spacing w:line="23" w:lineRule="atLeast"/>
              <w:rPr>
                <w:caps/>
              </w:rPr>
            </w:pPr>
          </w:p>
          <w:p w:rsidR="004E3D44" w:rsidRPr="004E3D44" w:rsidRDefault="004E3D44" w:rsidP="004E3D44">
            <w:pPr>
              <w:pStyle w:val="Default"/>
              <w:spacing w:line="23" w:lineRule="atLeast"/>
            </w:pPr>
            <w:r>
              <w:t>Nejsou-li přílohy součástí V</w:t>
            </w:r>
            <w:r w:rsidRPr="004E3D44">
              <w:t>ýzvy, lze přílohy získat od kontaktní osoby zadavatele.</w:t>
            </w:r>
          </w:p>
        </w:tc>
      </w:tr>
    </w:tbl>
    <w:p w:rsidR="00F2519E" w:rsidRPr="001D01CA" w:rsidRDefault="00F2519E" w:rsidP="00F44DB4">
      <w:pPr>
        <w:pStyle w:val="Zkladntext"/>
        <w:tabs>
          <w:tab w:val="clear" w:pos="720"/>
          <w:tab w:val="left" w:pos="426"/>
        </w:tabs>
        <w:rPr>
          <w:rFonts w:ascii="Calibri" w:hAnsi="Calibri" w:cs="Times New Roman"/>
          <w:sz w:val="24"/>
          <w:szCs w:val="24"/>
          <w:lang w:val="cs-CZ"/>
        </w:rPr>
      </w:pPr>
    </w:p>
    <w:p w:rsidR="001D01CA" w:rsidRDefault="001D01CA" w:rsidP="00F44DB4">
      <w:pPr>
        <w:pStyle w:val="Zkladntext"/>
        <w:tabs>
          <w:tab w:val="clear" w:pos="720"/>
          <w:tab w:val="left" w:pos="426"/>
        </w:tabs>
        <w:rPr>
          <w:rFonts w:ascii="Calibri" w:hAnsi="Calibri" w:cs="Times New Roman"/>
          <w:sz w:val="24"/>
          <w:szCs w:val="24"/>
          <w:lang w:val="cs-CZ"/>
        </w:rPr>
      </w:pPr>
    </w:p>
    <w:p w:rsidR="006B0CC4" w:rsidRDefault="006B0CC4" w:rsidP="00F44DB4">
      <w:pPr>
        <w:pStyle w:val="Zkladntext"/>
        <w:tabs>
          <w:tab w:val="clear" w:pos="720"/>
          <w:tab w:val="left" w:pos="426"/>
        </w:tabs>
        <w:rPr>
          <w:rFonts w:ascii="Calibri" w:hAnsi="Calibri" w:cs="Times New Roman"/>
          <w:sz w:val="24"/>
          <w:szCs w:val="24"/>
          <w:lang w:val="cs-CZ"/>
        </w:rPr>
      </w:pPr>
    </w:p>
    <w:p w:rsidR="006B0CC4" w:rsidRDefault="006B0CC4" w:rsidP="00F44DB4">
      <w:pPr>
        <w:pStyle w:val="Zkladntext"/>
        <w:tabs>
          <w:tab w:val="clear" w:pos="720"/>
          <w:tab w:val="left" w:pos="426"/>
        </w:tabs>
        <w:rPr>
          <w:rFonts w:ascii="Calibri" w:hAnsi="Calibri" w:cs="Times New Roman"/>
          <w:sz w:val="24"/>
          <w:szCs w:val="24"/>
          <w:lang w:val="cs-CZ"/>
        </w:rPr>
      </w:pPr>
    </w:p>
    <w:p w:rsidR="006B0CC4" w:rsidRDefault="006B0CC4" w:rsidP="00F44DB4">
      <w:pPr>
        <w:pStyle w:val="Zkladntext"/>
        <w:tabs>
          <w:tab w:val="clear" w:pos="720"/>
          <w:tab w:val="left" w:pos="426"/>
        </w:tabs>
        <w:rPr>
          <w:rFonts w:ascii="Calibri" w:hAnsi="Calibri" w:cs="Times New Roman"/>
          <w:sz w:val="24"/>
          <w:szCs w:val="24"/>
          <w:lang w:val="cs-CZ"/>
        </w:rPr>
      </w:pPr>
    </w:p>
    <w:p w:rsidR="006B0CC4" w:rsidRDefault="006B0CC4" w:rsidP="00F44DB4">
      <w:pPr>
        <w:pStyle w:val="Zkladntext"/>
        <w:tabs>
          <w:tab w:val="clear" w:pos="720"/>
          <w:tab w:val="left" w:pos="426"/>
        </w:tabs>
        <w:rPr>
          <w:rFonts w:ascii="Calibri" w:hAnsi="Calibri" w:cs="Times New Roman"/>
          <w:sz w:val="24"/>
          <w:szCs w:val="24"/>
          <w:lang w:val="cs-CZ"/>
        </w:rPr>
      </w:pPr>
    </w:p>
    <w:p w:rsidR="006B0CC4" w:rsidRPr="001D01CA" w:rsidRDefault="006B0CC4" w:rsidP="00F44DB4">
      <w:pPr>
        <w:pStyle w:val="Zkladntext"/>
        <w:tabs>
          <w:tab w:val="clear" w:pos="720"/>
          <w:tab w:val="left" w:pos="426"/>
        </w:tabs>
        <w:rPr>
          <w:rFonts w:ascii="Calibri" w:hAnsi="Calibri" w:cs="Times New Roman"/>
          <w:sz w:val="24"/>
          <w:szCs w:val="24"/>
          <w:lang w:val="cs-CZ"/>
        </w:rPr>
      </w:pPr>
    </w:p>
    <w:p w:rsidR="001D01CA" w:rsidRPr="001D01CA" w:rsidRDefault="006B0CC4" w:rsidP="00F44DB4">
      <w:pPr>
        <w:pStyle w:val="Zkladntext"/>
        <w:tabs>
          <w:tab w:val="clear" w:pos="720"/>
          <w:tab w:val="left" w:pos="426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V</w:t>
      </w:r>
      <w:r w:rsidR="001D01CA" w:rsidRPr="001D01CA">
        <w:rPr>
          <w:rFonts w:ascii="Calibri" w:hAnsi="Calibri"/>
          <w:sz w:val="23"/>
          <w:szCs w:val="23"/>
        </w:rPr>
        <w:t xml:space="preserve"> Kuřimi dne ………………………</w:t>
      </w:r>
      <w:r w:rsidR="001D01CA" w:rsidRPr="001D01CA">
        <w:rPr>
          <w:rFonts w:ascii="Calibri" w:hAnsi="Calibri"/>
          <w:sz w:val="23"/>
          <w:szCs w:val="23"/>
        </w:rPr>
        <w:tab/>
      </w:r>
      <w:r w:rsidR="001D01CA" w:rsidRPr="001D01CA">
        <w:rPr>
          <w:rFonts w:ascii="Calibri" w:hAnsi="Calibri"/>
          <w:sz w:val="23"/>
          <w:szCs w:val="23"/>
        </w:rPr>
        <w:tab/>
      </w:r>
      <w:r w:rsidR="001D01CA" w:rsidRPr="001D01CA">
        <w:rPr>
          <w:rFonts w:ascii="Calibri" w:hAnsi="Calibri"/>
          <w:sz w:val="23"/>
          <w:szCs w:val="23"/>
        </w:rPr>
        <w:tab/>
      </w:r>
      <w:r w:rsidR="001D01CA">
        <w:rPr>
          <w:rFonts w:ascii="Calibri" w:hAnsi="Calibri"/>
          <w:sz w:val="23"/>
          <w:szCs w:val="23"/>
        </w:rPr>
        <w:t xml:space="preserve">                     </w:t>
      </w:r>
      <w:r w:rsidR="001D01CA" w:rsidRPr="001D01CA">
        <w:rPr>
          <w:rFonts w:ascii="Calibri" w:hAnsi="Calibri"/>
          <w:sz w:val="23"/>
          <w:szCs w:val="23"/>
        </w:rPr>
        <w:t>………………………………………</w:t>
      </w:r>
    </w:p>
    <w:p w:rsidR="001D01CA" w:rsidRPr="001D01CA" w:rsidRDefault="001D01CA" w:rsidP="00F44DB4">
      <w:pPr>
        <w:pStyle w:val="Zkladntext"/>
        <w:tabs>
          <w:tab w:val="clear" w:pos="720"/>
          <w:tab w:val="left" w:pos="426"/>
        </w:tabs>
        <w:rPr>
          <w:rFonts w:ascii="Calibri" w:hAnsi="Calibri" w:cs="Times New Roman"/>
          <w:sz w:val="24"/>
          <w:szCs w:val="24"/>
          <w:lang w:val="cs-CZ"/>
        </w:rPr>
      </w:pPr>
      <w:r w:rsidRPr="001D01CA">
        <w:rPr>
          <w:rFonts w:ascii="Calibri" w:hAnsi="Calibri"/>
          <w:sz w:val="23"/>
          <w:szCs w:val="23"/>
        </w:rPr>
        <w:tab/>
      </w:r>
      <w:r w:rsidRPr="001D01CA">
        <w:rPr>
          <w:rFonts w:ascii="Calibri" w:hAnsi="Calibri"/>
          <w:sz w:val="23"/>
          <w:szCs w:val="23"/>
        </w:rPr>
        <w:tab/>
      </w:r>
      <w:r w:rsidRPr="001D01CA">
        <w:rPr>
          <w:rFonts w:ascii="Calibri" w:hAnsi="Calibri"/>
          <w:sz w:val="23"/>
          <w:szCs w:val="23"/>
        </w:rPr>
        <w:tab/>
      </w:r>
      <w:r w:rsidRPr="001D01CA">
        <w:rPr>
          <w:rFonts w:ascii="Calibri" w:hAnsi="Calibri"/>
          <w:sz w:val="23"/>
          <w:szCs w:val="23"/>
        </w:rPr>
        <w:tab/>
      </w:r>
      <w:r w:rsidRPr="001D01CA">
        <w:rPr>
          <w:rFonts w:ascii="Calibri" w:hAnsi="Calibri"/>
          <w:sz w:val="23"/>
          <w:szCs w:val="23"/>
        </w:rPr>
        <w:tab/>
      </w:r>
      <w:r w:rsidRPr="001D01CA">
        <w:rPr>
          <w:rFonts w:ascii="Calibri" w:hAnsi="Calibri"/>
          <w:sz w:val="23"/>
          <w:szCs w:val="23"/>
        </w:rPr>
        <w:tab/>
      </w:r>
      <w:r w:rsidRPr="001D01CA">
        <w:rPr>
          <w:rFonts w:ascii="Calibri" w:hAnsi="Calibri"/>
          <w:sz w:val="23"/>
          <w:szCs w:val="23"/>
        </w:rPr>
        <w:tab/>
        <w:t>Ing. Hana Novotná, ředitelka školy</w:t>
      </w:r>
    </w:p>
    <w:sectPr w:rsidR="001D01CA" w:rsidRPr="001D01CA" w:rsidSect="00FC6B49">
      <w:footerReference w:type="default" r:id="rId8"/>
      <w:pgSz w:w="12240" w:h="15840"/>
      <w:pgMar w:top="1440" w:right="1800" w:bottom="709" w:left="1800" w:header="708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FD" w:rsidRDefault="00855DFD">
      <w:r>
        <w:separator/>
      </w:r>
    </w:p>
  </w:endnote>
  <w:endnote w:type="continuationSeparator" w:id="0">
    <w:p w:rsidR="00855DFD" w:rsidRDefault="0085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49" w:rsidRDefault="00C36099" w:rsidP="00FC6B49">
    <w:pPr>
      <w:pStyle w:val="Zpat"/>
      <w:jc w:val="center"/>
    </w:pPr>
    <w:fldSimple w:instr=" PAGE   \* MERGEFORMAT ">
      <w:r w:rsidR="004D3733">
        <w:rPr>
          <w:noProof/>
        </w:rPr>
        <w:t>1</w:t>
      </w:r>
    </w:fldSimple>
    <w:r w:rsidR="006B0CC4">
      <w:t>/7</w:t>
    </w:r>
  </w:p>
  <w:p w:rsidR="00FC6B49" w:rsidRDefault="00FC6B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FD" w:rsidRDefault="00855DFD">
      <w:r>
        <w:separator/>
      </w:r>
    </w:p>
  </w:footnote>
  <w:footnote w:type="continuationSeparator" w:id="0">
    <w:p w:rsidR="00855DFD" w:rsidRDefault="00855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54452"/>
    <w:multiLevelType w:val="hybridMultilevel"/>
    <w:tmpl w:val="6F5A2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DB4"/>
    <w:rsid w:val="000A4347"/>
    <w:rsid w:val="000A4FCF"/>
    <w:rsid w:val="000C474B"/>
    <w:rsid w:val="001002E3"/>
    <w:rsid w:val="001262D1"/>
    <w:rsid w:val="001D01CA"/>
    <w:rsid w:val="00246967"/>
    <w:rsid w:val="00260743"/>
    <w:rsid w:val="00273C8A"/>
    <w:rsid w:val="00292CB3"/>
    <w:rsid w:val="0033234F"/>
    <w:rsid w:val="00333344"/>
    <w:rsid w:val="00360803"/>
    <w:rsid w:val="00367565"/>
    <w:rsid w:val="00373D7F"/>
    <w:rsid w:val="0038607E"/>
    <w:rsid w:val="003C56F2"/>
    <w:rsid w:val="003D7738"/>
    <w:rsid w:val="003F301E"/>
    <w:rsid w:val="00477FF7"/>
    <w:rsid w:val="004D3733"/>
    <w:rsid w:val="004E3D44"/>
    <w:rsid w:val="005611B3"/>
    <w:rsid w:val="005E7F51"/>
    <w:rsid w:val="00616D9B"/>
    <w:rsid w:val="00621A6A"/>
    <w:rsid w:val="00626B8E"/>
    <w:rsid w:val="00637FEA"/>
    <w:rsid w:val="006B0CC4"/>
    <w:rsid w:val="006E7852"/>
    <w:rsid w:val="00724531"/>
    <w:rsid w:val="007A2C87"/>
    <w:rsid w:val="00810C6C"/>
    <w:rsid w:val="00855DFD"/>
    <w:rsid w:val="008848C5"/>
    <w:rsid w:val="008A45AE"/>
    <w:rsid w:val="008E760E"/>
    <w:rsid w:val="00904A7C"/>
    <w:rsid w:val="00923DB9"/>
    <w:rsid w:val="009710AC"/>
    <w:rsid w:val="0099620B"/>
    <w:rsid w:val="009B3D05"/>
    <w:rsid w:val="009D36DE"/>
    <w:rsid w:val="009E2FCD"/>
    <w:rsid w:val="00A05CEA"/>
    <w:rsid w:val="00A0633E"/>
    <w:rsid w:val="00A363F0"/>
    <w:rsid w:val="00AB68B3"/>
    <w:rsid w:val="00B045BB"/>
    <w:rsid w:val="00BC0EA3"/>
    <w:rsid w:val="00BC11BC"/>
    <w:rsid w:val="00BC42FB"/>
    <w:rsid w:val="00BF6111"/>
    <w:rsid w:val="00C36099"/>
    <w:rsid w:val="00C57E86"/>
    <w:rsid w:val="00C65770"/>
    <w:rsid w:val="00CF43DD"/>
    <w:rsid w:val="00CF7133"/>
    <w:rsid w:val="00D320C0"/>
    <w:rsid w:val="00D35744"/>
    <w:rsid w:val="00D54542"/>
    <w:rsid w:val="00DD30E2"/>
    <w:rsid w:val="00DE32C7"/>
    <w:rsid w:val="00E80E09"/>
    <w:rsid w:val="00E83E5E"/>
    <w:rsid w:val="00EC12F9"/>
    <w:rsid w:val="00F2519E"/>
    <w:rsid w:val="00F44DB4"/>
    <w:rsid w:val="00F934E1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character" w:customStyle="1" w:styleId="datalabel">
    <w:name w:val="datalabel"/>
    <w:basedOn w:val="Standardnpsmoodstavce"/>
    <w:rsid w:val="00616D9B"/>
  </w:style>
  <w:style w:type="paragraph" w:customStyle="1" w:styleId="Default">
    <w:name w:val="Default"/>
    <w:rsid w:val="00F934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rsid w:val="00FC6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6B49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FC6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6B4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1592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dc:description/>
  <cp:lastModifiedBy>Stoudj</cp:lastModifiedBy>
  <cp:revision>15</cp:revision>
  <dcterms:created xsi:type="dcterms:W3CDTF">2010-11-18T12:38:00Z</dcterms:created>
  <dcterms:modified xsi:type="dcterms:W3CDTF">2012-10-24T11:41:00Z</dcterms:modified>
</cp:coreProperties>
</file>