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bookmarkStart w:id="0" w:name="_GoBack"/>
      <w:bookmarkEnd w:id="0"/>
    </w:p>
    <w:p w:rsidR="00A65D71" w:rsidRPr="00A65D71" w:rsidRDefault="00A65D71" w:rsidP="00CC593D">
      <w:pPr>
        <w:spacing w:before="100" w:beforeAutospacing="1" w:after="100" w:afterAutospacing="1"/>
        <w:rPr>
          <w:rFonts w:eastAsia="Times New Roman" w:cs="Times New Roman"/>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 a zákona č. 222/2017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w:t>
      </w:r>
      <w:r w:rsidRPr="00CC593D">
        <w:rPr>
          <w:rFonts w:eastAsia="Times New Roman" w:cs="Times New Roman"/>
          <w:szCs w:val="24"/>
          <w:lang w:eastAsia="cs-CZ"/>
        </w:rPr>
        <w:lastRenderedPageBreak/>
        <w:t>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w:t>
      </w:r>
      <w:r w:rsidRPr="00CC593D">
        <w:rPr>
          <w:rFonts w:eastAsia="Times New Roman" w:cs="Times New Roman"/>
          <w:szCs w:val="24"/>
          <w:lang w:eastAsia="cs-CZ"/>
        </w:rPr>
        <w:lastRenderedPageBreak/>
        <w:t>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w:t>
      </w:r>
      <w:r w:rsidRPr="00CC593D">
        <w:rPr>
          <w:rFonts w:eastAsia="Times New Roman" w:cs="Times New Roman"/>
          <w:szCs w:val="24"/>
          <w:lang w:eastAsia="cs-CZ"/>
        </w:rPr>
        <w:lastRenderedPageBreak/>
        <w:t>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w:t>
      </w:r>
      <w:r w:rsidRPr="00CC593D">
        <w:rPr>
          <w:rFonts w:eastAsia="Times New Roman" w:cs="Times New Roman"/>
          <w:szCs w:val="24"/>
          <w:lang w:eastAsia="cs-CZ"/>
        </w:rPr>
        <w:lastRenderedPageBreak/>
        <w:t>kterým bylo přiznáno oprávnění k výkonu zvláštního práva zřizovat církevní školy, nezbytný souhlas ministerstva, v případě ostatních škol souhlas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 171 odst. 4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střední nebo vyšší odborné školy může se souhlasem zřizovatele vydat stipendijní řád, podle něhož lze žákům a studentům poskytovat prospěchové stipendium.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není-li dále stanoveno jinak.</w:t>
      </w:r>
      <w:r w:rsidR="00FA279A">
        <w:rPr>
          <w:rFonts w:eastAsia="Times New Roman" w:cs="Times New Roman"/>
          <w:szCs w:val="24"/>
          <w:lang w:eastAsia="cs-CZ"/>
        </w:rPr>
        <w:t xml:space="preserve">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svazek obcí, kraj a registrovaná církev a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mohou zřizovat přípravné třídy základní školy pro děti v posledním roce před zahájením povinné školní docházky, u kterých je předpoklad, že zařazení do přípravné třídy vyrovná jejich vývoj</w:t>
      </w:r>
      <w:r w:rsidR="004F4465">
        <w:rPr>
          <w:rFonts w:eastAsia="Times New Roman" w:cs="Times New Roman"/>
          <w:szCs w:val="24"/>
          <w:lang w:eastAsia="cs-CZ"/>
        </w:rPr>
        <w:t xml:space="preserve"> a</w:t>
      </w:r>
      <w:r w:rsidRPr="00CC593D">
        <w:rPr>
          <w:rFonts w:eastAsia="Times New Roman" w:cs="Times New Roman"/>
          <w:szCs w:val="24"/>
          <w:lang w:eastAsia="cs-CZ"/>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Maturitní zkouška se skládá ze společné a profilové části. Žák získá střední vzdělání s maturitní zkouškou, jestliže úspěšně vykoná obě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Zkušebními předměty společné části maturitní zkoušky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matematika.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Zkouška ze zkušebního předmětu český jazyk a literatura a zkouška ze zkušebního předmětu cizí jazyk se skládají z dílčích zkoušek konaných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formou didaktického testu,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formou písemné práce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ústní formou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se může ve společné části dále přihlásit až ke dvěma nepovinným zkouškám z předmětů podle odstavce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Vláda stanoví nařízením obory vzdělání, v nichž je matematika zkušebním předmětem společné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Dílčí zkoušky společné části maturitní zkoušky konané ústní formou jsou 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praktické zkoušky,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kombinací dvou nebo více forem podle písmen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připravuje katalogy a zadání zkoušek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výrobu zadání zkoušek společné části maturitní zkoušky a jejich distribuci do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označuje zadání zkoušek společné části maturitní zkoušky nebo jejich částí za informace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zajišťuje zpracování a centrální vyhodnocení výsledků zkoušek společné části maturitní zkoušky, s výjimkou dílčích zkoušek konaných formou ústní,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zajišťuje odbornou přípravu pedagogických pracovníků určených ředitelem školy k odborné přípravě pro výkon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vydává pedagogickým pracovníkům, kteří úspěšně vykonali zkoušku podle písmene f), osvědčení o způsobilosti k výkonu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jmenuje komisaře a hodnotitele písemných prací a odměňuje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je zpracovatelem</w:t>
      </w:r>
      <w:r w:rsidRPr="00CC593D">
        <w:rPr>
          <w:rFonts w:eastAsia="Times New Roman" w:cs="Times New Roman"/>
          <w:szCs w:val="24"/>
          <w:vertAlign w:val="superscript"/>
          <w:lang w:eastAsia="cs-CZ"/>
        </w:rPr>
        <w:t>25a</w:t>
      </w:r>
      <w:r w:rsidRPr="00CC593D">
        <w:rPr>
          <w:rFonts w:eastAsia="Times New Roman" w:cs="Times New Roman"/>
          <w:szCs w:val="24"/>
          <w:lang w:eastAsia="cs-CZ"/>
        </w:rPr>
        <w:t>) registru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pedagogických pracovníků oprávněných k výkonu funkce komisaře, zadavatele a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komisaře nebo hodnotitele podle odstavce 3 písm. 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 s výjimkou dílčích zkoušek konaných ústní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Hodnotitelem pro daný zkušební předmět, komisařem 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a dílčích zkoušek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 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dílčí zkoušky společné části maturitní zkoušky konané formou písemné práce a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dílčí zkoušky společné části konané formou didaktického testu,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a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w:t>
      </w:r>
      <w:proofErr w:type="spellStart"/>
      <w:r w:rsidRPr="00CC593D">
        <w:rPr>
          <w:rFonts w:eastAsia="Times New Roman" w:cs="Times New Roman"/>
          <w:szCs w:val="24"/>
          <w:lang w:eastAsia="cs-CZ"/>
        </w:rPr>
        <w:t>zkouškou,nebo</w:t>
      </w:r>
      <w:proofErr w:type="spellEnd"/>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pobytu žadatele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w:t>
      </w:r>
      <w:r w:rsidRPr="00CC593D">
        <w:rPr>
          <w:rFonts w:eastAsia="Times New Roman" w:cs="Times New Roman"/>
          <w:szCs w:val="24"/>
          <w:vertAlign w:val="superscript"/>
          <w:lang w:eastAsia="cs-CZ"/>
        </w:rPr>
        <w:t>26c</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předsedu jmenuje v případech podle odstavce 2 písm. a) ředitel Centra, v případech podle odstavce 2 písm. b) je předsedou 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služeb, nebo ukončení umístění, o podmínkách, za nichž lze 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 30 odst. 4 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 v případě mateřské školy údaj, zda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uvedených v § 16 odst. 9,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uvedených v § 16 odst. 9,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uvedených v § 16 odst. 9,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v rozsahu a za podmínek stanovených zvláštním právním předpisem.</w:t>
      </w:r>
      <w:r w:rsidRPr="00CC593D">
        <w:rPr>
          <w:rFonts w:eastAsia="Times New Roman" w:cs="Times New Roman"/>
          <w:szCs w:val="24"/>
          <w:vertAlign w:val="superscript"/>
          <w:lang w:eastAsia="cs-CZ"/>
        </w:rPr>
        <w:t>31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CC593D">
        <w:rPr>
          <w:rFonts w:eastAsia="Times New Roman" w:cs="Times New Roman"/>
          <w:szCs w:val="24"/>
          <w:vertAlign w:val="superscript"/>
          <w:lang w:eastAsia="cs-CZ"/>
        </w:rPr>
        <w:t>34a</w:t>
      </w:r>
      <w:r w:rsidRPr="00CC593D">
        <w:rPr>
          <w:rFonts w:eastAsia="Times New Roman" w:cs="Times New Roman"/>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CC593D">
        <w:rPr>
          <w:rFonts w:eastAsia="Times New Roman" w:cs="Times New Roman"/>
          <w:szCs w:val="24"/>
          <w:vertAlign w:val="superscript"/>
          <w:lang w:eastAsia="cs-CZ"/>
        </w:rPr>
        <w:t>34a</w:t>
      </w:r>
      <w:r w:rsidRPr="00CC593D">
        <w:rPr>
          <w:rFonts w:eastAsia="Times New Roman" w:cs="Times New Roman"/>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zřizovaných územními samosprávnými celky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Krajské normativy stanoví krajský úřad jako výši výdajů podle § 160 odst. 1 písm. c) a d) připadajících na jednotku 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CC593D">
        <w:rPr>
          <w:rFonts w:eastAsia="Times New Roman" w:cs="Times New Roman"/>
          <w:szCs w:val="24"/>
          <w:vertAlign w:val="superscript"/>
          <w:lang w:eastAsia="cs-CZ"/>
        </w:rPr>
        <w:t>34a</w:t>
      </w:r>
      <w:r w:rsidRPr="00CC593D">
        <w:rPr>
          <w:rFonts w:eastAsia="Times New Roman" w:cs="Times New Roman"/>
          <w:szCs w:val="24"/>
          <w:lang w:eastAsia="cs-CZ"/>
        </w:rPr>
        <w:t>). Součástí krajských normativů jsou příplatky na podpůrná opatření stanovené se zřetelem k normované finanční náročnosti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stanovení krajských normativů vychází krajský úřad zejména z</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dlouhodobého záměru vzdělávání a rozvoje vzdělávací soustavy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rámcových vzdělávacích programů nebo akreditovaných vzdělávacích programů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rozsahu přímé vyučovací, přímé výchovné, přímé speciálně pedagogické nebo přímé pedagogicko-psychologické činnosti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naplněnosti tříd, studijních skupin a oddělení v jednotlivých školách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rozepisuje a poskytuje krajským úřadům formou dotace</w:t>
      </w:r>
      <w:r w:rsidRPr="00CC593D">
        <w:rPr>
          <w:rFonts w:eastAsia="Times New Roman" w:cs="Times New Roman"/>
          <w:szCs w:val="24"/>
          <w:vertAlign w:val="superscript"/>
          <w:lang w:eastAsia="cs-CZ"/>
        </w:rPr>
        <w:t>37</w:t>
      </w:r>
      <w:r w:rsidRPr="00CC593D">
        <w:rPr>
          <w:rFonts w:eastAsia="Times New Roman" w:cs="Times New Roman"/>
          <w:szCs w:val="24"/>
          <w:lang w:eastAsia="cs-CZ"/>
        </w:rPr>
        <w:t>) na zvláštní účet kraje finanční prostředky vyčleněné ze státního rozpočtu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krajem na výdaje uvedené v § 160 odst. 1 písm.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obcemi nebo svazky obcí na výdaje uvedené v § 160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v přenesené působnosti prostřednictvím krajských normativů a v souladu se zásadami stanovenými ministerstvem podle § 170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rozepisuje a poskytuje právnickým osobám vykonávajícím činnost škol a školských zařízení, které zřizuje kraj, finanční prostředky podle § 160 odst. 1 písm.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rozpisu a přidělení finanč</w:t>
      </w:r>
      <w:r w:rsidR="00D619FB">
        <w:rPr>
          <w:rFonts w:eastAsia="Times New Roman" w:cs="Times New Roman"/>
          <w:szCs w:val="24"/>
          <w:lang w:eastAsia="cs-CZ"/>
        </w:rPr>
        <w:t>ních prostředků podle odstavce 7</w:t>
      </w:r>
      <w:r w:rsidRPr="00CC593D">
        <w:rPr>
          <w:rFonts w:eastAsia="Times New Roman" w:cs="Times New Roman"/>
          <w:szCs w:val="24"/>
          <w:lang w:eastAsia="cs-CZ"/>
        </w:rPr>
        <w:t xml:space="preserve"> krajský úřad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Obecní úřad obce s rozšířenou působností zpracovává návrhy rozpisů rozpočtů finančních prostředků státního rozpočt</w:t>
      </w:r>
      <w:r w:rsidR="00D619FB">
        <w:rPr>
          <w:rFonts w:eastAsia="Times New Roman" w:cs="Times New Roman"/>
          <w:szCs w:val="24"/>
          <w:lang w:eastAsia="cs-CZ"/>
        </w:rPr>
        <w:t>u poskytovaných podle odstavce 7</w:t>
      </w:r>
      <w:r w:rsidRPr="00CC593D">
        <w:rPr>
          <w:rFonts w:eastAsia="Times New Roman" w:cs="Times New Roman"/>
          <w:szCs w:val="24"/>
          <w:lang w:eastAsia="cs-CZ"/>
        </w:rPr>
        <w:t xml:space="preserve"> písm. b) v souladu se zásadami stanovenými ministerstvem podle § 170 písm. c) a krajskými normativy a předává je krajskému úřadu.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které nejsou zřizovány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rozepisuje prostřednictvím normativů a poskytuje formou dotace podle zvláštního právního předpisu</w:t>
      </w:r>
      <w:r w:rsidRPr="00CC593D">
        <w:rPr>
          <w:rFonts w:eastAsia="Times New Roman" w:cs="Times New Roman"/>
          <w:szCs w:val="24"/>
          <w:vertAlign w:val="superscript"/>
          <w:lang w:eastAsia="cs-CZ"/>
        </w:rPr>
        <w:t>37</w:t>
      </w:r>
      <w:r w:rsidRPr="00CC593D">
        <w:rPr>
          <w:rFonts w:eastAsia="Times New Roman" w:cs="Times New Roman"/>
          <w:szCs w:val="24"/>
          <w:lang w:eastAsia="cs-CZ"/>
        </w:rPr>
        <w:t>) právnickým osobám vykonávajícím činnost škol a školských zařízení zřizovaným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finanční prostředky na výdaje uvedené v § 160 odst. 1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Normativ stanoví ministerstvo jako průměrný roční objem výdajů uvedených v § 160 odst. 1 písm. b) připadajících na jednotku výkonu podle § 161 odst. 2 v daném oboru vzdělání a formě vzdělávání nebo v dané školské službě a zveřejní je ve Věstníku. Součástí normativu jsou příplatky na podpůrná opatření stanovené se zřetelem k normované finanční náročnosti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poskytuje krajským úřadům formou dotace</w:t>
      </w:r>
      <w:r w:rsidRPr="00CC593D">
        <w:rPr>
          <w:rFonts w:eastAsia="Times New Roman" w:cs="Times New Roman"/>
          <w:szCs w:val="24"/>
          <w:vertAlign w:val="superscript"/>
          <w:lang w:eastAsia="cs-CZ"/>
        </w:rPr>
        <w:t>37</w:t>
      </w:r>
      <w:r w:rsidRPr="00CC593D">
        <w:rPr>
          <w:rFonts w:eastAsia="Times New Roman" w:cs="Times New Roman"/>
          <w:szCs w:val="24"/>
          <w:lang w:eastAsia="cs-CZ"/>
        </w:rPr>
        <w:t>) na zvláštní účet kraje finanční prostředky na činnost škol a školských zařízení, které nezřizuje kraj, stát, obec, svazek obcí nebo registrovaná církev nebo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dotaci v rozsahu a za podmínek stanovených zvláštním právním předpisem</w:t>
      </w:r>
      <w:r w:rsidRPr="00CC593D">
        <w:rPr>
          <w:rFonts w:eastAsia="Times New Roman" w:cs="Times New Roman"/>
          <w:szCs w:val="24"/>
          <w:vertAlign w:val="superscript"/>
          <w:lang w:eastAsia="cs-CZ"/>
        </w:rPr>
        <w:t>31</w:t>
      </w:r>
      <w:r w:rsidRPr="00CC593D">
        <w:rPr>
          <w:rFonts w:eastAsia="Times New Roman" w:cs="Times New Roman"/>
          <w:szCs w:val="24"/>
          <w:lang w:eastAsia="cs-CZ"/>
        </w:rPr>
        <w:t>) a v souladu se zásadami stanovenými ministerstvem podle § 170 písm. b), a kontroluje její využití.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výdaje státního rozpočtu pro školy a školská zařízení zapsaná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C593D">
        <w:rPr>
          <w:rFonts w:eastAsia="Times New Roman" w:cs="Times New Roman"/>
          <w:szCs w:val="24"/>
          <w:vertAlign w:val="superscript"/>
          <w:lang w:eastAsia="cs-CZ"/>
        </w:rPr>
        <w:t>40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xml:space="preserve">) závazné zásady, podle kterých provádějí krajské úřady rozpis finančních prostředků státního rozpočtu přidělovaných podle </w:t>
      </w:r>
      <w:r w:rsidR="005A43D8">
        <w:rPr>
          <w:rFonts w:eastAsia="Times New Roman" w:cs="Times New Roman"/>
          <w:szCs w:val="24"/>
          <w:lang w:eastAsia="cs-CZ"/>
        </w:rPr>
        <w:t>§ 160 odst. 2 a 3, § 161 odst. 7</w:t>
      </w:r>
      <w:r w:rsidRPr="00CC593D">
        <w:rPr>
          <w:rFonts w:eastAsia="Times New Roman" w:cs="Times New Roman"/>
          <w:szCs w:val="24"/>
          <w:lang w:eastAsia="cs-CZ"/>
        </w:rPr>
        <w:t xml:space="preserve"> a § 162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závazné zásady, podle kterých provádějí obecní úřady obce s rozšířenou působností návrhy rozpisů rozpočtů finančních prostředků státního rozpočtu p</w:t>
      </w:r>
      <w:r w:rsidR="0003099B">
        <w:rPr>
          <w:rFonts w:eastAsia="Times New Roman" w:cs="Times New Roman"/>
          <w:szCs w:val="24"/>
          <w:lang w:eastAsia="cs-CZ"/>
        </w:rPr>
        <w:t>oskytovaných podle § 161 odst. 7</w:t>
      </w:r>
      <w:r w:rsidRPr="00CC593D">
        <w:rPr>
          <w:rFonts w:eastAsia="Times New Roman" w:cs="Times New Roman"/>
          <w:szCs w:val="24"/>
          <w:lang w:eastAsia="cs-CZ"/>
        </w:rPr>
        <w:t xml:space="preserve">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může udělovat věcné a finanční ocenění osobám, které se zasloužily o rozvoj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může udělovat čestný název právnickým osobám a organizačním složkám státu, vykonávajícím činnost školy nebo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Státní zkoušky z grafických disciplín jsou neveřejné.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9. 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sidR="0003099B">
        <w:rPr>
          <w:rFonts w:eastAsia="Times New Roman" w:cs="Times New Roman"/>
          <w:szCs w:val="24"/>
          <w:lang w:eastAsia="cs-CZ"/>
        </w:rPr>
        <w:t>řidělovaných podle § 161 odst. 7</w:t>
      </w:r>
      <w:r w:rsidRPr="00CC593D">
        <w:rPr>
          <w:rFonts w:eastAsia="Times New Roman" w:cs="Times New Roman"/>
          <w:szCs w:val="24"/>
          <w:lang w:eastAsia="cs-CZ"/>
        </w:rPr>
        <w:t xml:space="preserve"> písm. b) 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4B3D56" w:rsidRPr="00CC593D" w:rsidRDefault="004B3D56" w:rsidP="00584FD4">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 161 odst. </w:t>
      </w:r>
      <w:r w:rsidR="007F64DB">
        <w:rPr>
          <w:rFonts w:eastAsia="Times New Roman" w:cs="Times New Roman"/>
          <w:szCs w:val="24"/>
          <w:lang w:eastAsia="cs-CZ"/>
        </w:rPr>
        <w:t>7</w:t>
      </w:r>
      <w:r w:rsidRPr="00CC593D">
        <w:rPr>
          <w:rFonts w:eastAsia="Times New Roman" w:cs="Times New Roman"/>
          <w:szCs w:val="24"/>
          <w:lang w:eastAsia="cs-CZ"/>
        </w:rPr>
        <w:t xml:space="preserve"> písm. a) a z jiných zdrojů.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CC593D">
      <w:pPr>
        <w:rPr>
          <w:rFonts w:eastAsia="Times New Roman" w:cs="Times New Roman"/>
          <w:szCs w:val="24"/>
          <w:lang w:eastAsia="cs-CZ"/>
        </w:rPr>
      </w:pP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průměrných nebo souhrnných výsledcích za školu nebo více škol nebo za jinak vymezenou skupinu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srovnání výsledků mezi školami nebo jinak vymezenými skupinami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obsahu a formě zadání, která dosud nebyla využita v ukončeném zjišťování,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připravovaných nebo používaných nástrojích pro zjišťování a zpracování výsledků vzdělávání.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výkon funkce předsedy zkušební komise pro závěrečné zkoušky, pro absolutorium v konzervatoři a absolutorium, funkce předsedy zkušební maturitní komise, komisaře a hodnotitele písemné práce náleží odměna. 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A65D71"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Přechodné ustanovení k článku I zavedeno zákonem č. 624/2006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Školy a školská zařízení zřízená ke dni nabytí účinnosti tohoto zákona Ministerstvem obrany a Ministerstvem spravedlnosti jako součásti organizační složky státu jsou školami a školskými zařízeními podle školského zákona a budou zapsány do školského rejstříku nejpozději do 60 dnů od nabytí účinnosti tohoto zákona, pokud jejich zřizovatelé doloží Ministerstvu školství, mládeže a tělovýchovy údaje a doklady uvedené v § 147 odst. 1 písm. a) až e), písm. i) až l) první části věty, a písm. o) školského zákona nejpozději do 30 dnů od nabytí účinnosti tohoto zákona.</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242/2008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Zkoušku podle § 78 odst. 1 písm. c) až e) zákona č. 561/2004 Sb., ve znění účinném ode dne 1. září 2009, koná žák poprvé v kalendářním roce 2012, a to žák, který má řádně ukončit střední vzdělávání maturitní zkouškou ve školním roce 2011/2012, a žák, který měl řádně ukončit střední vzdělávání maturitní zkouškou ve školním roce 2009/2010 a 2010/2011, pokud bude poprvé konat společnou část maturitní zkoušky v kalendářním roce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má řádně ukončit střední vzdělávání maturitní zkouškou ve školním roce 2009/2010 nebo 2010/2011, může konat místo zkoušky z cizího jazyka podle § 78 odst. 1 písm. b) zákona č. 561/2004 Sb., ve znění účinném ode dne 1. září 2009, zkoušku z matematiky podle § 78 odst. 1 písm. c) zákona č. 561/2004 Sb., ve znění účinném ode dne nabytí účinnosti čl. I bodu 2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78 odst. 2 věta třetí zákona č. 561/2004 Sb., ve znění účinném ode dne 1. září 2009, se použije od 1. září 2011.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konání maturitní zkoušky ve školním roce 2009/2010 jsou v účinnosti katalogy požadavků ke zkouškám společné části maturitní zkoušky vydané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vzdělávání žáků, kteří mají konat maturitní zkoušku, v souladu s § 185 odst. 1 zákona č. 561/2004 Sb. neuskutečňovalo podle rámcového vzdělávacího programu, určí ředitel školy počet povinných zkoušek profilové části maturitní zkoušky v souladu s § 79 odst. 1 větou první zákona č. 561/2004 Sb., ve znění účinném ode dne nabytí účinnosti tohoto zákona.</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49/2009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zřídí Centrum pro zjišťování výsledků vzdělávání jako státní příspěvkovou organizaci podle § 169a zákona č. 561/2004 Sb., ve znění účinném ode dne nabytí účinnosti tohoto zákona, ke dni 1. dubna 2009 a k témuž dni stanoví také den jeho vzniku.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pro zjišťování výsledků vzdělávání zřízené ve formě organizační složky státu podle § 80 odst. 2 zákona č. 561/2004 Sb., ve znění účinném do dne nabytí účinnosti tohoto zákona, (dále jen „Centrum“) ke dni 1. dubna 2009 zaniká. Příslušnost hospodařit s majetkem České republiky, s nímž je k danému dni příslušné hospodařit Centrum, a práva a povinnosti z pracovněprávních vztahů zaměstnanců České republiky zařazených do Centra přecházejí ke dni 1. dubna 2009 na Centrum pro zjišťování výsledků vzdělávání zřízené podle bodu 1. K témuž dni přecházejí na Centrum pro zjišťování výsledků vzdělávání zřízené podle bodu 1 také závazky státu, jež je Centrum k danému dni povinno vést v účetnictví.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Přechodné ustanovení zavedeno zákonem č. 378/2009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Ustanovení § 77 až 83 zákona č. 561/2004 Sb., o předškolním, základním, středním, vyšším odborném a jiném vzdělávání (školský zákon), ve znění pozdějších předpisů, se pro konání maturitní zkoušky poprvé použijí ve školním roce 2010/2011. Tím není dotčeno ustanovení § 185 odst. 9 zákona č. 561/2004 Sb., o předškolním, základním, středním, vyšším odborném a jiném vzdělávání (školský zákon), ve znění účinném ode dne nabytí účinnosti tohoto zákona.</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žáky plnící povinnou školní docházku ve školách podle bodu 1 se vztahuje § 38 odst. 3 až 6 zákona č. 561/2004 Sb., ve znění účinném ode dne nabytí účinnosti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zrušení povolení plnění povinné školní docházky ve školách uvedených v bodu 1 se vztahuje § 38b zákona č. 561/2004 Sb., ve znění účinném ode dne nabytí účinnosti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370/2012 Sb. Čl. II</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Podle § 28a a § 183a odst. 8 zákona č. 561/2004 Sb., ve znění účinném ode dne nabytí účinnosti tohoto zákona, se postupuje od 1. ledna 2016.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Řízení podle § 108 odst. 1 písm. b) zákona č. 561/2004 Sb. zahájená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w:t>
      </w:r>
      <w:proofErr w:type="spellStart"/>
      <w:r w:rsidRPr="00CC593D">
        <w:rPr>
          <w:rFonts w:eastAsia="Times New Roman" w:cs="Times New Roman"/>
          <w:szCs w:val="24"/>
          <w:lang w:eastAsia="cs-CZ"/>
        </w:rPr>
        <w:t>Bezúplatnost</w:t>
      </w:r>
      <w:proofErr w:type="spellEnd"/>
      <w:r w:rsidRPr="00CC593D">
        <w:rPr>
          <w:rFonts w:eastAsia="Times New Roman" w:cs="Times New Roman"/>
          <w:szCs w:val="24"/>
          <w:lang w:eastAsia="cs-CZ"/>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Správní řízení ve věcech rejstříku škol a školských zařízení zahájená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4B3D56" w:rsidRPr="00CC593D" w:rsidRDefault="004B3D56" w:rsidP="00CC593D">
      <w:pPr>
        <w:rPr>
          <w:rFonts w:eastAsia="Times New Roman" w:cs="Times New Roman"/>
          <w:szCs w:val="24"/>
          <w:lang w:eastAsia="cs-CZ"/>
        </w:rPr>
      </w:pP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Zaorálek v. 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Klaus v. 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Gross v. r.</w:t>
      </w: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26c</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36/1967 Sb., o znalcích a tlumočnících, ve znění zákona č. 322/2006 Sb.</w:t>
      </w:r>
      <w:r w:rsidRPr="00CC593D">
        <w:rPr>
          <w:rFonts w:eastAsia="Times New Roman" w:cs="Times New Roman"/>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34a</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16 zákona č. 109/2002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37</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c) zákona č. 218/2000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106/1999 Sb., o svobodném přístupu k informacím,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89/2012 Sb., občanský zákoník.</w:t>
      </w:r>
      <w:r w:rsidRPr="00CC593D">
        <w:rPr>
          <w:rFonts w:eastAsia="Times New Roman" w:cs="Times New Roman"/>
          <w:szCs w:val="24"/>
          <w:lang w:eastAsia="cs-CZ"/>
        </w:rPr>
        <w:br/>
        <w:t>Zákon č. 183/2006 Sb., o územním plánování a stavebním řádu (stavební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258/2000 Sb., o ochraně veřejného zdraví a o změně některých souvisejících zákonů, ve znění pozdějších předpisů.</w:t>
      </w:r>
    </w:p>
    <w:p w:rsidR="003C5087" w:rsidRPr="00CC593D" w:rsidRDefault="003C5087" w:rsidP="00CC593D">
      <w:pPr>
        <w:rPr>
          <w:rFonts w:cs="Times New Roman"/>
          <w:szCs w:val="24"/>
        </w:rPr>
      </w:pPr>
    </w:p>
    <w:sectPr w:rsidR="003C5087" w:rsidRPr="00C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3099B"/>
    <w:rsid w:val="00066791"/>
    <w:rsid w:val="00074E6E"/>
    <w:rsid w:val="000A3A4D"/>
    <w:rsid w:val="000E3F9A"/>
    <w:rsid w:val="0019179B"/>
    <w:rsid w:val="0021593F"/>
    <w:rsid w:val="003336F4"/>
    <w:rsid w:val="003C5087"/>
    <w:rsid w:val="003C51B1"/>
    <w:rsid w:val="003D3FA5"/>
    <w:rsid w:val="004B3D56"/>
    <w:rsid w:val="004F4465"/>
    <w:rsid w:val="00584FD4"/>
    <w:rsid w:val="005A43D8"/>
    <w:rsid w:val="005A73A0"/>
    <w:rsid w:val="00750762"/>
    <w:rsid w:val="007C2B47"/>
    <w:rsid w:val="007F64DB"/>
    <w:rsid w:val="0084360D"/>
    <w:rsid w:val="00857847"/>
    <w:rsid w:val="00872724"/>
    <w:rsid w:val="008A0E43"/>
    <w:rsid w:val="009338A4"/>
    <w:rsid w:val="00956588"/>
    <w:rsid w:val="009A1D46"/>
    <w:rsid w:val="00A376D3"/>
    <w:rsid w:val="00A65D71"/>
    <w:rsid w:val="00BB15EA"/>
    <w:rsid w:val="00CC593D"/>
    <w:rsid w:val="00CC5A0D"/>
    <w:rsid w:val="00CD7005"/>
    <w:rsid w:val="00D619FB"/>
    <w:rsid w:val="00E715D2"/>
    <w:rsid w:val="00EF6488"/>
    <w:rsid w:val="00F62A7E"/>
    <w:rsid w:val="00FA279A"/>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semiHidden/>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semiHidden/>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57055</Words>
  <Characters>336625</Characters>
  <Application>Microsoft Office Word</Application>
  <DocSecurity>0</DocSecurity>
  <Lines>2805</Lines>
  <Paragraphs>785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392895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Pivoda Jan</cp:lastModifiedBy>
  <cp:revision>2</cp:revision>
  <dcterms:created xsi:type="dcterms:W3CDTF">2017-08-16T11:01:00Z</dcterms:created>
  <dcterms:modified xsi:type="dcterms:W3CDTF">2017-08-16T11:01:00Z</dcterms:modified>
</cp:coreProperties>
</file>