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E7BA" w14:textId="1790A417" w:rsidR="006A4798" w:rsidRPr="00843AC4" w:rsidRDefault="009352C2" w:rsidP="004F4ED9">
      <w:pPr>
        <w:autoSpaceDE w:val="0"/>
        <w:autoSpaceDN w:val="0"/>
        <w:adjustRightInd w:val="0"/>
        <w:spacing w:after="0"/>
        <w:rPr>
          <w:rFonts w:asciiTheme="minorHAnsi" w:eastAsia="Calibri" w:hAnsiTheme="minorHAnsi" w:cs="Arial"/>
          <w:color w:val="000000"/>
        </w:rPr>
      </w:pPr>
      <w:r w:rsidRPr="00843AC4">
        <w:rPr>
          <w:rFonts w:asciiTheme="minorHAnsi" w:eastAsia="Calibri" w:hAnsiTheme="minorHAnsi" w:cs="Arial"/>
          <w:noProof/>
          <w:lang w:eastAsia="cs-CZ"/>
        </w:rPr>
        <w:drawing>
          <wp:anchor distT="0" distB="0" distL="114300" distR="114300" simplePos="0" relativeHeight="251659264" behindDoc="0" locked="0" layoutInCell="1" allowOverlap="1" wp14:anchorId="4654CC34" wp14:editId="4EDD3F31">
            <wp:simplePos x="0" y="0"/>
            <wp:positionH relativeFrom="margin">
              <wp:align>center</wp:align>
            </wp:positionH>
            <wp:positionV relativeFrom="paragraph">
              <wp:posOffset>-716915</wp:posOffset>
            </wp:positionV>
            <wp:extent cx="7199630" cy="1850390"/>
            <wp:effectExtent l="0" t="0" r="127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81743"/>
                    <a:stretch/>
                  </pic:blipFill>
                  <pic:spPr bwMode="auto">
                    <a:xfrm rot="10800000">
                      <a:off x="0" y="0"/>
                      <a:ext cx="7199630" cy="1850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0B13" w:rsidRPr="00843AC4">
        <w:rPr>
          <w:rFonts w:asciiTheme="minorHAnsi" w:eastAsia="Calibri" w:hAnsiTheme="minorHAnsi" w:cs="Arial"/>
          <w:color w:val="000000"/>
        </w:rPr>
        <w:t xml:space="preserve"> </w:t>
      </w:r>
    </w:p>
    <w:p w14:paraId="1CE7EC50"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4C8EB1C7"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1946FC95" w14:textId="51E349BC" w:rsidR="00843AC4" w:rsidRPr="00843AC4" w:rsidRDefault="00843AC4" w:rsidP="00843AC4">
      <w:pPr>
        <w:autoSpaceDE w:val="0"/>
        <w:autoSpaceDN w:val="0"/>
        <w:adjustRightInd w:val="0"/>
        <w:spacing w:after="0"/>
        <w:rPr>
          <w:rFonts w:asciiTheme="minorHAnsi" w:eastAsia="Calibri" w:hAnsiTheme="minorHAnsi" w:cs="Arial"/>
          <w:color w:val="000000"/>
        </w:rPr>
      </w:pPr>
    </w:p>
    <w:p w14:paraId="53549913"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6F814989" w14:textId="77777777" w:rsidR="00843AC4" w:rsidRPr="00843AC4" w:rsidRDefault="00843AC4" w:rsidP="00843AC4">
      <w:pPr>
        <w:spacing w:after="200" w:line="276" w:lineRule="auto"/>
        <w:jc w:val="center"/>
        <w:rPr>
          <w:rFonts w:asciiTheme="minorHAnsi" w:hAnsiTheme="minorHAnsi" w:cs="Arial"/>
          <w:b/>
          <w:color w:val="2D91A6"/>
          <w:sz w:val="72"/>
        </w:rPr>
      </w:pPr>
      <w:bookmarkStart w:id="0" w:name="_GoBack"/>
      <w:bookmarkEnd w:id="0"/>
    </w:p>
    <w:p w14:paraId="67A91494" w14:textId="77777777" w:rsidR="00843AC4" w:rsidRPr="00843AC4" w:rsidRDefault="00843AC4" w:rsidP="00843AC4">
      <w:pPr>
        <w:spacing w:after="0"/>
        <w:jc w:val="center"/>
        <w:rPr>
          <w:rFonts w:asciiTheme="minorHAnsi" w:hAnsiTheme="minorHAnsi" w:cs="Arial"/>
          <w:color w:val="003399"/>
          <w:sz w:val="66"/>
          <w:szCs w:val="66"/>
        </w:rPr>
      </w:pPr>
      <w:r w:rsidRPr="00843AC4">
        <w:rPr>
          <w:rFonts w:asciiTheme="minorHAnsi" w:hAnsiTheme="minorHAnsi" w:cs="Arial"/>
          <w:color w:val="003399"/>
          <w:sz w:val="66"/>
          <w:szCs w:val="66"/>
        </w:rPr>
        <w:t>Pravidla pro žadatele a příjemce</w:t>
      </w:r>
    </w:p>
    <w:p w14:paraId="5C8756EB" w14:textId="0891A1BA" w:rsidR="00843AC4" w:rsidRPr="00843AC4" w:rsidRDefault="00843AC4" w:rsidP="00843AC4">
      <w:pPr>
        <w:tabs>
          <w:tab w:val="center" w:pos="4536"/>
          <w:tab w:val="right" w:pos="9072"/>
        </w:tabs>
        <w:spacing w:after="0"/>
        <w:jc w:val="left"/>
        <w:rPr>
          <w:rFonts w:asciiTheme="minorHAnsi" w:hAnsiTheme="minorHAnsi" w:cs="Arial"/>
          <w:color w:val="003399"/>
          <w:sz w:val="66"/>
          <w:szCs w:val="66"/>
        </w:rPr>
      </w:pPr>
      <w:r w:rsidRPr="00843AC4">
        <w:rPr>
          <w:rFonts w:asciiTheme="minorHAnsi" w:hAnsiTheme="minorHAnsi" w:cs="Arial"/>
          <w:color w:val="003399"/>
          <w:sz w:val="66"/>
          <w:szCs w:val="66"/>
        </w:rPr>
        <w:tab/>
        <w:t>– specifická část</w:t>
      </w:r>
      <w:r w:rsidRPr="00843AC4">
        <w:rPr>
          <w:rFonts w:asciiTheme="minorHAnsi" w:hAnsiTheme="minorHAnsi" w:cs="Arial"/>
          <w:color w:val="003399"/>
          <w:sz w:val="66"/>
          <w:szCs w:val="66"/>
        </w:rPr>
        <w:tab/>
      </w:r>
    </w:p>
    <w:p w14:paraId="4F1E5774" w14:textId="77777777" w:rsidR="00843AC4" w:rsidRPr="00843AC4" w:rsidRDefault="00843AC4" w:rsidP="00843AC4">
      <w:pPr>
        <w:spacing w:after="0"/>
        <w:jc w:val="center"/>
        <w:rPr>
          <w:rFonts w:asciiTheme="minorHAnsi" w:hAnsiTheme="minorHAnsi" w:cs="Arial"/>
          <w:color w:val="003399"/>
          <w:sz w:val="48"/>
          <w:szCs w:val="48"/>
        </w:rPr>
      </w:pPr>
    </w:p>
    <w:p w14:paraId="51B52DD9" w14:textId="6D730E05" w:rsidR="00843AC4" w:rsidRPr="00843AC4" w:rsidRDefault="00843AC4" w:rsidP="00843AC4">
      <w:pPr>
        <w:spacing w:after="0"/>
        <w:jc w:val="center"/>
        <w:rPr>
          <w:rFonts w:asciiTheme="minorHAnsi" w:hAnsiTheme="minorHAnsi" w:cs="Arial"/>
          <w:color w:val="003399"/>
          <w:sz w:val="60"/>
          <w:szCs w:val="60"/>
        </w:rPr>
      </w:pPr>
      <w:r w:rsidRPr="00843AC4">
        <w:rPr>
          <w:rFonts w:asciiTheme="minorHAnsi" w:hAnsiTheme="minorHAnsi" w:cs="Arial"/>
          <w:color w:val="003399"/>
          <w:sz w:val="60"/>
          <w:szCs w:val="60"/>
        </w:rPr>
        <w:t xml:space="preserve">Výzev Dlouhodobá mezisektorová spolupráce a Dlouhodobá mezisektorová spolupráce pro ITI </w:t>
      </w:r>
    </w:p>
    <w:p w14:paraId="2EACAC82" w14:textId="77777777" w:rsidR="00843AC4" w:rsidRPr="00843AC4" w:rsidRDefault="00843AC4" w:rsidP="00843AC4">
      <w:pPr>
        <w:spacing w:after="0"/>
        <w:jc w:val="center"/>
        <w:rPr>
          <w:rFonts w:asciiTheme="minorHAnsi" w:hAnsiTheme="minorHAnsi" w:cs="Arial"/>
          <w:color w:val="003399"/>
          <w:sz w:val="48"/>
          <w:szCs w:val="48"/>
        </w:rPr>
      </w:pPr>
    </w:p>
    <w:p w14:paraId="3162C66D" w14:textId="77777777" w:rsidR="00843AC4" w:rsidRPr="00843AC4" w:rsidRDefault="00843AC4" w:rsidP="00843AC4">
      <w:pPr>
        <w:pStyle w:val="S1"/>
        <w:spacing w:line="276" w:lineRule="auto"/>
        <w:rPr>
          <w:rFonts w:asciiTheme="minorHAnsi" w:hAnsiTheme="minorHAnsi" w:cs="Arial"/>
          <w:b w:val="0"/>
          <w:bCs w:val="0"/>
          <w:color w:val="003399"/>
          <w:sz w:val="56"/>
          <w:szCs w:val="56"/>
          <w:lang w:eastAsia="en-US"/>
        </w:rPr>
      </w:pPr>
      <w:r w:rsidRPr="00843AC4">
        <w:rPr>
          <w:rFonts w:asciiTheme="minorHAnsi" w:hAnsiTheme="minorHAnsi" w:cs="Arial"/>
          <w:b w:val="0"/>
          <w:bCs w:val="0"/>
          <w:color w:val="003399"/>
          <w:sz w:val="56"/>
          <w:szCs w:val="56"/>
          <w:lang w:eastAsia="en-US"/>
        </w:rPr>
        <w:t>Operační program</w:t>
      </w:r>
    </w:p>
    <w:p w14:paraId="35631D36" w14:textId="77777777" w:rsidR="00843AC4" w:rsidRPr="00843AC4" w:rsidRDefault="00843AC4" w:rsidP="00843AC4">
      <w:pPr>
        <w:pStyle w:val="S1"/>
        <w:spacing w:line="276" w:lineRule="auto"/>
        <w:rPr>
          <w:rFonts w:asciiTheme="minorHAnsi" w:hAnsiTheme="minorHAnsi" w:cs="Arial"/>
          <w:b w:val="0"/>
          <w:bCs w:val="0"/>
          <w:color w:val="003399"/>
          <w:sz w:val="56"/>
          <w:szCs w:val="56"/>
          <w:lang w:eastAsia="en-US"/>
        </w:rPr>
      </w:pPr>
      <w:r w:rsidRPr="00843AC4">
        <w:rPr>
          <w:rFonts w:asciiTheme="minorHAnsi" w:hAnsiTheme="minorHAnsi" w:cs="Arial"/>
          <w:b w:val="0"/>
          <w:bCs w:val="0"/>
          <w:color w:val="003399"/>
          <w:sz w:val="56"/>
          <w:szCs w:val="56"/>
          <w:lang w:eastAsia="en-US"/>
        </w:rPr>
        <w:t>Výzkum, vývoj a vzdělávání</w:t>
      </w:r>
    </w:p>
    <w:p w14:paraId="366483C0" w14:textId="77777777" w:rsidR="00843AC4" w:rsidRPr="00843AC4" w:rsidRDefault="00843AC4" w:rsidP="00843AC4">
      <w:pPr>
        <w:pStyle w:val="S2barva"/>
        <w:spacing w:line="276" w:lineRule="auto"/>
        <w:rPr>
          <w:rFonts w:asciiTheme="minorHAnsi" w:hAnsiTheme="minorHAnsi" w:cs="Arial"/>
          <w:color w:val="003399"/>
          <w:sz w:val="56"/>
          <w:szCs w:val="56"/>
          <w:lang w:eastAsia="en-US"/>
        </w:rPr>
      </w:pPr>
      <w:r w:rsidRPr="00843AC4">
        <w:rPr>
          <w:rFonts w:asciiTheme="minorHAnsi" w:hAnsiTheme="minorHAnsi" w:cs="Arial"/>
          <w:color w:val="003399"/>
          <w:sz w:val="56"/>
          <w:szCs w:val="56"/>
          <w:lang w:eastAsia="en-US"/>
        </w:rPr>
        <w:t>Programové období 2014 – 2020</w:t>
      </w:r>
    </w:p>
    <w:p w14:paraId="71D2F551" w14:textId="77777777" w:rsidR="00843AC4" w:rsidRPr="00843AC4" w:rsidRDefault="00843AC4" w:rsidP="00843AC4">
      <w:pPr>
        <w:pStyle w:val="S2barva"/>
        <w:spacing w:line="276" w:lineRule="auto"/>
        <w:rPr>
          <w:rFonts w:asciiTheme="minorHAnsi" w:hAnsiTheme="minorHAnsi" w:cs="Arial"/>
          <w:color w:val="003399"/>
          <w:sz w:val="20"/>
          <w:lang w:eastAsia="en-US"/>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79"/>
        <w:gridCol w:w="6483"/>
      </w:tblGrid>
      <w:tr w:rsidR="00843AC4" w:rsidRPr="00843AC4" w14:paraId="2CA9ACF9" w14:textId="77777777" w:rsidTr="00843AC4">
        <w:trPr>
          <w:trHeight w:val="425"/>
          <w:jc w:val="center"/>
        </w:trPr>
        <w:tc>
          <w:tcPr>
            <w:tcW w:w="1423" w:type="pct"/>
            <w:shd w:val="clear" w:color="auto" w:fill="auto"/>
            <w:noWrap/>
            <w:vAlign w:val="center"/>
            <w:hideMark/>
          </w:tcPr>
          <w:p w14:paraId="49875E2E" w14:textId="77777777" w:rsidR="00843AC4" w:rsidRPr="00843AC4" w:rsidRDefault="00843AC4" w:rsidP="00843AC4">
            <w:pPr>
              <w:spacing w:after="0"/>
              <w:jc w:val="right"/>
              <w:rPr>
                <w:rFonts w:asciiTheme="minorHAnsi" w:hAnsiTheme="minorHAnsi" w:cs="Arial"/>
                <w:b/>
                <w:bCs/>
                <w:color w:val="000000"/>
                <w:lang w:eastAsia="cs-CZ"/>
              </w:rPr>
            </w:pPr>
            <w:r w:rsidRPr="00843AC4">
              <w:rPr>
                <w:rFonts w:asciiTheme="minorHAnsi" w:hAnsiTheme="minorHAnsi" w:cs="Arial"/>
                <w:b/>
                <w:bCs/>
                <w:color w:val="000000"/>
                <w:lang w:eastAsia="cs-CZ"/>
              </w:rPr>
              <w:t>VERZE:</w:t>
            </w:r>
          </w:p>
        </w:tc>
        <w:tc>
          <w:tcPr>
            <w:tcW w:w="3577" w:type="pct"/>
            <w:shd w:val="clear" w:color="auto" w:fill="auto"/>
            <w:noWrap/>
            <w:vAlign w:val="center"/>
            <w:hideMark/>
          </w:tcPr>
          <w:p w14:paraId="6934E107" w14:textId="77777777" w:rsidR="00843AC4" w:rsidRPr="00843AC4" w:rsidRDefault="00843AC4" w:rsidP="00843AC4">
            <w:pPr>
              <w:spacing w:after="0"/>
              <w:rPr>
                <w:rFonts w:asciiTheme="minorHAnsi" w:hAnsiTheme="minorHAnsi" w:cs="Arial"/>
                <w:color w:val="000000"/>
                <w:lang w:eastAsia="cs-CZ"/>
              </w:rPr>
            </w:pPr>
            <w:r w:rsidRPr="00843AC4">
              <w:rPr>
                <w:rFonts w:asciiTheme="minorHAnsi" w:hAnsiTheme="minorHAnsi" w:cs="Arial"/>
                <w:color w:val="000000"/>
                <w:lang w:eastAsia="cs-CZ"/>
              </w:rPr>
              <w:t>0</w:t>
            </w:r>
          </w:p>
        </w:tc>
      </w:tr>
      <w:tr w:rsidR="00843AC4" w:rsidRPr="00843AC4" w14:paraId="25101678" w14:textId="77777777" w:rsidTr="00843AC4">
        <w:trPr>
          <w:trHeight w:val="425"/>
          <w:jc w:val="center"/>
        </w:trPr>
        <w:tc>
          <w:tcPr>
            <w:tcW w:w="1423" w:type="pct"/>
            <w:shd w:val="clear" w:color="auto" w:fill="auto"/>
            <w:noWrap/>
            <w:vAlign w:val="center"/>
            <w:hideMark/>
          </w:tcPr>
          <w:p w14:paraId="045DA7B9" w14:textId="77777777" w:rsidR="00843AC4" w:rsidRPr="00843AC4" w:rsidRDefault="00843AC4" w:rsidP="00843AC4">
            <w:pPr>
              <w:spacing w:after="0"/>
              <w:jc w:val="right"/>
              <w:rPr>
                <w:rFonts w:asciiTheme="minorHAnsi" w:hAnsiTheme="minorHAnsi" w:cs="Arial"/>
                <w:b/>
                <w:bCs/>
                <w:color w:val="000000"/>
                <w:lang w:eastAsia="cs-CZ"/>
              </w:rPr>
            </w:pPr>
            <w:r w:rsidRPr="00843AC4">
              <w:rPr>
                <w:rFonts w:asciiTheme="minorHAnsi" w:hAnsiTheme="minorHAnsi" w:cs="Arial"/>
                <w:b/>
                <w:bCs/>
                <w:color w:val="000000"/>
                <w:lang w:eastAsia="cs-CZ"/>
              </w:rPr>
              <w:t>VYDAL:</w:t>
            </w:r>
          </w:p>
        </w:tc>
        <w:tc>
          <w:tcPr>
            <w:tcW w:w="3577" w:type="pct"/>
            <w:shd w:val="clear" w:color="auto" w:fill="auto"/>
            <w:noWrap/>
            <w:vAlign w:val="center"/>
            <w:hideMark/>
          </w:tcPr>
          <w:p w14:paraId="17F820D4" w14:textId="77777777" w:rsidR="00843AC4" w:rsidRPr="00843AC4" w:rsidRDefault="00843AC4" w:rsidP="00843AC4">
            <w:pPr>
              <w:spacing w:after="0"/>
              <w:rPr>
                <w:rFonts w:asciiTheme="minorHAnsi" w:hAnsiTheme="minorHAnsi" w:cs="Arial"/>
                <w:color w:val="000000"/>
                <w:lang w:eastAsia="cs-CZ"/>
              </w:rPr>
            </w:pPr>
            <w:r w:rsidRPr="00843AC4">
              <w:rPr>
                <w:rFonts w:asciiTheme="minorHAnsi" w:hAnsiTheme="minorHAnsi" w:cs="Arial"/>
                <w:color w:val="000000"/>
                <w:lang w:eastAsia="cs-CZ"/>
              </w:rPr>
              <w:t>Řídicí orgán OP VVV</w:t>
            </w:r>
          </w:p>
        </w:tc>
      </w:tr>
      <w:tr w:rsidR="00843AC4" w:rsidRPr="00843AC4" w14:paraId="616DB0BC" w14:textId="77777777" w:rsidTr="00843AC4">
        <w:trPr>
          <w:trHeight w:val="425"/>
          <w:jc w:val="center"/>
        </w:trPr>
        <w:tc>
          <w:tcPr>
            <w:tcW w:w="1423" w:type="pct"/>
            <w:tcBorders>
              <w:bottom w:val="nil"/>
            </w:tcBorders>
            <w:shd w:val="clear" w:color="auto" w:fill="auto"/>
            <w:noWrap/>
            <w:vAlign w:val="center"/>
            <w:hideMark/>
          </w:tcPr>
          <w:p w14:paraId="753ACEEF" w14:textId="77777777" w:rsidR="00843AC4" w:rsidRPr="00843AC4" w:rsidRDefault="00843AC4" w:rsidP="00843AC4">
            <w:pPr>
              <w:spacing w:after="0"/>
              <w:jc w:val="right"/>
              <w:rPr>
                <w:rFonts w:asciiTheme="minorHAnsi" w:hAnsiTheme="minorHAnsi" w:cs="Arial"/>
                <w:b/>
                <w:bCs/>
                <w:color w:val="000000"/>
                <w:u w:val="single"/>
                <w:lang w:eastAsia="cs-CZ"/>
              </w:rPr>
            </w:pPr>
            <w:r w:rsidRPr="00843AC4">
              <w:rPr>
                <w:rFonts w:asciiTheme="minorHAnsi" w:hAnsiTheme="minorHAnsi" w:cs="Arial"/>
                <w:b/>
                <w:bCs/>
                <w:color w:val="000000"/>
                <w:lang w:eastAsia="cs-CZ"/>
              </w:rPr>
              <w:t>DATUM PLATNOSTI:</w:t>
            </w:r>
          </w:p>
        </w:tc>
        <w:tc>
          <w:tcPr>
            <w:tcW w:w="3577" w:type="pct"/>
            <w:vMerge w:val="restart"/>
            <w:shd w:val="clear" w:color="auto" w:fill="auto"/>
            <w:vAlign w:val="center"/>
          </w:tcPr>
          <w:p w14:paraId="6C21A2C1" w14:textId="651A1611" w:rsidR="00843AC4" w:rsidRPr="00843AC4" w:rsidRDefault="00843AC4" w:rsidP="00843AC4">
            <w:pPr>
              <w:spacing w:after="0"/>
              <w:rPr>
                <w:rFonts w:asciiTheme="minorHAnsi" w:hAnsiTheme="minorHAnsi" w:cs="Arial"/>
                <w:color w:val="000000"/>
                <w:lang w:eastAsia="cs-CZ"/>
              </w:rPr>
            </w:pPr>
          </w:p>
        </w:tc>
      </w:tr>
      <w:tr w:rsidR="00843AC4" w:rsidRPr="00843AC4" w14:paraId="797092AC" w14:textId="77777777" w:rsidTr="00843AC4">
        <w:trPr>
          <w:trHeight w:val="70"/>
          <w:jc w:val="center"/>
        </w:trPr>
        <w:tc>
          <w:tcPr>
            <w:tcW w:w="1423" w:type="pct"/>
            <w:tcBorders>
              <w:top w:val="nil"/>
            </w:tcBorders>
            <w:shd w:val="clear" w:color="auto" w:fill="auto"/>
            <w:noWrap/>
            <w:vAlign w:val="center"/>
            <w:hideMark/>
          </w:tcPr>
          <w:p w14:paraId="4822086B" w14:textId="77777777" w:rsidR="00843AC4" w:rsidRPr="00843AC4" w:rsidRDefault="00843AC4" w:rsidP="00843AC4">
            <w:pPr>
              <w:spacing w:after="0"/>
              <w:jc w:val="right"/>
              <w:rPr>
                <w:rFonts w:asciiTheme="minorHAnsi" w:hAnsiTheme="minorHAnsi" w:cs="Arial"/>
                <w:b/>
                <w:bCs/>
                <w:color w:val="000000"/>
                <w:lang w:eastAsia="cs-CZ"/>
              </w:rPr>
            </w:pPr>
          </w:p>
        </w:tc>
        <w:tc>
          <w:tcPr>
            <w:tcW w:w="3577" w:type="pct"/>
            <w:vMerge/>
            <w:vAlign w:val="center"/>
          </w:tcPr>
          <w:p w14:paraId="5CA9CED4" w14:textId="77777777" w:rsidR="00843AC4" w:rsidRPr="00843AC4" w:rsidRDefault="00843AC4" w:rsidP="00843AC4">
            <w:pPr>
              <w:spacing w:after="0"/>
              <w:rPr>
                <w:rFonts w:asciiTheme="minorHAnsi" w:hAnsiTheme="minorHAnsi" w:cs="Arial"/>
                <w:color w:val="000000"/>
                <w:lang w:eastAsia="cs-CZ"/>
              </w:rPr>
            </w:pPr>
          </w:p>
        </w:tc>
      </w:tr>
      <w:tr w:rsidR="00843AC4" w:rsidRPr="00843AC4" w14:paraId="45D04CA7" w14:textId="77777777" w:rsidTr="00843AC4">
        <w:trPr>
          <w:trHeight w:val="425"/>
          <w:jc w:val="center"/>
        </w:trPr>
        <w:tc>
          <w:tcPr>
            <w:tcW w:w="1423" w:type="pct"/>
            <w:shd w:val="clear" w:color="auto" w:fill="auto"/>
            <w:noWrap/>
            <w:vAlign w:val="center"/>
            <w:hideMark/>
          </w:tcPr>
          <w:p w14:paraId="6EB7D3C2" w14:textId="77777777" w:rsidR="00843AC4" w:rsidRPr="00843AC4" w:rsidRDefault="00843AC4" w:rsidP="00843AC4">
            <w:pPr>
              <w:spacing w:after="0"/>
              <w:jc w:val="right"/>
              <w:rPr>
                <w:rFonts w:asciiTheme="minorHAnsi" w:hAnsiTheme="minorHAnsi" w:cs="Arial"/>
                <w:b/>
                <w:bCs/>
                <w:color w:val="000000"/>
                <w:lang w:eastAsia="cs-CZ"/>
              </w:rPr>
            </w:pPr>
            <w:r w:rsidRPr="00843AC4">
              <w:rPr>
                <w:rFonts w:asciiTheme="minorHAnsi" w:hAnsiTheme="minorHAnsi" w:cs="Arial"/>
                <w:b/>
                <w:bCs/>
                <w:color w:val="000000"/>
                <w:lang w:eastAsia="cs-CZ"/>
              </w:rPr>
              <w:t>DATUM ÚČINNOSTI:</w:t>
            </w:r>
          </w:p>
        </w:tc>
        <w:tc>
          <w:tcPr>
            <w:tcW w:w="3577" w:type="pct"/>
            <w:shd w:val="clear" w:color="auto" w:fill="auto"/>
            <w:noWrap/>
            <w:vAlign w:val="center"/>
          </w:tcPr>
          <w:p w14:paraId="1D439C4F" w14:textId="77777777" w:rsidR="00843AC4" w:rsidRPr="00843AC4" w:rsidRDefault="00843AC4" w:rsidP="00843AC4">
            <w:pPr>
              <w:spacing w:after="0"/>
              <w:rPr>
                <w:rFonts w:asciiTheme="minorHAnsi" w:hAnsiTheme="minorHAnsi" w:cs="Arial"/>
                <w:color w:val="000000"/>
                <w:lang w:eastAsia="cs-CZ"/>
              </w:rPr>
            </w:pPr>
          </w:p>
        </w:tc>
      </w:tr>
    </w:tbl>
    <w:p w14:paraId="63198738" w14:textId="77777777" w:rsidR="00843AC4" w:rsidRPr="00843AC4" w:rsidRDefault="00843AC4" w:rsidP="00843AC4">
      <w:pPr>
        <w:spacing w:after="200" w:line="276" w:lineRule="auto"/>
        <w:jc w:val="center"/>
        <w:rPr>
          <w:rFonts w:asciiTheme="minorHAnsi" w:hAnsiTheme="minorHAnsi" w:cs="Arial"/>
          <w:b/>
          <w:sz w:val="28"/>
          <w:szCs w:val="28"/>
        </w:rPr>
      </w:pPr>
      <w:r w:rsidRPr="00843AC4">
        <w:rPr>
          <w:rFonts w:asciiTheme="minorHAnsi" w:hAnsiTheme="minorHAnsi" w:cs="Arial"/>
          <w:noProof/>
          <w:szCs w:val="24"/>
          <w:lang w:eastAsia="cs-CZ"/>
        </w:rPr>
        <w:drawing>
          <wp:inline distT="0" distB="0" distL="0" distR="0" wp14:anchorId="65656667" wp14:editId="7E166F4E">
            <wp:extent cx="4610100"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3">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r w:rsidRPr="00843AC4">
        <w:rPr>
          <w:rFonts w:asciiTheme="minorHAnsi" w:hAnsiTheme="minorHAnsi" w:cs="Arial"/>
          <w:b/>
          <w:sz w:val="28"/>
          <w:szCs w:val="28"/>
        </w:rPr>
        <w:br w:type="page"/>
      </w:r>
    </w:p>
    <w:p w14:paraId="77076C28" w14:textId="2F2A05EE" w:rsidR="00DC698F" w:rsidRPr="00843AC4" w:rsidRDefault="00DC698F">
      <w:pPr>
        <w:spacing w:after="200" w:line="276" w:lineRule="auto"/>
        <w:jc w:val="left"/>
        <w:rPr>
          <w:rFonts w:asciiTheme="minorHAnsi" w:hAnsiTheme="minorHAnsi" w:cs="Arial"/>
          <w:b/>
          <w:sz w:val="28"/>
          <w:szCs w:val="28"/>
        </w:rPr>
      </w:pPr>
    </w:p>
    <w:p w14:paraId="72CD2826" w14:textId="77777777" w:rsidR="006A4798" w:rsidRPr="00843AC4" w:rsidRDefault="006A4798" w:rsidP="00720779">
      <w:pPr>
        <w:spacing w:after="200" w:line="276" w:lineRule="auto"/>
        <w:jc w:val="left"/>
        <w:rPr>
          <w:rFonts w:asciiTheme="minorHAnsi" w:hAnsiTheme="minorHAnsi" w:cs="Arial"/>
          <w:b/>
          <w:sz w:val="28"/>
          <w:szCs w:val="28"/>
        </w:rPr>
      </w:pPr>
      <w:r w:rsidRPr="00843AC4">
        <w:rPr>
          <w:rFonts w:asciiTheme="minorHAnsi" w:hAnsiTheme="minorHAnsi" w:cs="Arial"/>
          <w:b/>
          <w:sz w:val="28"/>
          <w:szCs w:val="28"/>
        </w:rPr>
        <w:t>Evidenční list</w:t>
      </w:r>
    </w:p>
    <w:tbl>
      <w:tblPr>
        <w:tblW w:w="5347" w:type="pct"/>
        <w:tblBorders>
          <w:top w:val="single" w:sz="4" w:space="0" w:color="4B8E98"/>
          <w:left w:val="single" w:sz="4" w:space="0" w:color="4B8E98"/>
          <w:bottom w:val="single" w:sz="4" w:space="0" w:color="4B8E98"/>
          <w:right w:val="single" w:sz="4" w:space="0" w:color="4B8E98"/>
          <w:insideH w:val="single" w:sz="4" w:space="0" w:color="4B8E98"/>
          <w:insideV w:val="single" w:sz="4" w:space="0" w:color="4B8E98"/>
        </w:tblBorders>
        <w:tblCellMar>
          <w:left w:w="70" w:type="dxa"/>
          <w:right w:w="70" w:type="dxa"/>
        </w:tblCellMar>
        <w:tblLook w:val="04A0" w:firstRow="1" w:lastRow="0" w:firstColumn="1" w:lastColumn="0" w:noHBand="0" w:noVBand="1"/>
      </w:tblPr>
      <w:tblGrid>
        <w:gridCol w:w="905"/>
        <w:gridCol w:w="1256"/>
        <w:gridCol w:w="2929"/>
        <w:gridCol w:w="2254"/>
        <w:gridCol w:w="2347"/>
      </w:tblGrid>
      <w:tr w:rsidR="00D65D7B" w:rsidRPr="00843AC4" w14:paraId="082F7894" w14:textId="77777777">
        <w:trPr>
          <w:trHeight w:val="265"/>
        </w:trPr>
        <w:tc>
          <w:tcPr>
            <w:tcW w:w="467" w:type="pct"/>
            <w:shd w:val="clear" w:color="auto" w:fill="E0E0E0"/>
          </w:tcPr>
          <w:p w14:paraId="438A301E"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br w:type="column"/>
              <w:t>Verze č.</w:t>
            </w:r>
          </w:p>
        </w:tc>
        <w:tc>
          <w:tcPr>
            <w:tcW w:w="648" w:type="pct"/>
            <w:shd w:val="clear" w:color="auto" w:fill="E0E0E0"/>
            <w:vAlign w:val="center"/>
          </w:tcPr>
          <w:p w14:paraId="2764C18C"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t>Účinnost od</w:t>
            </w:r>
          </w:p>
        </w:tc>
        <w:tc>
          <w:tcPr>
            <w:tcW w:w="1511" w:type="pct"/>
            <w:shd w:val="clear" w:color="auto" w:fill="E0E0E0"/>
          </w:tcPr>
          <w:p w14:paraId="5F61D8BF"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t>Za správnost</w:t>
            </w:r>
          </w:p>
        </w:tc>
        <w:tc>
          <w:tcPr>
            <w:tcW w:w="1163" w:type="pct"/>
            <w:shd w:val="clear" w:color="auto" w:fill="E0E0E0"/>
          </w:tcPr>
          <w:p w14:paraId="47C4FCC4"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t>Jméno a příjmení</w:t>
            </w:r>
          </w:p>
        </w:tc>
        <w:tc>
          <w:tcPr>
            <w:tcW w:w="1211" w:type="pct"/>
            <w:shd w:val="clear" w:color="auto" w:fill="E0E0E0"/>
          </w:tcPr>
          <w:p w14:paraId="6B21BBD3"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t>Podpis</w:t>
            </w:r>
          </w:p>
        </w:tc>
      </w:tr>
      <w:tr w:rsidR="00D65D7B" w:rsidRPr="00843AC4" w14:paraId="7631DC0C" w14:textId="77777777">
        <w:tc>
          <w:tcPr>
            <w:tcW w:w="467" w:type="pct"/>
            <w:vMerge w:val="restart"/>
            <w:vAlign w:val="center"/>
          </w:tcPr>
          <w:p w14:paraId="1B0C892F" w14:textId="0792467E" w:rsidR="00D65D7B" w:rsidRPr="00843AC4" w:rsidRDefault="00843AC4" w:rsidP="00D65D7B">
            <w:pPr>
              <w:spacing w:before="60" w:after="60"/>
              <w:rPr>
                <w:rFonts w:asciiTheme="minorHAnsi" w:hAnsiTheme="minorHAnsi" w:cs="Arial"/>
                <w:b/>
              </w:rPr>
            </w:pPr>
            <w:r>
              <w:rPr>
                <w:rFonts w:asciiTheme="minorHAnsi" w:hAnsiTheme="minorHAnsi" w:cs="Arial"/>
                <w:b/>
              </w:rPr>
              <w:t>0</w:t>
            </w:r>
            <w:r w:rsidR="005F29F4" w:rsidRPr="00843AC4">
              <w:rPr>
                <w:rFonts w:asciiTheme="minorHAnsi" w:hAnsiTheme="minorHAnsi" w:cs="Arial"/>
                <w:b/>
              </w:rPr>
              <w:t>.0</w:t>
            </w:r>
          </w:p>
          <w:p w14:paraId="68CE4F5D" w14:textId="77777777" w:rsidR="00D65D7B" w:rsidRPr="00843AC4" w:rsidRDefault="00D65D7B" w:rsidP="00843AC4">
            <w:pPr>
              <w:spacing w:before="60" w:after="60"/>
              <w:rPr>
                <w:rFonts w:asciiTheme="minorHAnsi" w:hAnsiTheme="minorHAnsi" w:cs="Arial"/>
                <w:b/>
              </w:rPr>
            </w:pPr>
          </w:p>
        </w:tc>
        <w:tc>
          <w:tcPr>
            <w:tcW w:w="648" w:type="pct"/>
            <w:vMerge w:val="restart"/>
            <w:vAlign w:val="center"/>
          </w:tcPr>
          <w:p w14:paraId="4DC7817E" w14:textId="77777777" w:rsidR="00D65D7B" w:rsidRPr="00843AC4" w:rsidRDefault="00617AB9" w:rsidP="00617AB9">
            <w:pPr>
              <w:spacing w:before="60" w:after="60"/>
              <w:rPr>
                <w:rFonts w:asciiTheme="minorHAnsi" w:hAnsiTheme="minorHAnsi" w:cs="Arial"/>
                <w:b/>
              </w:rPr>
            </w:pPr>
            <w:r w:rsidRPr="00843AC4">
              <w:rPr>
                <w:rFonts w:asciiTheme="minorHAnsi" w:hAnsiTheme="minorHAnsi" w:cs="Arial"/>
                <w:b/>
                <w:highlight w:val="yellow"/>
              </w:rPr>
              <w:t>xxxxx</w:t>
            </w:r>
          </w:p>
        </w:tc>
        <w:tc>
          <w:tcPr>
            <w:tcW w:w="1511" w:type="pct"/>
            <w:vAlign w:val="center"/>
          </w:tcPr>
          <w:p w14:paraId="79BFAF63" w14:textId="77777777" w:rsidR="00D65D7B" w:rsidRPr="00843AC4" w:rsidRDefault="00D65D7B" w:rsidP="009D0C17">
            <w:pPr>
              <w:spacing w:before="60" w:after="60"/>
              <w:rPr>
                <w:rFonts w:asciiTheme="minorHAnsi" w:hAnsiTheme="minorHAnsi" w:cs="Arial"/>
                <w:b/>
              </w:rPr>
            </w:pPr>
            <w:r w:rsidRPr="00843AC4">
              <w:rPr>
                <w:rFonts w:asciiTheme="minorHAnsi" w:hAnsiTheme="minorHAnsi" w:cs="Arial"/>
                <w:b/>
              </w:rPr>
              <w:t xml:space="preserve">Metodik oddělení </w:t>
            </w:r>
            <w:r w:rsidR="00EC4419" w:rsidRPr="00843AC4">
              <w:rPr>
                <w:rFonts w:asciiTheme="minorHAnsi" w:hAnsiTheme="minorHAnsi" w:cs="Arial"/>
                <w:b/>
              </w:rPr>
              <w:t>metodického řízení</w:t>
            </w:r>
            <w:r w:rsidRPr="00843AC4">
              <w:rPr>
                <w:rFonts w:asciiTheme="minorHAnsi" w:hAnsiTheme="minorHAnsi" w:cs="Arial"/>
                <w:b/>
              </w:rPr>
              <w:t xml:space="preserve"> OP </w:t>
            </w:r>
          </w:p>
        </w:tc>
        <w:tc>
          <w:tcPr>
            <w:tcW w:w="1163" w:type="pct"/>
          </w:tcPr>
          <w:p w14:paraId="49B86964" w14:textId="3110DF1E" w:rsidR="00D65D7B" w:rsidRPr="00843AC4" w:rsidRDefault="00D65D7B" w:rsidP="00D65D7B">
            <w:pPr>
              <w:spacing w:before="60" w:after="60"/>
              <w:rPr>
                <w:rFonts w:asciiTheme="minorHAnsi" w:hAnsiTheme="minorHAnsi" w:cs="Arial"/>
                <w:b/>
              </w:rPr>
            </w:pPr>
          </w:p>
        </w:tc>
        <w:tc>
          <w:tcPr>
            <w:tcW w:w="1211" w:type="pct"/>
            <w:vAlign w:val="center"/>
          </w:tcPr>
          <w:p w14:paraId="42B0080E" w14:textId="77777777" w:rsidR="00D65D7B" w:rsidRPr="00843AC4" w:rsidRDefault="00D65D7B" w:rsidP="00D65D7B">
            <w:pPr>
              <w:spacing w:before="60" w:after="60"/>
              <w:rPr>
                <w:rFonts w:asciiTheme="minorHAnsi" w:hAnsiTheme="minorHAnsi" w:cs="Arial"/>
                <w:b/>
              </w:rPr>
            </w:pPr>
          </w:p>
        </w:tc>
      </w:tr>
      <w:tr w:rsidR="00D65D7B" w:rsidRPr="00843AC4" w14:paraId="11D76348" w14:textId="77777777">
        <w:tc>
          <w:tcPr>
            <w:tcW w:w="467" w:type="pct"/>
            <w:vMerge/>
          </w:tcPr>
          <w:p w14:paraId="71D3A5D4" w14:textId="77777777" w:rsidR="00D65D7B" w:rsidRPr="00843AC4" w:rsidRDefault="00D65D7B" w:rsidP="00D65D7B">
            <w:pPr>
              <w:spacing w:before="60" w:after="60"/>
              <w:rPr>
                <w:rFonts w:asciiTheme="minorHAnsi" w:hAnsiTheme="minorHAnsi" w:cs="Arial"/>
                <w:b/>
              </w:rPr>
            </w:pPr>
          </w:p>
        </w:tc>
        <w:tc>
          <w:tcPr>
            <w:tcW w:w="648" w:type="pct"/>
            <w:vMerge/>
          </w:tcPr>
          <w:p w14:paraId="5F8D9E64" w14:textId="77777777" w:rsidR="00D65D7B" w:rsidRPr="00843AC4" w:rsidRDefault="00D65D7B" w:rsidP="00D65D7B">
            <w:pPr>
              <w:spacing w:before="60" w:after="60"/>
              <w:rPr>
                <w:rFonts w:asciiTheme="minorHAnsi" w:hAnsiTheme="minorHAnsi" w:cs="Arial"/>
                <w:b/>
              </w:rPr>
            </w:pPr>
          </w:p>
        </w:tc>
        <w:tc>
          <w:tcPr>
            <w:tcW w:w="1511" w:type="pct"/>
            <w:vAlign w:val="center"/>
          </w:tcPr>
          <w:p w14:paraId="57023D37" w14:textId="77777777" w:rsidR="00D65D7B" w:rsidRPr="00843AC4" w:rsidRDefault="00D65D7B" w:rsidP="009D0C17">
            <w:pPr>
              <w:spacing w:before="60" w:after="60"/>
              <w:rPr>
                <w:rFonts w:asciiTheme="minorHAnsi" w:hAnsiTheme="minorHAnsi" w:cs="Arial"/>
                <w:b/>
              </w:rPr>
            </w:pPr>
            <w:r w:rsidRPr="00843AC4">
              <w:rPr>
                <w:rFonts w:asciiTheme="minorHAnsi" w:hAnsiTheme="minorHAnsi" w:cs="Arial"/>
                <w:b/>
              </w:rPr>
              <w:t xml:space="preserve">Vedoucí oddělení </w:t>
            </w:r>
            <w:r w:rsidR="00EC4419" w:rsidRPr="00843AC4">
              <w:rPr>
                <w:rFonts w:asciiTheme="minorHAnsi" w:hAnsiTheme="minorHAnsi" w:cs="Arial"/>
                <w:b/>
              </w:rPr>
              <w:t xml:space="preserve">metodického řízení </w:t>
            </w:r>
            <w:r w:rsidRPr="00843AC4">
              <w:rPr>
                <w:rFonts w:asciiTheme="minorHAnsi" w:hAnsiTheme="minorHAnsi" w:cs="Arial"/>
                <w:b/>
              </w:rPr>
              <w:t xml:space="preserve">OP </w:t>
            </w:r>
          </w:p>
        </w:tc>
        <w:tc>
          <w:tcPr>
            <w:tcW w:w="1163" w:type="pct"/>
          </w:tcPr>
          <w:p w14:paraId="0BF34D7C" w14:textId="35F08E42" w:rsidR="00D65D7B" w:rsidRPr="00843AC4" w:rsidRDefault="00D65D7B" w:rsidP="00D73E86">
            <w:pPr>
              <w:spacing w:before="60" w:after="60"/>
              <w:rPr>
                <w:rFonts w:asciiTheme="minorHAnsi" w:hAnsiTheme="minorHAnsi" w:cs="Arial"/>
                <w:b/>
              </w:rPr>
            </w:pPr>
          </w:p>
        </w:tc>
        <w:tc>
          <w:tcPr>
            <w:tcW w:w="1211" w:type="pct"/>
            <w:vAlign w:val="center"/>
          </w:tcPr>
          <w:p w14:paraId="0FF0541C" w14:textId="77777777" w:rsidR="00D65D7B" w:rsidRPr="00843AC4" w:rsidRDefault="00D65D7B" w:rsidP="00D65D7B">
            <w:pPr>
              <w:spacing w:before="60" w:after="60"/>
              <w:rPr>
                <w:rFonts w:asciiTheme="minorHAnsi" w:hAnsiTheme="minorHAnsi" w:cs="Arial"/>
                <w:b/>
              </w:rPr>
            </w:pPr>
          </w:p>
        </w:tc>
      </w:tr>
      <w:tr w:rsidR="00D65D7B" w:rsidRPr="00843AC4" w14:paraId="3D0D6C54" w14:textId="77777777">
        <w:tc>
          <w:tcPr>
            <w:tcW w:w="467" w:type="pct"/>
            <w:vMerge/>
          </w:tcPr>
          <w:p w14:paraId="0F0881F9" w14:textId="77777777" w:rsidR="00D65D7B" w:rsidRPr="00843AC4" w:rsidRDefault="00D65D7B" w:rsidP="00D65D7B">
            <w:pPr>
              <w:spacing w:before="60" w:after="60"/>
              <w:rPr>
                <w:rFonts w:asciiTheme="minorHAnsi" w:hAnsiTheme="minorHAnsi" w:cs="Arial"/>
                <w:b/>
              </w:rPr>
            </w:pPr>
          </w:p>
        </w:tc>
        <w:tc>
          <w:tcPr>
            <w:tcW w:w="648" w:type="pct"/>
            <w:vMerge/>
          </w:tcPr>
          <w:p w14:paraId="546EE581" w14:textId="77777777" w:rsidR="00D65D7B" w:rsidRPr="00843AC4" w:rsidRDefault="00D65D7B" w:rsidP="00D65D7B">
            <w:pPr>
              <w:spacing w:before="60" w:after="60"/>
              <w:rPr>
                <w:rFonts w:asciiTheme="minorHAnsi" w:hAnsiTheme="minorHAnsi" w:cs="Arial"/>
                <w:b/>
              </w:rPr>
            </w:pPr>
          </w:p>
        </w:tc>
        <w:tc>
          <w:tcPr>
            <w:tcW w:w="1511" w:type="pct"/>
            <w:vAlign w:val="center"/>
          </w:tcPr>
          <w:p w14:paraId="3D675A9C" w14:textId="77777777" w:rsidR="00D65D7B" w:rsidRPr="00843AC4" w:rsidRDefault="00D65D7B" w:rsidP="009D0C17">
            <w:pPr>
              <w:spacing w:before="60" w:after="60"/>
              <w:rPr>
                <w:rFonts w:asciiTheme="minorHAnsi" w:hAnsiTheme="minorHAnsi" w:cs="Arial"/>
                <w:b/>
              </w:rPr>
            </w:pPr>
            <w:r w:rsidRPr="00843AC4">
              <w:rPr>
                <w:rFonts w:asciiTheme="minorHAnsi" w:hAnsiTheme="minorHAnsi" w:cs="Arial"/>
                <w:b/>
              </w:rPr>
              <w:t xml:space="preserve">Ředitel/ředitelka odboru řízení OP </w:t>
            </w:r>
          </w:p>
        </w:tc>
        <w:tc>
          <w:tcPr>
            <w:tcW w:w="1163" w:type="pct"/>
          </w:tcPr>
          <w:p w14:paraId="410BD6DB" w14:textId="77777777" w:rsidR="00D65D7B" w:rsidRPr="00843AC4" w:rsidRDefault="001E31C3" w:rsidP="00D65D7B">
            <w:pPr>
              <w:spacing w:before="60" w:after="60"/>
              <w:rPr>
                <w:rFonts w:asciiTheme="minorHAnsi" w:hAnsiTheme="minorHAnsi" w:cs="Arial"/>
                <w:b/>
              </w:rPr>
            </w:pPr>
            <w:r w:rsidRPr="00843AC4">
              <w:rPr>
                <w:rFonts w:asciiTheme="minorHAnsi" w:hAnsiTheme="minorHAnsi" w:cs="Arial"/>
                <w:b/>
              </w:rPr>
              <w:t>Ing. Jana Šmíd Winterová, MPA</w:t>
            </w:r>
          </w:p>
        </w:tc>
        <w:tc>
          <w:tcPr>
            <w:tcW w:w="1211" w:type="pct"/>
            <w:vAlign w:val="center"/>
          </w:tcPr>
          <w:p w14:paraId="7E3E74A2" w14:textId="77777777" w:rsidR="00D65D7B" w:rsidRPr="00843AC4" w:rsidRDefault="00D65D7B" w:rsidP="00D65D7B">
            <w:pPr>
              <w:spacing w:before="60" w:after="60"/>
              <w:rPr>
                <w:rFonts w:asciiTheme="minorHAnsi" w:hAnsiTheme="minorHAnsi" w:cs="Arial"/>
                <w:b/>
              </w:rPr>
            </w:pPr>
          </w:p>
        </w:tc>
      </w:tr>
      <w:tr w:rsidR="00D65D7B" w:rsidRPr="00843AC4" w14:paraId="7BC49F3C" w14:textId="77777777">
        <w:tc>
          <w:tcPr>
            <w:tcW w:w="467" w:type="pct"/>
            <w:vMerge/>
          </w:tcPr>
          <w:p w14:paraId="4701A78F" w14:textId="77777777" w:rsidR="00D65D7B" w:rsidRPr="00843AC4" w:rsidRDefault="00D65D7B" w:rsidP="00D65D7B">
            <w:pPr>
              <w:spacing w:before="60" w:after="60"/>
              <w:rPr>
                <w:rFonts w:asciiTheme="minorHAnsi" w:hAnsiTheme="minorHAnsi" w:cs="Arial"/>
                <w:b/>
              </w:rPr>
            </w:pPr>
          </w:p>
        </w:tc>
        <w:tc>
          <w:tcPr>
            <w:tcW w:w="648" w:type="pct"/>
            <w:vMerge/>
          </w:tcPr>
          <w:p w14:paraId="2585F902" w14:textId="77777777" w:rsidR="00D65D7B" w:rsidRPr="00843AC4" w:rsidRDefault="00D65D7B" w:rsidP="00D65D7B">
            <w:pPr>
              <w:spacing w:before="60" w:after="60"/>
              <w:rPr>
                <w:rFonts w:asciiTheme="minorHAnsi" w:hAnsiTheme="minorHAnsi" w:cs="Arial"/>
                <w:b/>
              </w:rPr>
            </w:pPr>
          </w:p>
        </w:tc>
        <w:tc>
          <w:tcPr>
            <w:tcW w:w="1511" w:type="pct"/>
            <w:vAlign w:val="center"/>
          </w:tcPr>
          <w:p w14:paraId="1FAE9653" w14:textId="77777777" w:rsidR="00D65D7B" w:rsidRPr="00843AC4" w:rsidRDefault="00D65D7B" w:rsidP="009D0C17">
            <w:pPr>
              <w:spacing w:before="60" w:after="60"/>
              <w:rPr>
                <w:rFonts w:asciiTheme="minorHAnsi" w:hAnsiTheme="minorHAnsi" w:cs="Arial"/>
                <w:b/>
              </w:rPr>
            </w:pPr>
            <w:r w:rsidRPr="00843AC4">
              <w:rPr>
                <w:rFonts w:asciiTheme="minorHAnsi" w:hAnsiTheme="minorHAnsi" w:cs="Arial"/>
                <w:b/>
              </w:rPr>
              <w:t>Náměstek</w:t>
            </w:r>
            <w:r w:rsidR="00EC4419" w:rsidRPr="00843AC4">
              <w:rPr>
                <w:rFonts w:asciiTheme="minorHAnsi" w:hAnsiTheme="minorHAnsi" w:cs="Arial"/>
                <w:b/>
              </w:rPr>
              <w:t>/náměstkyně</w:t>
            </w:r>
            <w:r w:rsidRPr="00843AC4">
              <w:rPr>
                <w:rFonts w:asciiTheme="minorHAnsi" w:hAnsiTheme="minorHAnsi" w:cs="Arial"/>
                <w:b/>
              </w:rPr>
              <w:t xml:space="preserve"> pro řízení </w:t>
            </w:r>
            <w:r w:rsidRPr="00843AC4">
              <w:rPr>
                <w:rFonts w:asciiTheme="minorHAnsi" w:hAnsiTheme="minorHAnsi" w:cs="Arial"/>
                <w:b/>
                <w:szCs w:val="24"/>
              </w:rPr>
              <w:t>sekce</w:t>
            </w:r>
            <w:r w:rsidRPr="00843AC4">
              <w:rPr>
                <w:rFonts w:asciiTheme="minorHAnsi" w:hAnsiTheme="minorHAnsi" w:cs="Arial"/>
                <w:b/>
              </w:rPr>
              <w:t xml:space="preserve"> </w:t>
            </w:r>
            <w:r w:rsidR="009D0C17" w:rsidRPr="00843AC4">
              <w:rPr>
                <w:rFonts w:asciiTheme="minorHAnsi" w:hAnsiTheme="minorHAnsi" w:cs="Arial"/>
                <w:b/>
              </w:rPr>
              <w:t>OP</w:t>
            </w:r>
          </w:p>
        </w:tc>
        <w:tc>
          <w:tcPr>
            <w:tcW w:w="1163" w:type="pct"/>
          </w:tcPr>
          <w:p w14:paraId="07C9A467" w14:textId="77777777" w:rsidR="00D65D7B" w:rsidRPr="00843AC4" w:rsidRDefault="00075369" w:rsidP="00075369">
            <w:pPr>
              <w:spacing w:before="60" w:after="60"/>
              <w:rPr>
                <w:rFonts w:asciiTheme="minorHAnsi" w:hAnsiTheme="minorHAnsi" w:cs="Arial"/>
                <w:b/>
              </w:rPr>
            </w:pPr>
            <w:r w:rsidRPr="00843AC4">
              <w:rPr>
                <w:rFonts w:asciiTheme="minorHAnsi" w:hAnsiTheme="minorHAnsi" w:cs="Arial"/>
                <w:b/>
              </w:rPr>
              <w:t xml:space="preserve"> PhDr. Mgr. Václav Velčovský, Ph.D. </w:t>
            </w:r>
          </w:p>
        </w:tc>
        <w:tc>
          <w:tcPr>
            <w:tcW w:w="1211" w:type="pct"/>
            <w:vAlign w:val="center"/>
          </w:tcPr>
          <w:p w14:paraId="5DB4CA60" w14:textId="77777777" w:rsidR="00D65D7B" w:rsidRPr="00843AC4" w:rsidRDefault="00D65D7B" w:rsidP="00D65D7B">
            <w:pPr>
              <w:spacing w:before="60" w:after="60"/>
              <w:rPr>
                <w:rFonts w:asciiTheme="minorHAnsi" w:hAnsiTheme="minorHAnsi" w:cs="Arial"/>
                <w:b/>
              </w:rPr>
            </w:pPr>
          </w:p>
        </w:tc>
      </w:tr>
    </w:tbl>
    <w:p w14:paraId="411DC33F" w14:textId="67D61408" w:rsidR="006A4798" w:rsidRPr="00843AC4" w:rsidRDefault="000C7D4F" w:rsidP="000C7D4F">
      <w:pPr>
        <w:tabs>
          <w:tab w:val="left" w:pos="3882"/>
        </w:tabs>
        <w:spacing w:line="360" w:lineRule="auto"/>
        <w:rPr>
          <w:rFonts w:asciiTheme="minorHAnsi" w:hAnsiTheme="minorHAnsi" w:cs="Arial"/>
          <w:b/>
          <w:sz w:val="56"/>
          <w:szCs w:val="56"/>
        </w:rPr>
      </w:pPr>
      <w:r w:rsidRPr="00843AC4">
        <w:rPr>
          <w:rFonts w:asciiTheme="minorHAnsi" w:hAnsiTheme="minorHAnsi" w:cs="Arial"/>
          <w:b/>
          <w:sz w:val="56"/>
          <w:szCs w:val="56"/>
        </w:rPr>
        <w:tab/>
      </w:r>
    </w:p>
    <w:p w14:paraId="5666B2C9" w14:textId="77777777" w:rsidR="006A4798" w:rsidRPr="00843AC4" w:rsidRDefault="006A4798" w:rsidP="004F4ED9">
      <w:pPr>
        <w:rPr>
          <w:rFonts w:asciiTheme="minorHAnsi" w:hAnsiTheme="minorHAnsi" w:cs="Arial"/>
        </w:rPr>
      </w:pPr>
      <w:r w:rsidRPr="00843AC4">
        <w:rPr>
          <w:rFonts w:asciiTheme="minorHAnsi" w:hAnsiTheme="minorHAnsi" w:cs="Arial"/>
        </w:rPr>
        <w:br w:type="page"/>
      </w:r>
    </w:p>
    <w:sdt>
      <w:sdtPr>
        <w:rPr>
          <w:rFonts w:asciiTheme="minorHAnsi" w:hAnsiTheme="minorHAnsi" w:cs="Arial"/>
          <w:b w:val="0"/>
          <w:bCs w:val="0"/>
          <w:color w:val="auto"/>
          <w:sz w:val="24"/>
          <w:szCs w:val="20"/>
        </w:rPr>
        <w:id w:val="1620411253"/>
        <w:docPartObj>
          <w:docPartGallery w:val="Table of Contents"/>
          <w:docPartUnique/>
        </w:docPartObj>
      </w:sdtPr>
      <w:sdtEndPr>
        <w:rPr>
          <w:sz w:val="22"/>
          <w:szCs w:val="22"/>
        </w:rPr>
      </w:sdtEndPr>
      <w:sdtContent>
        <w:p w14:paraId="3CE5BDFC" w14:textId="77777777" w:rsidR="0090593B" w:rsidRPr="00843AC4" w:rsidRDefault="0090593B" w:rsidP="00953687">
          <w:pPr>
            <w:pStyle w:val="Nadpisobsahu"/>
            <w:spacing w:line="360" w:lineRule="auto"/>
            <w:rPr>
              <w:rFonts w:asciiTheme="minorHAnsi" w:hAnsiTheme="minorHAnsi" w:cs="Arial"/>
              <w:sz w:val="40"/>
              <w:szCs w:val="22"/>
            </w:rPr>
          </w:pPr>
          <w:r w:rsidRPr="00843AC4">
            <w:rPr>
              <w:rFonts w:asciiTheme="minorHAnsi" w:hAnsiTheme="minorHAnsi" w:cs="Arial"/>
              <w:sz w:val="40"/>
              <w:szCs w:val="22"/>
            </w:rPr>
            <w:t>Obsah</w:t>
          </w:r>
        </w:p>
        <w:p w14:paraId="57DA7F8D" w14:textId="77777777" w:rsidR="002C14C2" w:rsidRDefault="00C32B94">
          <w:pPr>
            <w:pStyle w:val="Obsah1"/>
            <w:rPr>
              <w:rFonts w:asciiTheme="minorHAnsi" w:eastAsiaTheme="minorEastAsia" w:hAnsiTheme="minorHAnsi" w:cstheme="minorBidi"/>
              <w:b w:val="0"/>
              <w:caps w:val="0"/>
              <w:sz w:val="22"/>
              <w:szCs w:val="22"/>
            </w:rPr>
          </w:pPr>
          <w:r w:rsidRPr="00843AC4">
            <w:rPr>
              <w:rFonts w:asciiTheme="minorHAnsi" w:hAnsiTheme="minorHAnsi" w:cs="Arial"/>
              <w:sz w:val="22"/>
              <w:szCs w:val="22"/>
            </w:rPr>
            <w:fldChar w:fldCharType="begin"/>
          </w:r>
          <w:r w:rsidR="0090593B" w:rsidRPr="00843AC4">
            <w:rPr>
              <w:rFonts w:asciiTheme="minorHAnsi" w:hAnsiTheme="minorHAnsi" w:cs="Arial"/>
              <w:sz w:val="22"/>
              <w:szCs w:val="22"/>
            </w:rPr>
            <w:instrText xml:space="preserve"> TOC \o "1-3" \h \z \u </w:instrText>
          </w:r>
          <w:r w:rsidRPr="00843AC4">
            <w:rPr>
              <w:rFonts w:asciiTheme="minorHAnsi" w:hAnsiTheme="minorHAnsi" w:cs="Arial"/>
              <w:sz w:val="22"/>
              <w:szCs w:val="22"/>
            </w:rPr>
            <w:fldChar w:fldCharType="separate"/>
          </w:r>
          <w:hyperlink w:anchor="_Toc471887480" w:history="1">
            <w:r w:rsidR="002C14C2" w:rsidRPr="009A279A">
              <w:rPr>
                <w:rStyle w:val="Hypertextovodkaz"/>
                <w:rFonts w:eastAsiaTheme="majorEastAsia" w:cs="Arial"/>
              </w:rPr>
              <w:t>1.</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Úvod</w:t>
            </w:r>
            <w:r w:rsidR="002C14C2">
              <w:rPr>
                <w:webHidden/>
              </w:rPr>
              <w:tab/>
            </w:r>
            <w:r w:rsidR="002C14C2">
              <w:rPr>
                <w:webHidden/>
              </w:rPr>
              <w:fldChar w:fldCharType="begin"/>
            </w:r>
            <w:r w:rsidR="002C14C2">
              <w:rPr>
                <w:webHidden/>
              </w:rPr>
              <w:instrText xml:space="preserve"> PAGEREF _Toc471887480 \h </w:instrText>
            </w:r>
            <w:r w:rsidR="002C14C2">
              <w:rPr>
                <w:webHidden/>
              </w:rPr>
            </w:r>
            <w:r w:rsidR="002C14C2">
              <w:rPr>
                <w:webHidden/>
              </w:rPr>
              <w:fldChar w:fldCharType="separate"/>
            </w:r>
            <w:r w:rsidR="002C14C2">
              <w:rPr>
                <w:webHidden/>
              </w:rPr>
              <w:t>6</w:t>
            </w:r>
            <w:r w:rsidR="002C14C2">
              <w:rPr>
                <w:webHidden/>
              </w:rPr>
              <w:fldChar w:fldCharType="end"/>
            </w:r>
          </w:hyperlink>
        </w:p>
        <w:p w14:paraId="745C239B" w14:textId="77777777" w:rsidR="002C14C2" w:rsidRDefault="001F4A47">
          <w:pPr>
            <w:pStyle w:val="Obsah1"/>
            <w:rPr>
              <w:rFonts w:asciiTheme="minorHAnsi" w:eastAsiaTheme="minorEastAsia" w:hAnsiTheme="minorHAnsi" w:cstheme="minorBidi"/>
              <w:b w:val="0"/>
              <w:caps w:val="0"/>
              <w:sz w:val="22"/>
              <w:szCs w:val="22"/>
            </w:rPr>
          </w:pPr>
          <w:hyperlink w:anchor="_Toc471887481" w:history="1">
            <w:r w:rsidR="002C14C2" w:rsidRPr="009A279A">
              <w:rPr>
                <w:rStyle w:val="Hypertextovodkaz"/>
                <w:rFonts w:eastAsiaTheme="majorEastAsia" w:cs="Arial"/>
              </w:rPr>
              <w:t>2.</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Definice používaných POJMŮ</w:t>
            </w:r>
            <w:r w:rsidR="002C14C2">
              <w:rPr>
                <w:webHidden/>
              </w:rPr>
              <w:tab/>
            </w:r>
            <w:r w:rsidR="002C14C2">
              <w:rPr>
                <w:webHidden/>
              </w:rPr>
              <w:fldChar w:fldCharType="begin"/>
            </w:r>
            <w:r w:rsidR="002C14C2">
              <w:rPr>
                <w:webHidden/>
              </w:rPr>
              <w:instrText xml:space="preserve"> PAGEREF _Toc471887481 \h </w:instrText>
            </w:r>
            <w:r w:rsidR="002C14C2">
              <w:rPr>
                <w:webHidden/>
              </w:rPr>
            </w:r>
            <w:r w:rsidR="002C14C2">
              <w:rPr>
                <w:webHidden/>
              </w:rPr>
              <w:fldChar w:fldCharType="separate"/>
            </w:r>
            <w:r w:rsidR="002C14C2">
              <w:rPr>
                <w:webHidden/>
              </w:rPr>
              <w:t>6</w:t>
            </w:r>
            <w:r w:rsidR="002C14C2">
              <w:rPr>
                <w:webHidden/>
              </w:rPr>
              <w:fldChar w:fldCharType="end"/>
            </w:r>
          </w:hyperlink>
        </w:p>
        <w:p w14:paraId="0DCEEAEC" w14:textId="77777777" w:rsidR="002C14C2" w:rsidRDefault="001F4A47">
          <w:pPr>
            <w:pStyle w:val="Obsah1"/>
            <w:rPr>
              <w:rFonts w:asciiTheme="minorHAnsi" w:eastAsiaTheme="minorEastAsia" w:hAnsiTheme="minorHAnsi" w:cstheme="minorBidi"/>
              <w:b w:val="0"/>
              <w:caps w:val="0"/>
              <w:sz w:val="22"/>
              <w:szCs w:val="22"/>
            </w:rPr>
          </w:pPr>
          <w:hyperlink w:anchor="_Toc471887482" w:history="1">
            <w:r w:rsidR="002C14C2" w:rsidRPr="009A279A">
              <w:rPr>
                <w:rStyle w:val="Hypertextovodkaz"/>
                <w:rFonts w:eastAsiaTheme="majorEastAsia" w:cs="Arial"/>
              </w:rPr>
              <w:t>3.</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Právní základ a další výchozí dokumentace</w:t>
            </w:r>
            <w:r w:rsidR="002C14C2">
              <w:rPr>
                <w:webHidden/>
              </w:rPr>
              <w:tab/>
            </w:r>
            <w:r w:rsidR="002C14C2">
              <w:rPr>
                <w:webHidden/>
              </w:rPr>
              <w:fldChar w:fldCharType="begin"/>
            </w:r>
            <w:r w:rsidR="002C14C2">
              <w:rPr>
                <w:webHidden/>
              </w:rPr>
              <w:instrText xml:space="preserve"> PAGEREF _Toc471887482 \h </w:instrText>
            </w:r>
            <w:r w:rsidR="002C14C2">
              <w:rPr>
                <w:webHidden/>
              </w:rPr>
            </w:r>
            <w:r w:rsidR="002C14C2">
              <w:rPr>
                <w:webHidden/>
              </w:rPr>
              <w:fldChar w:fldCharType="separate"/>
            </w:r>
            <w:r w:rsidR="002C14C2">
              <w:rPr>
                <w:webHidden/>
              </w:rPr>
              <w:t>9</w:t>
            </w:r>
            <w:r w:rsidR="002C14C2">
              <w:rPr>
                <w:webHidden/>
              </w:rPr>
              <w:fldChar w:fldCharType="end"/>
            </w:r>
          </w:hyperlink>
        </w:p>
        <w:p w14:paraId="56170BB7" w14:textId="77777777" w:rsidR="002C14C2" w:rsidRDefault="001F4A47">
          <w:pPr>
            <w:pStyle w:val="Obsah1"/>
            <w:rPr>
              <w:rFonts w:asciiTheme="minorHAnsi" w:eastAsiaTheme="minorEastAsia" w:hAnsiTheme="minorHAnsi" w:cstheme="minorBidi"/>
              <w:b w:val="0"/>
              <w:caps w:val="0"/>
              <w:sz w:val="22"/>
              <w:szCs w:val="22"/>
            </w:rPr>
          </w:pPr>
          <w:hyperlink w:anchor="_Toc471887483" w:history="1">
            <w:r w:rsidR="002C14C2" w:rsidRPr="009A279A">
              <w:rPr>
                <w:rStyle w:val="Hypertextovodkaz"/>
                <w:rFonts w:eastAsiaTheme="majorEastAsia" w:cs="Arial"/>
              </w:rPr>
              <w:t>4.</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Kontakty a komunikace se žadatelem a příjemcem</w:t>
            </w:r>
            <w:r w:rsidR="002C14C2">
              <w:rPr>
                <w:webHidden/>
              </w:rPr>
              <w:tab/>
            </w:r>
            <w:r w:rsidR="002C14C2">
              <w:rPr>
                <w:webHidden/>
              </w:rPr>
              <w:fldChar w:fldCharType="begin"/>
            </w:r>
            <w:r w:rsidR="002C14C2">
              <w:rPr>
                <w:webHidden/>
              </w:rPr>
              <w:instrText xml:space="preserve"> PAGEREF _Toc471887483 \h </w:instrText>
            </w:r>
            <w:r w:rsidR="002C14C2">
              <w:rPr>
                <w:webHidden/>
              </w:rPr>
            </w:r>
            <w:r w:rsidR="002C14C2">
              <w:rPr>
                <w:webHidden/>
              </w:rPr>
              <w:fldChar w:fldCharType="separate"/>
            </w:r>
            <w:r w:rsidR="002C14C2">
              <w:rPr>
                <w:webHidden/>
              </w:rPr>
              <w:t>9</w:t>
            </w:r>
            <w:r w:rsidR="002C14C2">
              <w:rPr>
                <w:webHidden/>
              </w:rPr>
              <w:fldChar w:fldCharType="end"/>
            </w:r>
          </w:hyperlink>
        </w:p>
        <w:p w14:paraId="4D295D39" w14:textId="77777777" w:rsidR="002C14C2" w:rsidRDefault="001F4A47">
          <w:pPr>
            <w:pStyle w:val="Obsah1"/>
            <w:rPr>
              <w:rFonts w:asciiTheme="minorHAnsi" w:eastAsiaTheme="minorEastAsia" w:hAnsiTheme="minorHAnsi" w:cstheme="minorBidi"/>
              <w:b w:val="0"/>
              <w:caps w:val="0"/>
              <w:sz w:val="22"/>
              <w:szCs w:val="22"/>
            </w:rPr>
          </w:pPr>
          <w:hyperlink w:anchor="_Toc471887484" w:history="1">
            <w:r w:rsidR="002C14C2" w:rsidRPr="009A279A">
              <w:rPr>
                <w:rStyle w:val="Hypertextovodkaz"/>
                <w:rFonts w:eastAsiaTheme="majorEastAsia" w:cs="Arial"/>
              </w:rPr>
              <w:t>5.</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podání žádosti o podporu, hodnocení a výběru projektů</w:t>
            </w:r>
            <w:r w:rsidR="002C14C2">
              <w:rPr>
                <w:webHidden/>
              </w:rPr>
              <w:tab/>
            </w:r>
            <w:r w:rsidR="002C14C2">
              <w:rPr>
                <w:webHidden/>
              </w:rPr>
              <w:fldChar w:fldCharType="begin"/>
            </w:r>
            <w:r w:rsidR="002C14C2">
              <w:rPr>
                <w:webHidden/>
              </w:rPr>
              <w:instrText xml:space="preserve"> PAGEREF _Toc471887484 \h </w:instrText>
            </w:r>
            <w:r w:rsidR="002C14C2">
              <w:rPr>
                <w:webHidden/>
              </w:rPr>
            </w:r>
            <w:r w:rsidR="002C14C2">
              <w:rPr>
                <w:webHidden/>
              </w:rPr>
              <w:fldChar w:fldCharType="separate"/>
            </w:r>
            <w:r w:rsidR="002C14C2">
              <w:rPr>
                <w:webHidden/>
              </w:rPr>
              <w:t>9</w:t>
            </w:r>
            <w:r w:rsidR="002C14C2">
              <w:rPr>
                <w:webHidden/>
              </w:rPr>
              <w:fldChar w:fldCharType="end"/>
            </w:r>
          </w:hyperlink>
        </w:p>
        <w:p w14:paraId="46EA2335" w14:textId="77777777" w:rsidR="002C14C2" w:rsidRDefault="001F4A47">
          <w:pPr>
            <w:pStyle w:val="Obsah2"/>
            <w:rPr>
              <w:rFonts w:asciiTheme="minorHAnsi" w:eastAsiaTheme="minorEastAsia" w:hAnsiTheme="minorHAnsi" w:cstheme="minorBidi"/>
              <w:smallCaps w:val="0"/>
              <w:sz w:val="22"/>
              <w:szCs w:val="22"/>
            </w:rPr>
          </w:pPr>
          <w:hyperlink w:anchor="_Toc471887485" w:history="1">
            <w:r w:rsidR="002C14C2" w:rsidRPr="009A279A">
              <w:rPr>
                <w:rStyle w:val="Hypertextovodkaz"/>
                <w:rFonts w:eastAsiaTheme="majorEastAsia" w:cs="Arial"/>
                <w:b/>
                <w:bCs/>
              </w:rPr>
              <w:t>5.1.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Vyhlášení výzev</w:t>
            </w:r>
            <w:r w:rsidR="002C14C2">
              <w:rPr>
                <w:webHidden/>
              </w:rPr>
              <w:tab/>
            </w:r>
            <w:r w:rsidR="002C14C2">
              <w:rPr>
                <w:webHidden/>
              </w:rPr>
              <w:fldChar w:fldCharType="begin"/>
            </w:r>
            <w:r w:rsidR="002C14C2">
              <w:rPr>
                <w:webHidden/>
              </w:rPr>
              <w:instrText xml:space="preserve"> PAGEREF _Toc471887485 \h </w:instrText>
            </w:r>
            <w:r w:rsidR="002C14C2">
              <w:rPr>
                <w:webHidden/>
              </w:rPr>
            </w:r>
            <w:r w:rsidR="002C14C2">
              <w:rPr>
                <w:webHidden/>
              </w:rPr>
              <w:fldChar w:fldCharType="separate"/>
            </w:r>
            <w:r w:rsidR="002C14C2">
              <w:rPr>
                <w:webHidden/>
              </w:rPr>
              <w:t>9</w:t>
            </w:r>
            <w:r w:rsidR="002C14C2">
              <w:rPr>
                <w:webHidden/>
              </w:rPr>
              <w:fldChar w:fldCharType="end"/>
            </w:r>
          </w:hyperlink>
        </w:p>
        <w:p w14:paraId="1F557761" w14:textId="77777777" w:rsidR="002C14C2" w:rsidRDefault="001F4A47">
          <w:pPr>
            <w:pStyle w:val="Obsah2"/>
            <w:rPr>
              <w:rFonts w:asciiTheme="minorHAnsi" w:eastAsiaTheme="minorEastAsia" w:hAnsiTheme="minorHAnsi" w:cstheme="minorBidi"/>
              <w:smallCaps w:val="0"/>
              <w:sz w:val="22"/>
              <w:szCs w:val="22"/>
            </w:rPr>
          </w:pPr>
          <w:hyperlink w:anchor="_Toc471887486" w:history="1">
            <w:r w:rsidR="002C14C2" w:rsidRPr="009A279A">
              <w:rPr>
                <w:rStyle w:val="Hypertextovodkaz"/>
                <w:rFonts w:eastAsiaTheme="majorEastAsia" w:cs="Arial"/>
                <w:b/>
                <w:bCs/>
              </w:rPr>
              <w:t>5.2.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Příprava žádosti o podporu</w:t>
            </w:r>
            <w:r w:rsidR="002C14C2">
              <w:rPr>
                <w:webHidden/>
              </w:rPr>
              <w:tab/>
            </w:r>
            <w:r w:rsidR="002C14C2">
              <w:rPr>
                <w:webHidden/>
              </w:rPr>
              <w:fldChar w:fldCharType="begin"/>
            </w:r>
            <w:r w:rsidR="002C14C2">
              <w:rPr>
                <w:webHidden/>
              </w:rPr>
              <w:instrText xml:space="preserve"> PAGEREF _Toc471887486 \h </w:instrText>
            </w:r>
            <w:r w:rsidR="002C14C2">
              <w:rPr>
                <w:webHidden/>
              </w:rPr>
            </w:r>
            <w:r w:rsidR="002C14C2">
              <w:rPr>
                <w:webHidden/>
              </w:rPr>
              <w:fldChar w:fldCharType="separate"/>
            </w:r>
            <w:r w:rsidR="002C14C2">
              <w:rPr>
                <w:webHidden/>
              </w:rPr>
              <w:t>9</w:t>
            </w:r>
            <w:r w:rsidR="002C14C2">
              <w:rPr>
                <w:webHidden/>
              </w:rPr>
              <w:fldChar w:fldCharType="end"/>
            </w:r>
          </w:hyperlink>
        </w:p>
        <w:p w14:paraId="2CD196E3" w14:textId="77777777" w:rsidR="002C14C2" w:rsidRDefault="001F4A47">
          <w:pPr>
            <w:pStyle w:val="Obsah2"/>
            <w:rPr>
              <w:rFonts w:asciiTheme="minorHAnsi" w:eastAsiaTheme="minorEastAsia" w:hAnsiTheme="minorHAnsi" w:cstheme="minorBidi"/>
              <w:smallCaps w:val="0"/>
              <w:sz w:val="22"/>
              <w:szCs w:val="22"/>
            </w:rPr>
          </w:pPr>
          <w:hyperlink w:anchor="_Toc471887487" w:history="1">
            <w:r w:rsidR="002C14C2" w:rsidRPr="009A279A">
              <w:rPr>
                <w:rStyle w:val="Hypertextovodkaz"/>
                <w:rFonts w:eastAsia="Calibri" w:cs="Arial"/>
                <w:b/>
                <w:bCs/>
              </w:rPr>
              <w:t>5.2.1.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Oprávněnost žadatele/partnera</w:t>
            </w:r>
            <w:r w:rsidR="002C14C2">
              <w:rPr>
                <w:webHidden/>
              </w:rPr>
              <w:tab/>
            </w:r>
            <w:r w:rsidR="002C14C2">
              <w:rPr>
                <w:webHidden/>
              </w:rPr>
              <w:fldChar w:fldCharType="begin"/>
            </w:r>
            <w:r w:rsidR="002C14C2">
              <w:rPr>
                <w:webHidden/>
              </w:rPr>
              <w:instrText xml:space="preserve"> PAGEREF _Toc471887487 \h </w:instrText>
            </w:r>
            <w:r w:rsidR="002C14C2">
              <w:rPr>
                <w:webHidden/>
              </w:rPr>
            </w:r>
            <w:r w:rsidR="002C14C2">
              <w:rPr>
                <w:webHidden/>
              </w:rPr>
              <w:fldChar w:fldCharType="separate"/>
            </w:r>
            <w:r w:rsidR="002C14C2">
              <w:rPr>
                <w:webHidden/>
              </w:rPr>
              <w:t>9</w:t>
            </w:r>
            <w:r w:rsidR="002C14C2">
              <w:rPr>
                <w:webHidden/>
              </w:rPr>
              <w:fldChar w:fldCharType="end"/>
            </w:r>
          </w:hyperlink>
        </w:p>
        <w:p w14:paraId="7F964359" w14:textId="77777777" w:rsidR="002C14C2" w:rsidRDefault="001F4A47">
          <w:pPr>
            <w:pStyle w:val="Obsah2"/>
            <w:rPr>
              <w:rFonts w:asciiTheme="minorHAnsi" w:eastAsiaTheme="minorEastAsia" w:hAnsiTheme="minorHAnsi" w:cstheme="minorBidi"/>
              <w:smallCaps w:val="0"/>
              <w:sz w:val="22"/>
              <w:szCs w:val="22"/>
            </w:rPr>
          </w:pPr>
          <w:hyperlink w:anchor="_Toc471887488" w:history="1">
            <w:r w:rsidR="002C14C2" w:rsidRPr="009A279A">
              <w:rPr>
                <w:rStyle w:val="Hypertextovodkaz"/>
                <w:rFonts w:eastAsia="Calibri" w:cs="Arial"/>
                <w:b/>
                <w:bCs/>
              </w:rPr>
              <w:t>5.2.2.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Územní způsobilost projektů OP VVV</w:t>
            </w:r>
            <w:r w:rsidR="002C14C2">
              <w:rPr>
                <w:webHidden/>
              </w:rPr>
              <w:tab/>
            </w:r>
            <w:r w:rsidR="002C14C2">
              <w:rPr>
                <w:webHidden/>
              </w:rPr>
              <w:fldChar w:fldCharType="begin"/>
            </w:r>
            <w:r w:rsidR="002C14C2">
              <w:rPr>
                <w:webHidden/>
              </w:rPr>
              <w:instrText xml:space="preserve"> PAGEREF _Toc471887488 \h </w:instrText>
            </w:r>
            <w:r w:rsidR="002C14C2">
              <w:rPr>
                <w:webHidden/>
              </w:rPr>
            </w:r>
            <w:r w:rsidR="002C14C2">
              <w:rPr>
                <w:webHidden/>
              </w:rPr>
              <w:fldChar w:fldCharType="separate"/>
            </w:r>
            <w:r w:rsidR="002C14C2">
              <w:rPr>
                <w:webHidden/>
              </w:rPr>
              <w:t>13</w:t>
            </w:r>
            <w:r w:rsidR="002C14C2">
              <w:rPr>
                <w:webHidden/>
              </w:rPr>
              <w:fldChar w:fldCharType="end"/>
            </w:r>
          </w:hyperlink>
        </w:p>
        <w:p w14:paraId="42A2B913" w14:textId="77777777" w:rsidR="002C14C2" w:rsidRDefault="001F4A47">
          <w:pPr>
            <w:pStyle w:val="Obsah2"/>
            <w:rPr>
              <w:rFonts w:asciiTheme="minorHAnsi" w:eastAsiaTheme="minorEastAsia" w:hAnsiTheme="minorHAnsi" w:cstheme="minorBidi"/>
              <w:smallCaps w:val="0"/>
              <w:sz w:val="22"/>
              <w:szCs w:val="22"/>
            </w:rPr>
          </w:pPr>
          <w:hyperlink w:anchor="_Toc471887489" w:history="1">
            <w:r w:rsidR="002C14C2" w:rsidRPr="009A279A">
              <w:rPr>
                <w:rStyle w:val="Hypertextovodkaz"/>
                <w:rFonts w:eastAsiaTheme="majorEastAsia" w:cs="Arial"/>
                <w:b/>
              </w:rPr>
              <w:t>5.2.2.1.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Přípustné místo dopadu realizace projektu</w:t>
            </w:r>
            <w:r w:rsidR="002C14C2">
              <w:rPr>
                <w:webHidden/>
              </w:rPr>
              <w:tab/>
            </w:r>
            <w:r w:rsidR="002C14C2">
              <w:rPr>
                <w:webHidden/>
              </w:rPr>
              <w:fldChar w:fldCharType="begin"/>
            </w:r>
            <w:r w:rsidR="002C14C2">
              <w:rPr>
                <w:webHidden/>
              </w:rPr>
              <w:instrText xml:space="preserve"> PAGEREF _Toc471887489 \h </w:instrText>
            </w:r>
            <w:r w:rsidR="002C14C2">
              <w:rPr>
                <w:webHidden/>
              </w:rPr>
            </w:r>
            <w:r w:rsidR="002C14C2">
              <w:rPr>
                <w:webHidden/>
              </w:rPr>
              <w:fldChar w:fldCharType="separate"/>
            </w:r>
            <w:r w:rsidR="002C14C2">
              <w:rPr>
                <w:webHidden/>
              </w:rPr>
              <w:t>13</w:t>
            </w:r>
            <w:r w:rsidR="002C14C2">
              <w:rPr>
                <w:webHidden/>
              </w:rPr>
              <w:fldChar w:fldCharType="end"/>
            </w:r>
          </w:hyperlink>
        </w:p>
        <w:p w14:paraId="77A2DE99" w14:textId="77777777" w:rsidR="002C14C2" w:rsidRDefault="001F4A47">
          <w:pPr>
            <w:pStyle w:val="Obsah2"/>
            <w:rPr>
              <w:rFonts w:asciiTheme="minorHAnsi" w:eastAsiaTheme="minorEastAsia" w:hAnsiTheme="minorHAnsi" w:cstheme="minorBidi"/>
              <w:smallCaps w:val="0"/>
              <w:sz w:val="22"/>
              <w:szCs w:val="22"/>
            </w:rPr>
          </w:pPr>
          <w:hyperlink w:anchor="_Toc471887490" w:history="1">
            <w:r w:rsidR="002C14C2" w:rsidRPr="009A279A">
              <w:rPr>
                <w:rStyle w:val="Hypertextovodkaz"/>
                <w:rFonts w:eastAsiaTheme="majorEastAsia" w:cs="Arial"/>
                <w:b/>
              </w:rPr>
              <w:t>5.2.2.2.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Přípustné místo realizace projektu</w:t>
            </w:r>
            <w:r w:rsidR="002C14C2">
              <w:rPr>
                <w:webHidden/>
              </w:rPr>
              <w:tab/>
            </w:r>
            <w:r w:rsidR="002C14C2">
              <w:rPr>
                <w:webHidden/>
              </w:rPr>
              <w:fldChar w:fldCharType="begin"/>
            </w:r>
            <w:r w:rsidR="002C14C2">
              <w:rPr>
                <w:webHidden/>
              </w:rPr>
              <w:instrText xml:space="preserve"> PAGEREF _Toc471887490 \h </w:instrText>
            </w:r>
            <w:r w:rsidR="002C14C2">
              <w:rPr>
                <w:webHidden/>
              </w:rPr>
            </w:r>
            <w:r w:rsidR="002C14C2">
              <w:rPr>
                <w:webHidden/>
              </w:rPr>
              <w:fldChar w:fldCharType="separate"/>
            </w:r>
            <w:r w:rsidR="002C14C2">
              <w:rPr>
                <w:webHidden/>
              </w:rPr>
              <w:t>14</w:t>
            </w:r>
            <w:r w:rsidR="002C14C2">
              <w:rPr>
                <w:webHidden/>
              </w:rPr>
              <w:fldChar w:fldCharType="end"/>
            </w:r>
          </w:hyperlink>
        </w:p>
        <w:p w14:paraId="3E428579" w14:textId="77777777" w:rsidR="002C14C2" w:rsidRDefault="001F4A47">
          <w:pPr>
            <w:pStyle w:val="Obsah2"/>
            <w:rPr>
              <w:rFonts w:asciiTheme="minorHAnsi" w:eastAsiaTheme="minorEastAsia" w:hAnsiTheme="minorHAnsi" w:cstheme="minorBidi"/>
              <w:smallCaps w:val="0"/>
              <w:sz w:val="22"/>
              <w:szCs w:val="22"/>
            </w:rPr>
          </w:pPr>
          <w:hyperlink w:anchor="_Toc471887491" w:history="1">
            <w:r w:rsidR="002C14C2" w:rsidRPr="009A279A">
              <w:rPr>
                <w:rStyle w:val="Hypertextovodkaz"/>
                <w:rFonts w:eastAsia="Calibri" w:cs="Arial"/>
                <w:b/>
                <w:bCs/>
              </w:rPr>
              <w:t>5.2.3.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Oprávněnost cílových skupin</w:t>
            </w:r>
            <w:r w:rsidR="002C14C2">
              <w:rPr>
                <w:webHidden/>
              </w:rPr>
              <w:tab/>
            </w:r>
            <w:r w:rsidR="002C14C2">
              <w:rPr>
                <w:webHidden/>
              </w:rPr>
              <w:fldChar w:fldCharType="begin"/>
            </w:r>
            <w:r w:rsidR="002C14C2">
              <w:rPr>
                <w:webHidden/>
              </w:rPr>
              <w:instrText xml:space="preserve"> PAGEREF _Toc471887491 \h </w:instrText>
            </w:r>
            <w:r w:rsidR="002C14C2">
              <w:rPr>
                <w:webHidden/>
              </w:rPr>
            </w:r>
            <w:r w:rsidR="002C14C2">
              <w:rPr>
                <w:webHidden/>
              </w:rPr>
              <w:fldChar w:fldCharType="separate"/>
            </w:r>
            <w:r w:rsidR="002C14C2">
              <w:rPr>
                <w:webHidden/>
              </w:rPr>
              <w:t>14</w:t>
            </w:r>
            <w:r w:rsidR="002C14C2">
              <w:rPr>
                <w:webHidden/>
              </w:rPr>
              <w:fldChar w:fldCharType="end"/>
            </w:r>
          </w:hyperlink>
        </w:p>
        <w:p w14:paraId="19075065" w14:textId="77777777" w:rsidR="002C14C2" w:rsidRDefault="001F4A47">
          <w:pPr>
            <w:pStyle w:val="Obsah2"/>
            <w:rPr>
              <w:rFonts w:asciiTheme="minorHAnsi" w:eastAsiaTheme="minorEastAsia" w:hAnsiTheme="minorHAnsi" w:cstheme="minorBidi"/>
              <w:smallCaps w:val="0"/>
              <w:sz w:val="22"/>
              <w:szCs w:val="22"/>
            </w:rPr>
          </w:pPr>
          <w:hyperlink w:anchor="_Toc471887492" w:history="1">
            <w:r w:rsidR="002C14C2" w:rsidRPr="009A279A">
              <w:rPr>
                <w:rStyle w:val="Hypertextovodkaz"/>
                <w:rFonts w:eastAsia="Calibri" w:cs="Arial"/>
                <w:b/>
                <w:bCs/>
              </w:rPr>
              <w:t>5.2.4.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Oprávněnost aktivit projektu</w:t>
            </w:r>
            <w:r w:rsidR="002C14C2">
              <w:rPr>
                <w:webHidden/>
              </w:rPr>
              <w:tab/>
            </w:r>
            <w:r w:rsidR="002C14C2">
              <w:rPr>
                <w:webHidden/>
              </w:rPr>
              <w:fldChar w:fldCharType="begin"/>
            </w:r>
            <w:r w:rsidR="002C14C2">
              <w:rPr>
                <w:webHidden/>
              </w:rPr>
              <w:instrText xml:space="preserve"> PAGEREF _Toc471887492 \h </w:instrText>
            </w:r>
            <w:r w:rsidR="002C14C2">
              <w:rPr>
                <w:webHidden/>
              </w:rPr>
            </w:r>
            <w:r w:rsidR="002C14C2">
              <w:rPr>
                <w:webHidden/>
              </w:rPr>
              <w:fldChar w:fldCharType="separate"/>
            </w:r>
            <w:r w:rsidR="002C14C2">
              <w:rPr>
                <w:webHidden/>
              </w:rPr>
              <w:t>14</w:t>
            </w:r>
            <w:r w:rsidR="002C14C2">
              <w:rPr>
                <w:webHidden/>
              </w:rPr>
              <w:fldChar w:fldCharType="end"/>
            </w:r>
          </w:hyperlink>
        </w:p>
        <w:p w14:paraId="48A3F993" w14:textId="77777777" w:rsidR="002C14C2" w:rsidRDefault="001F4A47">
          <w:pPr>
            <w:pStyle w:val="Obsah2"/>
            <w:rPr>
              <w:rFonts w:asciiTheme="minorHAnsi" w:eastAsiaTheme="minorEastAsia" w:hAnsiTheme="minorHAnsi" w:cstheme="minorBidi"/>
              <w:smallCaps w:val="0"/>
              <w:sz w:val="22"/>
              <w:szCs w:val="22"/>
            </w:rPr>
          </w:pPr>
          <w:hyperlink w:anchor="_Toc471887493" w:history="1">
            <w:r w:rsidR="002C14C2" w:rsidRPr="009A279A">
              <w:rPr>
                <w:rStyle w:val="Hypertextovodkaz"/>
                <w:rFonts w:eastAsia="Calibri" w:cs="Arial"/>
                <w:b/>
                <w:bCs/>
              </w:rPr>
              <w:t>5.2.5.</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Nastavení rozpočtu a finančního plánu projektu</w:t>
            </w:r>
            <w:r w:rsidR="002C14C2">
              <w:rPr>
                <w:webHidden/>
              </w:rPr>
              <w:tab/>
            </w:r>
            <w:r w:rsidR="002C14C2">
              <w:rPr>
                <w:webHidden/>
              </w:rPr>
              <w:fldChar w:fldCharType="begin"/>
            </w:r>
            <w:r w:rsidR="002C14C2">
              <w:rPr>
                <w:webHidden/>
              </w:rPr>
              <w:instrText xml:space="preserve"> PAGEREF _Toc471887493 \h </w:instrText>
            </w:r>
            <w:r w:rsidR="002C14C2">
              <w:rPr>
                <w:webHidden/>
              </w:rPr>
            </w:r>
            <w:r w:rsidR="002C14C2">
              <w:rPr>
                <w:webHidden/>
              </w:rPr>
              <w:fldChar w:fldCharType="separate"/>
            </w:r>
            <w:r w:rsidR="002C14C2">
              <w:rPr>
                <w:webHidden/>
              </w:rPr>
              <w:t>22</w:t>
            </w:r>
            <w:r w:rsidR="002C14C2">
              <w:rPr>
                <w:webHidden/>
              </w:rPr>
              <w:fldChar w:fldCharType="end"/>
            </w:r>
          </w:hyperlink>
        </w:p>
        <w:p w14:paraId="55AA4FCC" w14:textId="77777777" w:rsidR="002C14C2" w:rsidRDefault="001F4A47">
          <w:pPr>
            <w:pStyle w:val="Obsah2"/>
            <w:rPr>
              <w:rFonts w:asciiTheme="minorHAnsi" w:eastAsiaTheme="minorEastAsia" w:hAnsiTheme="minorHAnsi" w:cstheme="minorBidi"/>
              <w:smallCaps w:val="0"/>
              <w:sz w:val="22"/>
              <w:szCs w:val="22"/>
            </w:rPr>
          </w:pPr>
          <w:hyperlink w:anchor="_Toc471887494" w:history="1">
            <w:r w:rsidR="002C14C2" w:rsidRPr="009A279A">
              <w:rPr>
                <w:rStyle w:val="Hypertextovodkaz"/>
                <w:rFonts w:eastAsiaTheme="majorEastAsia" w:cs="Arial"/>
                <w:b/>
              </w:rPr>
              <w:t>5.2.5.1.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Finanční milníky</w:t>
            </w:r>
            <w:r w:rsidR="002C14C2">
              <w:rPr>
                <w:webHidden/>
              </w:rPr>
              <w:tab/>
            </w:r>
            <w:r w:rsidR="002C14C2">
              <w:rPr>
                <w:webHidden/>
              </w:rPr>
              <w:fldChar w:fldCharType="begin"/>
            </w:r>
            <w:r w:rsidR="002C14C2">
              <w:rPr>
                <w:webHidden/>
              </w:rPr>
              <w:instrText xml:space="preserve"> PAGEREF _Toc471887494 \h </w:instrText>
            </w:r>
            <w:r w:rsidR="002C14C2">
              <w:rPr>
                <w:webHidden/>
              </w:rPr>
            </w:r>
            <w:r w:rsidR="002C14C2">
              <w:rPr>
                <w:webHidden/>
              </w:rPr>
              <w:fldChar w:fldCharType="separate"/>
            </w:r>
            <w:r w:rsidR="002C14C2">
              <w:rPr>
                <w:webHidden/>
              </w:rPr>
              <w:t>23</w:t>
            </w:r>
            <w:r w:rsidR="002C14C2">
              <w:rPr>
                <w:webHidden/>
              </w:rPr>
              <w:fldChar w:fldCharType="end"/>
            </w:r>
          </w:hyperlink>
        </w:p>
        <w:p w14:paraId="01C42552" w14:textId="77777777" w:rsidR="002C14C2" w:rsidRDefault="001F4A47">
          <w:pPr>
            <w:pStyle w:val="Obsah2"/>
            <w:rPr>
              <w:rFonts w:asciiTheme="minorHAnsi" w:eastAsiaTheme="minorEastAsia" w:hAnsiTheme="minorHAnsi" w:cstheme="minorBidi"/>
              <w:smallCaps w:val="0"/>
              <w:sz w:val="22"/>
              <w:szCs w:val="22"/>
            </w:rPr>
          </w:pPr>
          <w:hyperlink w:anchor="_Toc471887495" w:history="1">
            <w:r w:rsidR="002C14C2" w:rsidRPr="009A279A">
              <w:rPr>
                <w:rStyle w:val="Hypertextovodkaz"/>
                <w:rFonts w:eastAsia="Calibri" w:cs="Arial"/>
                <w:b/>
                <w:bCs/>
              </w:rPr>
              <w:t>5.2.6.</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Cost - benefit analýza (CBA)</w:t>
            </w:r>
            <w:r w:rsidR="002C14C2">
              <w:rPr>
                <w:webHidden/>
              </w:rPr>
              <w:tab/>
            </w:r>
            <w:r w:rsidR="002C14C2">
              <w:rPr>
                <w:webHidden/>
              </w:rPr>
              <w:fldChar w:fldCharType="begin"/>
            </w:r>
            <w:r w:rsidR="002C14C2">
              <w:rPr>
                <w:webHidden/>
              </w:rPr>
              <w:instrText xml:space="preserve"> PAGEREF _Toc471887495 \h </w:instrText>
            </w:r>
            <w:r w:rsidR="002C14C2">
              <w:rPr>
                <w:webHidden/>
              </w:rPr>
            </w:r>
            <w:r w:rsidR="002C14C2">
              <w:rPr>
                <w:webHidden/>
              </w:rPr>
              <w:fldChar w:fldCharType="separate"/>
            </w:r>
            <w:r w:rsidR="002C14C2">
              <w:rPr>
                <w:webHidden/>
              </w:rPr>
              <w:t>23</w:t>
            </w:r>
            <w:r w:rsidR="002C14C2">
              <w:rPr>
                <w:webHidden/>
              </w:rPr>
              <w:fldChar w:fldCharType="end"/>
            </w:r>
          </w:hyperlink>
        </w:p>
        <w:p w14:paraId="5CD876F4" w14:textId="77777777" w:rsidR="002C14C2" w:rsidRDefault="001F4A47">
          <w:pPr>
            <w:pStyle w:val="Obsah2"/>
            <w:rPr>
              <w:rFonts w:asciiTheme="minorHAnsi" w:eastAsiaTheme="minorEastAsia" w:hAnsiTheme="minorHAnsi" w:cstheme="minorBidi"/>
              <w:smallCaps w:val="0"/>
              <w:sz w:val="22"/>
              <w:szCs w:val="22"/>
            </w:rPr>
          </w:pPr>
          <w:hyperlink w:anchor="_Toc471887496" w:history="1">
            <w:r w:rsidR="002C14C2" w:rsidRPr="009A279A">
              <w:rPr>
                <w:rStyle w:val="Hypertextovodkaz"/>
                <w:rFonts w:eastAsiaTheme="majorEastAsia" w:cs="Arial"/>
                <w:b/>
                <w:bCs/>
              </w:rPr>
              <w:t>5.3.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Příjem žádostí o podporu</w:t>
            </w:r>
            <w:r w:rsidR="002C14C2">
              <w:rPr>
                <w:webHidden/>
              </w:rPr>
              <w:tab/>
            </w:r>
            <w:r w:rsidR="002C14C2">
              <w:rPr>
                <w:webHidden/>
              </w:rPr>
              <w:fldChar w:fldCharType="begin"/>
            </w:r>
            <w:r w:rsidR="002C14C2">
              <w:rPr>
                <w:webHidden/>
              </w:rPr>
              <w:instrText xml:space="preserve"> PAGEREF _Toc471887496 \h </w:instrText>
            </w:r>
            <w:r w:rsidR="002C14C2">
              <w:rPr>
                <w:webHidden/>
              </w:rPr>
            </w:r>
            <w:r w:rsidR="002C14C2">
              <w:rPr>
                <w:webHidden/>
              </w:rPr>
              <w:fldChar w:fldCharType="separate"/>
            </w:r>
            <w:r w:rsidR="002C14C2">
              <w:rPr>
                <w:webHidden/>
              </w:rPr>
              <w:t>23</w:t>
            </w:r>
            <w:r w:rsidR="002C14C2">
              <w:rPr>
                <w:webHidden/>
              </w:rPr>
              <w:fldChar w:fldCharType="end"/>
            </w:r>
          </w:hyperlink>
        </w:p>
        <w:p w14:paraId="7758695F" w14:textId="77777777" w:rsidR="002C14C2" w:rsidRDefault="001F4A47">
          <w:pPr>
            <w:pStyle w:val="Obsah2"/>
            <w:rPr>
              <w:rFonts w:asciiTheme="minorHAnsi" w:eastAsiaTheme="minorEastAsia" w:hAnsiTheme="minorHAnsi" w:cstheme="minorBidi"/>
              <w:smallCaps w:val="0"/>
              <w:sz w:val="22"/>
              <w:szCs w:val="22"/>
            </w:rPr>
          </w:pPr>
          <w:hyperlink w:anchor="_Toc471887497" w:history="1">
            <w:r w:rsidR="002C14C2" w:rsidRPr="009A279A">
              <w:rPr>
                <w:rStyle w:val="Hypertextovodkaz"/>
                <w:rFonts w:eastAsiaTheme="majorEastAsia" w:cs="Arial"/>
                <w:b/>
                <w:bCs/>
              </w:rPr>
              <w:t>5.4.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Fáze schvalování</w:t>
            </w:r>
            <w:r w:rsidR="002C14C2">
              <w:rPr>
                <w:webHidden/>
              </w:rPr>
              <w:tab/>
            </w:r>
            <w:r w:rsidR="002C14C2">
              <w:rPr>
                <w:webHidden/>
              </w:rPr>
              <w:fldChar w:fldCharType="begin"/>
            </w:r>
            <w:r w:rsidR="002C14C2">
              <w:rPr>
                <w:webHidden/>
              </w:rPr>
              <w:instrText xml:space="preserve"> PAGEREF _Toc471887497 \h </w:instrText>
            </w:r>
            <w:r w:rsidR="002C14C2">
              <w:rPr>
                <w:webHidden/>
              </w:rPr>
            </w:r>
            <w:r w:rsidR="002C14C2">
              <w:rPr>
                <w:webHidden/>
              </w:rPr>
              <w:fldChar w:fldCharType="separate"/>
            </w:r>
            <w:r w:rsidR="002C14C2">
              <w:rPr>
                <w:webHidden/>
              </w:rPr>
              <w:t>23</w:t>
            </w:r>
            <w:r w:rsidR="002C14C2">
              <w:rPr>
                <w:webHidden/>
              </w:rPr>
              <w:fldChar w:fldCharType="end"/>
            </w:r>
          </w:hyperlink>
        </w:p>
        <w:p w14:paraId="15CF6696" w14:textId="77777777" w:rsidR="002C14C2" w:rsidRDefault="001F4A47">
          <w:pPr>
            <w:pStyle w:val="Obsah2"/>
            <w:rPr>
              <w:rFonts w:asciiTheme="minorHAnsi" w:eastAsiaTheme="minorEastAsia" w:hAnsiTheme="minorHAnsi" w:cstheme="minorBidi"/>
              <w:smallCaps w:val="0"/>
              <w:sz w:val="22"/>
              <w:szCs w:val="22"/>
            </w:rPr>
          </w:pPr>
          <w:hyperlink w:anchor="_Toc471887498" w:history="1">
            <w:r w:rsidR="002C14C2" w:rsidRPr="009A279A">
              <w:rPr>
                <w:rStyle w:val="Hypertextovodkaz"/>
                <w:rFonts w:eastAsia="Calibri" w:cs="Arial"/>
                <w:b/>
                <w:bCs/>
              </w:rPr>
              <w:t>5.4.1.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Kontrola přijatelnosti a formálních náležitostí</w:t>
            </w:r>
            <w:r w:rsidR="002C14C2">
              <w:rPr>
                <w:webHidden/>
              </w:rPr>
              <w:tab/>
            </w:r>
            <w:r w:rsidR="002C14C2">
              <w:rPr>
                <w:webHidden/>
              </w:rPr>
              <w:fldChar w:fldCharType="begin"/>
            </w:r>
            <w:r w:rsidR="002C14C2">
              <w:rPr>
                <w:webHidden/>
              </w:rPr>
              <w:instrText xml:space="preserve"> PAGEREF _Toc471887498 \h </w:instrText>
            </w:r>
            <w:r w:rsidR="002C14C2">
              <w:rPr>
                <w:webHidden/>
              </w:rPr>
            </w:r>
            <w:r w:rsidR="002C14C2">
              <w:rPr>
                <w:webHidden/>
              </w:rPr>
              <w:fldChar w:fldCharType="separate"/>
            </w:r>
            <w:r w:rsidR="002C14C2">
              <w:rPr>
                <w:webHidden/>
              </w:rPr>
              <w:t>24</w:t>
            </w:r>
            <w:r w:rsidR="002C14C2">
              <w:rPr>
                <w:webHidden/>
              </w:rPr>
              <w:fldChar w:fldCharType="end"/>
            </w:r>
          </w:hyperlink>
        </w:p>
        <w:p w14:paraId="509F52BF" w14:textId="77777777" w:rsidR="002C14C2" w:rsidRDefault="001F4A47">
          <w:pPr>
            <w:pStyle w:val="Obsah2"/>
            <w:rPr>
              <w:rFonts w:asciiTheme="minorHAnsi" w:eastAsiaTheme="minorEastAsia" w:hAnsiTheme="minorHAnsi" w:cstheme="minorBidi"/>
              <w:smallCaps w:val="0"/>
              <w:sz w:val="22"/>
              <w:szCs w:val="22"/>
            </w:rPr>
          </w:pPr>
          <w:hyperlink w:anchor="_Toc471887499" w:history="1">
            <w:r w:rsidR="002C14C2" w:rsidRPr="009A279A">
              <w:rPr>
                <w:rStyle w:val="Hypertextovodkaz"/>
                <w:rFonts w:eastAsia="Calibri" w:cs="Arial"/>
                <w:b/>
                <w:bCs/>
              </w:rPr>
              <w:t>5.4.2.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Věcné hodnocení</w:t>
            </w:r>
            <w:r w:rsidR="002C14C2">
              <w:rPr>
                <w:webHidden/>
              </w:rPr>
              <w:tab/>
            </w:r>
            <w:r w:rsidR="002C14C2">
              <w:rPr>
                <w:webHidden/>
              </w:rPr>
              <w:fldChar w:fldCharType="begin"/>
            </w:r>
            <w:r w:rsidR="002C14C2">
              <w:rPr>
                <w:webHidden/>
              </w:rPr>
              <w:instrText xml:space="preserve"> PAGEREF _Toc471887499 \h </w:instrText>
            </w:r>
            <w:r w:rsidR="002C14C2">
              <w:rPr>
                <w:webHidden/>
              </w:rPr>
            </w:r>
            <w:r w:rsidR="002C14C2">
              <w:rPr>
                <w:webHidden/>
              </w:rPr>
              <w:fldChar w:fldCharType="separate"/>
            </w:r>
            <w:r w:rsidR="002C14C2">
              <w:rPr>
                <w:webHidden/>
              </w:rPr>
              <w:t>25</w:t>
            </w:r>
            <w:r w:rsidR="002C14C2">
              <w:rPr>
                <w:webHidden/>
              </w:rPr>
              <w:fldChar w:fldCharType="end"/>
            </w:r>
          </w:hyperlink>
        </w:p>
        <w:p w14:paraId="0B364374" w14:textId="77777777" w:rsidR="002C14C2" w:rsidRDefault="001F4A47">
          <w:pPr>
            <w:pStyle w:val="Obsah2"/>
            <w:rPr>
              <w:rFonts w:asciiTheme="minorHAnsi" w:eastAsiaTheme="minorEastAsia" w:hAnsiTheme="minorHAnsi" w:cstheme="minorBidi"/>
              <w:smallCaps w:val="0"/>
              <w:sz w:val="22"/>
              <w:szCs w:val="22"/>
            </w:rPr>
          </w:pPr>
          <w:hyperlink w:anchor="_Toc471887500" w:history="1">
            <w:r w:rsidR="002C14C2" w:rsidRPr="009A279A">
              <w:rPr>
                <w:rStyle w:val="Hypertextovodkaz"/>
                <w:rFonts w:eastAsia="Calibri" w:cs="Arial"/>
                <w:b/>
                <w:bCs/>
              </w:rPr>
              <w:t>5.4.3.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Závěrečné ověření způsobilosti</w:t>
            </w:r>
            <w:r w:rsidR="002C14C2">
              <w:rPr>
                <w:webHidden/>
              </w:rPr>
              <w:tab/>
            </w:r>
            <w:r w:rsidR="002C14C2">
              <w:rPr>
                <w:webHidden/>
              </w:rPr>
              <w:fldChar w:fldCharType="begin"/>
            </w:r>
            <w:r w:rsidR="002C14C2">
              <w:rPr>
                <w:webHidden/>
              </w:rPr>
              <w:instrText xml:space="preserve"> PAGEREF _Toc471887500 \h </w:instrText>
            </w:r>
            <w:r w:rsidR="002C14C2">
              <w:rPr>
                <w:webHidden/>
              </w:rPr>
            </w:r>
            <w:r w:rsidR="002C14C2">
              <w:rPr>
                <w:webHidden/>
              </w:rPr>
              <w:fldChar w:fldCharType="separate"/>
            </w:r>
            <w:r w:rsidR="002C14C2">
              <w:rPr>
                <w:webHidden/>
              </w:rPr>
              <w:t>26</w:t>
            </w:r>
            <w:r w:rsidR="002C14C2">
              <w:rPr>
                <w:webHidden/>
              </w:rPr>
              <w:fldChar w:fldCharType="end"/>
            </w:r>
          </w:hyperlink>
        </w:p>
        <w:p w14:paraId="3BC6795B" w14:textId="77777777" w:rsidR="002C14C2" w:rsidRDefault="001F4A47">
          <w:pPr>
            <w:pStyle w:val="Obsah2"/>
            <w:rPr>
              <w:rFonts w:asciiTheme="minorHAnsi" w:eastAsiaTheme="minorEastAsia" w:hAnsiTheme="minorHAnsi" w:cstheme="minorBidi"/>
              <w:smallCaps w:val="0"/>
              <w:sz w:val="22"/>
              <w:szCs w:val="22"/>
            </w:rPr>
          </w:pPr>
          <w:hyperlink w:anchor="_Toc471887501" w:history="1">
            <w:r w:rsidR="002C14C2" w:rsidRPr="009A279A">
              <w:rPr>
                <w:rStyle w:val="Hypertextovodkaz"/>
                <w:rFonts w:eastAsia="Calibri" w:cs="Arial"/>
                <w:b/>
                <w:bCs/>
              </w:rPr>
              <w:t>5.4.4.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Výběr projektů</w:t>
            </w:r>
            <w:r w:rsidR="002C14C2">
              <w:rPr>
                <w:webHidden/>
              </w:rPr>
              <w:tab/>
            </w:r>
            <w:r w:rsidR="002C14C2">
              <w:rPr>
                <w:webHidden/>
              </w:rPr>
              <w:fldChar w:fldCharType="begin"/>
            </w:r>
            <w:r w:rsidR="002C14C2">
              <w:rPr>
                <w:webHidden/>
              </w:rPr>
              <w:instrText xml:space="preserve"> PAGEREF _Toc471887501 \h </w:instrText>
            </w:r>
            <w:r w:rsidR="002C14C2">
              <w:rPr>
                <w:webHidden/>
              </w:rPr>
            </w:r>
            <w:r w:rsidR="002C14C2">
              <w:rPr>
                <w:webHidden/>
              </w:rPr>
              <w:fldChar w:fldCharType="separate"/>
            </w:r>
            <w:r w:rsidR="002C14C2">
              <w:rPr>
                <w:webHidden/>
              </w:rPr>
              <w:t>27</w:t>
            </w:r>
            <w:r w:rsidR="002C14C2">
              <w:rPr>
                <w:webHidden/>
              </w:rPr>
              <w:fldChar w:fldCharType="end"/>
            </w:r>
          </w:hyperlink>
        </w:p>
        <w:p w14:paraId="482A6516" w14:textId="77777777" w:rsidR="002C14C2" w:rsidRDefault="001F4A47">
          <w:pPr>
            <w:pStyle w:val="Obsah2"/>
            <w:rPr>
              <w:rFonts w:asciiTheme="minorHAnsi" w:eastAsiaTheme="minorEastAsia" w:hAnsiTheme="minorHAnsi" w:cstheme="minorBidi"/>
              <w:smallCaps w:val="0"/>
              <w:sz w:val="22"/>
              <w:szCs w:val="22"/>
            </w:rPr>
          </w:pPr>
          <w:hyperlink w:anchor="_Toc471887502" w:history="1">
            <w:r w:rsidR="002C14C2" w:rsidRPr="009A279A">
              <w:rPr>
                <w:rStyle w:val="Hypertextovodkaz"/>
                <w:rFonts w:eastAsiaTheme="majorEastAsia" w:cs="Arial"/>
                <w:b/>
                <w:bCs/>
              </w:rPr>
              <w:t>5.5.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Způsob oznámení výsledků procesu schvalování žadateli</w:t>
            </w:r>
            <w:r w:rsidR="002C14C2">
              <w:rPr>
                <w:webHidden/>
              </w:rPr>
              <w:tab/>
            </w:r>
            <w:r w:rsidR="002C14C2">
              <w:rPr>
                <w:webHidden/>
              </w:rPr>
              <w:fldChar w:fldCharType="begin"/>
            </w:r>
            <w:r w:rsidR="002C14C2">
              <w:rPr>
                <w:webHidden/>
              </w:rPr>
              <w:instrText xml:space="preserve"> PAGEREF _Toc471887502 \h </w:instrText>
            </w:r>
            <w:r w:rsidR="002C14C2">
              <w:rPr>
                <w:webHidden/>
              </w:rPr>
            </w:r>
            <w:r w:rsidR="002C14C2">
              <w:rPr>
                <w:webHidden/>
              </w:rPr>
              <w:fldChar w:fldCharType="separate"/>
            </w:r>
            <w:r w:rsidR="002C14C2">
              <w:rPr>
                <w:webHidden/>
              </w:rPr>
              <w:t>30</w:t>
            </w:r>
            <w:r w:rsidR="002C14C2">
              <w:rPr>
                <w:webHidden/>
              </w:rPr>
              <w:fldChar w:fldCharType="end"/>
            </w:r>
          </w:hyperlink>
        </w:p>
        <w:p w14:paraId="1D74CC58" w14:textId="77777777" w:rsidR="002C14C2" w:rsidRDefault="001F4A47">
          <w:pPr>
            <w:pStyle w:val="Obsah1"/>
            <w:rPr>
              <w:rFonts w:asciiTheme="minorHAnsi" w:eastAsiaTheme="minorEastAsia" w:hAnsiTheme="minorHAnsi" w:cstheme="minorBidi"/>
              <w:b w:val="0"/>
              <w:caps w:val="0"/>
              <w:sz w:val="22"/>
              <w:szCs w:val="22"/>
            </w:rPr>
          </w:pPr>
          <w:hyperlink w:anchor="_Toc471887503" w:history="1">
            <w:r w:rsidR="002C14C2" w:rsidRPr="009A279A">
              <w:rPr>
                <w:rStyle w:val="Hypertextovodkaz"/>
                <w:rFonts w:eastAsiaTheme="majorEastAsia" w:cs="Arial"/>
              </w:rPr>
              <w:t>6.</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vydání právního aktu o poskytnutí /převodu podpory</w:t>
            </w:r>
            <w:r w:rsidR="002C14C2">
              <w:rPr>
                <w:webHidden/>
              </w:rPr>
              <w:tab/>
            </w:r>
            <w:r w:rsidR="002C14C2">
              <w:rPr>
                <w:webHidden/>
              </w:rPr>
              <w:fldChar w:fldCharType="begin"/>
            </w:r>
            <w:r w:rsidR="002C14C2">
              <w:rPr>
                <w:webHidden/>
              </w:rPr>
              <w:instrText xml:space="preserve"> PAGEREF _Toc471887503 \h </w:instrText>
            </w:r>
            <w:r w:rsidR="002C14C2">
              <w:rPr>
                <w:webHidden/>
              </w:rPr>
            </w:r>
            <w:r w:rsidR="002C14C2">
              <w:rPr>
                <w:webHidden/>
              </w:rPr>
              <w:fldChar w:fldCharType="separate"/>
            </w:r>
            <w:r w:rsidR="002C14C2">
              <w:rPr>
                <w:webHidden/>
              </w:rPr>
              <w:t>30</w:t>
            </w:r>
            <w:r w:rsidR="002C14C2">
              <w:rPr>
                <w:webHidden/>
              </w:rPr>
              <w:fldChar w:fldCharType="end"/>
            </w:r>
          </w:hyperlink>
        </w:p>
        <w:p w14:paraId="24D00D29" w14:textId="77777777" w:rsidR="002C14C2" w:rsidRDefault="001F4A47">
          <w:pPr>
            <w:pStyle w:val="Obsah2"/>
            <w:rPr>
              <w:rFonts w:asciiTheme="minorHAnsi" w:eastAsiaTheme="minorEastAsia" w:hAnsiTheme="minorHAnsi" w:cstheme="minorBidi"/>
              <w:smallCaps w:val="0"/>
              <w:sz w:val="22"/>
              <w:szCs w:val="22"/>
            </w:rPr>
          </w:pPr>
          <w:hyperlink w:anchor="_Toc471887504" w:history="1">
            <w:r w:rsidR="002C14C2" w:rsidRPr="009A279A">
              <w:rPr>
                <w:rStyle w:val="Hypertextovodkaz"/>
                <w:rFonts w:eastAsiaTheme="majorEastAsia" w:cs="Arial"/>
                <w:b/>
                <w:bCs/>
              </w:rPr>
              <w:t>6.1.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Poskytnutí finanční podpory žadateli</w:t>
            </w:r>
            <w:r w:rsidR="002C14C2">
              <w:rPr>
                <w:webHidden/>
              </w:rPr>
              <w:tab/>
            </w:r>
            <w:r w:rsidR="002C14C2">
              <w:rPr>
                <w:webHidden/>
              </w:rPr>
              <w:fldChar w:fldCharType="begin"/>
            </w:r>
            <w:r w:rsidR="002C14C2">
              <w:rPr>
                <w:webHidden/>
              </w:rPr>
              <w:instrText xml:space="preserve"> PAGEREF _Toc471887504 \h </w:instrText>
            </w:r>
            <w:r w:rsidR="002C14C2">
              <w:rPr>
                <w:webHidden/>
              </w:rPr>
            </w:r>
            <w:r w:rsidR="002C14C2">
              <w:rPr>
                <w:webHidden/>
              </w:rPr>
              <w:fldChar w:fldCharType="separate"/>
            </w:r>
            <w:r w:rsidR="002C14C2">
              <w:rPr>
                <w:webHidden/>
              </w:rPr>
              <w:t>30</w:t>
            </w:r>
            <w:r w:rsidR="002C14C2">
              <w:rPr>
                <w:webHidden/>
              </w:rPr>
              <w:fldChar w:fldCharType="end"/>
            </w:r>
          </w:hyperlink>
        </w:p>
        <w:p w14:paraId="5C95926B" w14:textId="77777777" w:rsidR="002C14C2" w:rsidRDefault="001F4A47">
          <w:pPr>
            <w:pStyle w:val="Obsah2"/>
            <w:rPr>
              <w:rFonts w:asciiTheme="minorHAnsi" w:eastAsiaTheme="minorEastAsia" w:hAnsiTheme="minorHAnsi" w:cstheme="minorBidi"/>
              <w:smallCaps w:val="0"/>
              <w:sz w:val="22"/>
              <w:szCs w:val="22"/>
            </w:rPr>
          </w:pPr>
          <w:hyperlink w:anchor="_Toc471887505" w:history="1">
            <w:r w:rsidR="002C14C2" w:rsidRPr="009A279A">
              <w:rPr>
                <w:rStyle w:val="Hypertextovodkaz"/>
                <w:rFonts w:eastAsiaTheme="majorEastAsia" w:cs="Arial"/>
                <w:b/>
                <w:bCs/>
              </w:rPr>
              <w:t>6.2.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Formy přidělení finančních prostředků</w:t>
            </w:r>
            <w:r w:rsidR="002C14C2">
              <w:rPr>
                <w:webHidden/>
              </w:rPr>
              <w:tab/>
            </w:r>
            <w:r w:rsidR="002C14C2">
              <w:rPr>
                <w:webHidden/>
              </w:rPr>
              <w:fldChar w:fldCharType="begin"/>
            </w:r>
            <w:r w:rsidR="002C14C2">
              <w:rPr>
                <w:webHidden/>
              </w:rPr>
              <w:instrText xml:space="preserve"> PAGEREF _Toc471887505 \h </w:instrText>
            </w:r>
            <w:r w:rsidR="002C14C2">
              <w:rPr>
                <w:webHidden/>
              </w:rPr>
            </w:r>
            <w:r w:rsidR="002C14C2">
              <w:rPr>
                <w:webHidden/>
              </w:rPr>
              <w:fldChar w:fldCharType="separate"/>
            </w:r>
            <w:r w:rsidR="002C14C2">
              <w:rPr>
                <w:webHidden/>
              </w:rPr>
              <w:t>30</w:t>
            </w:r>
            <w:r w:rsidR="002C14C2">
              <w:rPr>
                <w:webHidden/>
              </w:rPr>
              <w:fldChar w:fldCharType="end"/>
            </w:r>
          </w:hyperlink>
        </w:p>
        <w:p w14:paraId="711EF95F" w14:textId="77777777" w:rsidR="002C14C2" w:rsidRDefault="001F4A47">
          <w:pPr>
            <w:pStyle w:val="Obsah2"/>
            <w:rPr>
              <w:rFonts w:asciiTheme="minorHAnsi" w:eastAsiaTheme="minorEastAsia" w:hAnsiTheme="minorHAnsi" w:cstheme="minorBidi"/>
              <w:smallCaps w:val="0"/>
              <w:sz w:val="22"/>
              <w:szCs w:val="22"/>
            </w:rPr>
          </w:pPr>
          <w:hyperlink w:anchor="_Toc471887506" w:history="1">
            <w:r w:rsidR="002C14C2" w:rsidRPr="009A279A">
              <w:rPr>
                <w:rStyle w:val="Hypertextovodkaz"/>
                <w:rFonts w:eastAsiaTheme="majorEastAsia" w:cs="Arial"/>
                <w:b/>
                <w:bCs/>
              </w:rPr>
              <w:t>6.3.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Vyrozumění o schválení žádosti o podporu z OP VVV</w:t>
            </w:r>
            <w:r w:rsidR="002C14C2">
              <w:rPr>
                <w:webHidden/>
              </w:rPr>
              <w:tab/>
            </w:r>
            <w:r w:rsidR="002C14C2">
              <w:rPr>
                <w:webHidden/>
              </w:rPr>
              <w:fldChar w:fldCharType="begin"/>
            </w:r>
            <w:r w:rsidR="002C14C2">
              <w:rPr>
                <w:webHidden/>
              </w:rPr>
              <w:instrText xml:space="preserve"> PAGEREF _Toc471887506 \h </w:instrText>
            </w:r>
            <w:r w:rsidR="002C14C2">
              <w:rPr>
                <w:webHidden/>
              </w:rPr>
            </w:r>
            <w:r w:rsidR="002C14C2">
              <w:rPr>
                <w:webHidden/>
              </w:rPr>
              <w:fldChar w:fldCharType="separate"/>
            </w:r>
            <w:r w:rsidR="002C14C2">
              <w:rPr>
                <w:webHidden/>
              </w:rPr>
              <w:t>31</w:t>
            </w:r>
            <w:r w:rsidR="002C14C2">
              <w:rPr>
                <w:webHidden/>
              </w:rPr>
              <w:fldChar w:fldCharType="end"/>
            </w:r>
          </w:hyperlink>
        </w:p>
        <w:p w14:paraId="4C519DEF" w14:textId="77777777" w:rsidR="002C14C2" w:rsidRDefault="001F4A47">
          <w:pPr>
            <w:pStyle w:val="Obsah2"/>
            <w:rPr>
              <w:rFonts w:asciiTheme="minorHAnsi" w:eastAsiaTheme="minorEastAsia" w:hAnsiTheme="minorHAnsi" w:cstheme="minorBidi"/>
              <w:smallCaps w:val="0"/>
              <w:sz w:val="22"/>
              <w:szCs w:val="22"/>
            </w:rPr>
          </w:pPr>
          <w:hyperlink w:anchor="_Toc471887507" w:history="1">
            <w:r w:rsidR="002C14C2" w:rsidRPr="009A279A">
              <w:rPr>
                <w:rStyle w:val="Hypertextovodkaz"/>
                <w:rFonts w:eastAsiaTheme="majorEastAsia" w:cs="Arial"/>
                <w:b/>
                <w:bCs/>
              </w:rPr>
              <w:t>6.4.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Doklady potřebné k vydání právního aktu o poskytnutí/převodu podpory</w:t>
            </w:r>
            <w:r w:rsidR="002C14C2">
              <w:rPr>
                <w:webHidden/>
              </w:rPr>
              <w:tab/>
            </w:r>
            <w:r w:rsidR="002C14C2">
              <w:rPr>
                <w:webHidden/>
              </w:rPr>
              <w:fldChar w:fldCharType="begin"/>
            </w:r>
            <w:r w:rsidR="002C14C2">
              <w:rPr>
                <w:webHidden/>
              </w:rPr>
              <w:instrText xml:space="preserve"> PAGEREF _Toc471887507 \h </w:instrText>
            </w:r>
            <w:r w:rsidR="002C14C2">
              <w:rPr>
                <w:webHidden/>
              </w:rPr>
            </w:r>
            <w:r w:rsidR="002C14C2">
              <w:rPr>
                <w:webHidden/>
              </w:rPr>
              <w:fldChar w:fldCharType="separate"/>
            </w:r>
            <w:r w:rsidR="002C14C2">
              <w:rPr>
                <w:webHidden/>
              </w:rPr>
              <w:t>31</w:t>
            </w:r>
            <w:r w:rsidR="002C14C2">
              <w:rPr>
                <w:webHidden/>
              </w:rPr>
              <w:fldChar w:fldCharType="end"/>
            </w:r>
          </w:hyperlink>
        </w:p>
        <w:p w14:paraId="7224AD5E" w14:textId="77777777" w:rsidR="002C14C2" w:rsidRDefault="001F4A47">
          <w:pPr>
            <w:pStyle w:val="Obsah2"/>
            <w:rPr>
              <w:rFonts w:asciiTheme="minorHAnsi" w:eastAsiaTheme="minorEastAsia" w:hAnsiTheme="minorHAnsi" w:cstheme="minorBidi"/>
              <w:smallCaps w:val="0"/>
              <w:sz w:val="22"/>
              <w:szCs w:val="22"/>
            </w:rPr>
          </w:pPr>
          <w:hyperlink w:anchor="_Toc471887508" w:history="1">
            <w:r w:rsidR="002C14C2" w:rsidRPr="009A279A">
              <w:rPr>
                <w:rStyle w:val="Hypertextovodkaz"/>
                <w:rFonts w:eastAsiaTheme="majorEastAsia" w:cs="Arial"/>
                <w:b/>
                <w:bCs/>
              </w:rPr>
              <w:t>6.5.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Přidělení finanční podpory</w:t>
            </w:r>
            <w:r w:rsidR="002C14C2">
              <w:rPr>
                <w:webHidden/>
              </w:rPr>
              <w:tab/>
            </w:r>
            <w:r w:rsidR="002C14C2">
              <w:rPr>
                <w:webHidden/>
              </w:rPr>
              <w:fldChar w:fldCharType="begin"/>
            </w:r>
            <w:r w:rsidR="002C14C2">
              <w:rPr>
                <w:webHidden/>
              </w:rPr>
              <w:instrText xml:space="preserve"> PAGEREF _Toc471887508 \h </w:instrText>
            </w:r>
            <w:r w:rsidR="002C14C2">
              <w:rPr>
                <w:webHidden/>
              </w:rPr>
            </w:r>
            <w:r w:rsidR="002C14C2">
              <w:rPr>
                <w:webHidden/>
              </w:rPr>
              <w:fldChar w:fldCharType="separate"/>
            </w:r>
            <w:r w:rsidR="002C14C2">
              <w:rPr>
                <w:webHidden/>
              </w:rPr>
              <w:t>32</w:t>
            </w:r>
            <w:r w:rsidR="002C14C2">
              <w:rPr>
                <w:webHidden/>
              </w:rPr>
              <w:fldChar w:fldCharType="end"/>
            </w:r>
          </w:hyperlink>
        </w:p>
        <w:p w14:paraId="041BDD4C" w14:textId="77777777" w:rsidR="002C14C2" w:rsidRDefault="001F4A47">
          <w:pPr>
            <w:pStyle w:val="Obsah1"/>
            <w:rPr>
              <w:rFonts w:asciiTheme="minorHAnsi" w:eastAsiaTheme="minorEastAsia" w:hAnsiTheme="minorHAnsi" w:cstheme="minorBidi"/>
              <w:b w:val="0"/>
              <w:caps w:val="0"/>
              <w:sz w:val="22"/>
              <w:szCs w:val="22"/>
            </w:rPr>
          </w:pPr>
          <w:hyperlink w:anchor="_Toc471887509" w:history="1">
            <w:r w:rsidR="002C14C2" w:rsidRPr="009A279A">
              <w:rPr>
                <w:rStyle w:val="Hypertextovodkaz"/>
                <w:rFonts w:eastAsiaTheme="majorEastAsia" w:cs="Arial"/>
              </w:rPr>
              <w:t>7.</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projektového řízení</w:t>
            </w:r>
            <w:r w:rsidR="002C14C2">
              <w:rPr>
                <w:webHidden/>
              </w:rPr>
              <w:tab/>
            </w:r>
            <w:r w:rsidR="002C14C2">
              <w:rPr>
                <w:webHidden/>
              </w:rPr>
              <w:fldChar w:fldCharType="begin"/>
            </w:r>
            <w:r w:rsidR="002C14C2">
              <w:rPr>
                <w:webHidden/>
              </w:rPr>
              <w:instrText xml:space="preserve"> PAGEREF _Toc471887509 \h </w:instrText>
            </w:r>
            <w:r w:rsidR="002C14C2">
              <w:rPr>
                <w:webHidden/>
              </w:rPr>
            </w:r>
            <w:r w:rsidR="002C14C2">
              <w:rPr>
                <w:webHidden/>
              </w:rPr>
              <w:fldChar w:fldCharType="separate"/>
            </w:r>
            <w:r w:rsidR="002C14C2">
              <w:rPr>
                <w:webHidden/>
              </w:rPr>
              <w:t>32</w:t>
            </w:r>
            <w:r w:rsidR="002C14C2">
              <w:rPr>
                <w:webHidden/>
              </w:rPr>
              <w:fldChar w:fldCharType="end"/>
            </w:r>
          </w:hyperlink>
        </w:p>
        <w:p w14:paraId="3C0560AF" w14:textId="77777777" w:rsidR="002C14C2" w:rsidRDefault="001F4A47">
          <w:pPr>
            <w:pStyle w:val="Obsah2"/>
            <w:rPr>
              <w:rFonts w:asciiTheme="minorHAnsi" w:eastAsiaTheme="minorEastAsia" w:hAnsiTheme="minorHAnsi" w:cstheme="minorBidi"/>
              <w:smallCaps w:val="0"/>
              <w:sz w:val="22"/>
              <w:szCs w:val="22"/>
            </w:rPr>
          </w:pPr>
          <w:hyperlink w:anchor="_Toc471887510" w:history="1">
            <w:r w:rsidR="002C14C2" w:rsidRPr="009A279A">
              <w:rPr>
                <w:rStyle w:val="Hypertextovodkaz"/>
                <w:rFonts w:eastAsiaTheme="majorEastAsia" w:cs="Arial"/>
                <w:b/>
                <w:bCs/>
              </w:rPr>
              <w:t>7.1.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Monitorování</w:t>
            </w:r>
            <w:r w:rsidR="002C14C2">
              <w:rPr>
                <w:webHidden/>
              </w:rPr>
              <w:tab/>
            </w:r>
            <w:r w:rsidR="002C14C2">
              <w:rPr>
                <w:webHidden/>
              </w:rPr>
              <w:fldChar w:fldCharType="begin"/>
            </w:r>
            <w:r w:rsidR="002C14C2">
              <w:rPr>
                <w:webHidden/>
              </w:rPr>
              <w:instrText xml:space="preserve"> PAGEREF _Toc471887510 \h </w:instrText>
            </w:r>
            <w:r w:rsidR="002C14C2">
              <w:rPr>
                <w:webHidden/>
              </w:rPr>
            </w:r>
            <w:r w:rsidR="002C14C2">
              <w:rPr>
                <w:webHidden/>
              </w:rPr>
              <w:fldChar w:fldCharType="separate"/>
            </w:r>
            <w:r w:rsidR="002C14C2">
              <w:rPr>
                <w:webHidden/>
              </w:rPr>
              <w:t>32</w:t>
            </w:r>
            <w:r w:rsidR="002C14C2">
              <w:rPr>
                <w:webHidden/>
              </w:rPr>
              <w:fldChar w:fldCharType="end"/>
            </w:r>
          </w:hyperlink>
        </w:p>
        <w:p w14:paraId="355AFCA1" w14:textId="77777777" w:rsidR="002C14C2" w:rsidRDefault="001F4A47">
          <w:pPr>
            <w:pStyle w:val="Obsah2"/>
            <w:rPr>
              <w:rFonts w:asciiTheme="minorHAnsi" w:eastAsiaTheme="minorEastAsia" w:hAnsiTheme="minorHAnsi" w:cstheme="minorBidi"/>
              <w:smallCaps w:val="0"/>
              <w:sz w:val="22"/>
              <w:szCs w:val="22"/>
            </w:rPr>
          </w:pPr>
          <w:hyperlink w:anchor="_Toc471887511" w:history="1">
            <w:r w:rsidR="002C14C2" w:rsidRPr="009A279A">
              <w:rPr>
                <w:rStyle w:val="Hypertextovodkaz"/>
                <w:rFonts w:eastAsia="Calibri" w:cs="Arial"/>
                <w:b/>
                <w:bCs/>
              </w:rPr>
              <w:t>7.1.1.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Průběžná zpráva o realizaci projektu</w:t>
            </w:r>
            <w:r w:rsidR="002C14C2">
              <w:rPr>
                <w:webHidden/>
              </w:rPr>
              <w:tab/>
            </w:r>
            <w:r w:rsidR="002C14C2">
              <w:rPr>
                <w:webHidden/>
              </w:rPr>
              <w:fldChar w:fldCharType="begin"/>
            </w:r>
            <w:r w:rsidR="002C14C2">
              <w:rPr>
                <w:webHidden/>
              </w:rPr>
              <w:instrText xml:space="preserve"> PAGEREF _Toc471887511 \h </w:instrText>
            </w:r>
            <w:r w:rsidR="002C14C2">
              <w:rPr>
                <w:webHidden/>
              </w:rPr>
            </w:r>
            <w:r w:rsidR="002C14C2">
              <w:rPr>
                <w:webHidden/>
              </w:rPr>
              <w:fldChar w:fldCharType="separate"/>
            </w:r>
            <w:r w:rsidR="002C14C2">
              <w:rPr>
                <w:webHidden/>
              </w:rPr>
              <w:t>32</w:t>
            </w:r>
            <w:r w:rsidR="002C14C2">
              <w:rPr>
                <w:webHidden/>
              </w:rPr>
              <w:fldChar w:fldCharType="end"/>
            </w:r>
          </w:hyperlink>
        </w:p>
        <w:p w14:paraId="7E9A8B45" w14:textId="77777777" w:rsidR="002C14C2" w:rsidRDefault="001F4A47">
          <w:pPr>
            <w:pStyle w:val="Obsah2"/>
            <w:rPr>
              <w:rFonts w:asciiTheme="minorHAnsi" w:eastAsiaTheme="minorEastAsia" w:hAnsiTheme="minorHAnsi" w:cstheme="minorBidi"/>
              <w:smallCaps w:val="0"/>
              <w:sz w:val="22"/>
              <w:szCs w:val="22"/>
            </w:rPr>
          </w:pPr>
          <w:hyperlink w:anchor="_Toc471887512" w:history="1">
            <w:r w:rsidR="002C14C2" w:rsidRPr="009A279A">
              <w:rPr>
                <w:rStyle w:val="Hypertextovodkaz"/>
                <w:rFonts w:eastAsia="Calibri" w:cs="Arial"/>
                <w:b/>
                <w:bCs/>
              </w:rPr>
              <w:t>7.1.2.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Informace o pokroku v realizaci projektu</w:t>
            </w:r>
            <w:r w:rsidR="002C14C2">
              <w:rPr>
                <w:webHidden/>
              </w:rPr>
              <w:tab/>
            </w:r>
            <w:r w:rsidR="002C14C2">
              <w:rPr>
                <w:webHidden/>
              </w:rPr>
              <w:fldChar w:fldCharType="begin"/>
            </w:r>
            <w:r w:rsidR="002C14C2">
              <w:rPr>
                <w:webHidden/>
              </w:rPr>
              <w:instrText xml:space="preserve"> PAGEREF _Toc471887512 \h </w:instrText>
            </w:r>
            <w:r w:rsidR="002C14C2">
              <w:rPr>
                <w:webHidden/>
              </w:rPr>
            </w:r>
            <w:r w:rsidR="002C14C2">
              <w:rPr>
                <w:webHidden/>
              </w:rPr>
              <w:fldChar w:fldCharType="separate"/>
            </w:r>
            <w:r w:rsidR="002C14C2">
              <w:rPr>
                <w:webHidden/>
              </w:rPr>
              <w:t>32</w:t>
            </w:r>
            <w:r w:rsidR="002C14C2">
              <w:rPr>
                <w:webHidden/>
              </w:rPr>
              <w:fldChar w:fldCharType="end"/>
            </w:r>
          </w:hyperlink>
        </w:p>
        <w:p w14:paraId="09DDCDA8" w14:textId="77777777" w:rsidR="002C14C2" w:rsidRDefault="001F4A47">
          <w:pPr>
            <w:pStyle w:val="Obsah2"/>
            <w:rPr>
              <w:rFonts w:asciiTheme="minorHAnsi" w:eastAsiaTheme="minorEastAsia" w:hAnsiTheme="minorHAnsi" w:cstheme="minorBidi"/>
              <w:smallCaps w:val="0"/>
              <w:sz w:val="22"/>
              <w:szCs w:val="22"/>
            </w:rPr>
          </w:pPr>
          <w:hyperlink w:anchor="_Toc471887513" w:history="1">
            <w:r w:rsidR="002C14C2" w:rsidRPr="009A279A">
              <w:rPr>
                <w:rStyle w:val="Hypertextovodkaz"/>
                <w:rFonts w:eastAsia="Calibri" w:cs="Arial"/>
                <w:b/>
                <w:bCs/>
              </w:rPr>
              <w:t>7.1.3.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Závěrečná zpráva o realizaci projektu</w:t>
            </w:r>
            <w:r w:rsidR="002C14C2">
              <w:rPr>
                <w:webHidden/>
              </w:rPr>
              <w:tab/>
            </w:r>
            <w:r w:rsidR="002C14C2">
              <w:rPr>
                <w:webHidden/>
              </w:rPr>
              <w:fldChar w:fldCharType="begin"/>
            </w:r>
            <w:r w:rsidR="002C14C2">
              <w:rPr>
                <w:webHidden/>
              </w:rPr>
              <w:instrText xml:space="preserve"> PAGEREF _Toc471887513 \h </w:instrText>
            </w:r>
            <w:r w:rsidR="002C14C2">
              <w:rPr>
                <w:webHidden/>
              </w:rPr>
            </w:r>
            <w:r w:rsidR="002C14C2">
              <w:rPr>
                <w:webHidden/>
              </w:rPr>
              <w:fldChar w:fldCharType="separate"/>
            </w:r>
            <w:r w:rsidR="002C14C2">
              <w:rPr>
                <w:webHidden/>
              </w:rPr>
              <w:t>32</w:t>
            </w:r>
            <w:r w:rsidR="002C14C2">
              <w:rPr>
                <w:webHidden/>
              </w:rPr>
              <w:fldChar w:fldCharType="end"/>
            </w:r>
          </w:hyperlink>
        </w:p>
        <w:p w14:paraId="1D27559D" w14:textId="77777777" w:rsidR="002C14C2" w:rsidRDefault="001F4A47">
          <w:pPr>
            <w:pStyle w:val="Obsah2"/>
            <w:rPr>
              <w:rFonts w:asciiTheme="minorHAnsi" w:eastAsiaTheme="minorEastAsia" w:hAnsiTheme="minorHAnsi" w:cstheme="minorBidi"/>
              <w:smallCaps w:val="0"/>
              <w:sz w:val="22"/>
              <w:szCs w:val="22"/>
            </w:rPr>
          </w:pPr>
          <w:hyperlink w:anchor="_Toc471887514" w:history="1">
            <w:r w:rsidR="002C14C2" w:rsidRPr="009A279A">
              <w:rPr>
                <w:rStyle w:val="Hypertextovodkaz"/>
                <w:rFonts w:eastAsia="Calibri" w:cs="Arial"/>
                <w:b/>
                <w:bCs/>
              </w:rPr>
              <w:t>7.1.4.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Závěrečná zpráva projektu za celé období realizace projektu (dále Závěrečná ZoR za celé období realizace)</w:t>
            </w:r>
            <w:r w:rsidR="002C14C2">
              <w:rPr>
                <w:webHidden/>
              </w:rPr>
              <w:tab/>
            </w:r>
            <w:r w:rsidR="002C14C2">
              <w:rPr>
                <w:webHidden/>
              </w:rPr>
              <w:fldChar w:fldCharType="begin"/>
            </w:r>
            <w:r w:rsidR="002C14C2">
              <w:rPr>
                <w:webHidden/>
              </w:rPr>
              <w:instrText xml:space="preserve"> PAGEREF _Toc471887514 \h </w:instrText>
            </w:r>
            <w:r w:rsidR="002C14C2">
              <w:rPr>
                <w:webHidden/>
              </w:rPr>
            </w:r>
            <w:r w:rsidR="002C14C2">
              <w:rPr>
                <w:webHidden/>
              </w:rPr>
              <w:fldChar w:fldCharType="separate"/>
            </w:r>
            <w:r w:rsidR="002C14C2">
              <w:rPr>
                <w:webHidden/>
              </w:rPr>
              <w:t>33</w:t>
            </w:r>
            <w:r w:rsidR="002C14C2">
              <w:rPr>
                <w:webHidden/>
              </w:rPr>
              <w:fldChar w:fldCharType="end"/>
            </w:r>
          </w:hyperlink>
        </w:p>
        <w:p w14:paraId="090C28A1" w14:textId="77777777" w:rsidR="002C14C2" w:rsidRDefault="001F4A47">
          <w:pPr>
            <w:pStyle w:val="Obsah2"/>
            <w:rPr>
              <w:rFonts w:asciiTheme="minorHAnsi" w:eastAsiaTheme="minorEastAsia" w:hAnsiTheme="minorHAnsi" w:cstheme="minorBidi"/>
              <w:smallCaps w:val="0"/>
              <w:sz w:val="22"/>
              <w:szCs w:val="22"/>
            </w:rPr>
          </w:pPr>
          <w:hyperlink w:anchor="_Toc471887515" w:history="1">
            <w:r w:rsidR="002C14C2" w:rsidRPr="009A279A">
              <w:rPr>
                <w:rStyle w:val="Hypertextovodkaz"/>
                <w:rFonts w:eastAsia="Calibri" w:cs="Arial"/>
                <w:b/>
                <w:bCs/>
              </w:rPr>
              <w:t>7.1.5.</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Průběžná zpráva o udržitelnosti projektu</w:t>
            </w:r>
            <w:r w:rsidR="002C14C2">
              <w:rPr>
                <w:webHidden/>
              </w:rPr>
              <w:tab/>
            </w:r>
            <w:r w:rsidR="002C14C2">
              <w:rPr>
                <w:webHidden/>
              </w:rPr>
              <w:fldChar w:fldCharType="begin"/>
            </w:r>
            <w:r w:rsidR="002C14C2">
              <w:rPr>
                <w:webHidden/>
              </w:rPr>
              <w:instrText xml:space="preserve"> PAGEREF _Toc471887515 \h </w:instrText>
            </w:r>
            <w:r w:rsidR="002C14C2">
              <w:rPr>
                <w:webHidden/>
              </w:rPr>
            </w:r>
            <w:r w:rsidR="002C14C2">
              <w:rPr>
                <w:webHidden/>
              </w:rPr>
              <w:fldChar w:fldCharType="separate"/>
            </w:r>
            <w:r w:rsidR="002C14C2">
              <w:rPr>
                <w:webHidden/>
              </w:rPr>
              <w:t>33</w:t>
            </w:r>
            <w:r w:rsidR="002C14C2">
              <w:rPr>
                <w:webHidden/>
              </w:rPr>
              <w:fldChar w:fldCharType="end"/>
            </w:r>
          </w:hyperlink>
        </w:p>
        <w:p w14:paraId="327F4BA1" w14:textId="77777777" w:rsidR="002C14C2" w:rsidRDefault="001F4A47">
          <w:pPr>
            <w:pStyle w:val="Obsah2"/>
            <w:rPr>
              <w:rFonts w:asciiTheme="minorHAnsi" w:eastAsiaTheme="minorEastAsia" w:hAnsiTheme="minorHAnsi" w:cstheme="minorBidi"/>
              <w:smallCaps w:val="0"/>
              <w:sz w:val="22"/>
              <w:szCs w:val="22"/>
            </w:rPr>
          </w:pPr>
          <w:hyperlink w:anchor="_Toc471887516" w:history="1">
            <w:r w:rsidR="002C14C2" w:rsidRPr="009A279A">
              <w:rPr>
                <w:rStyle w:val="Hypertextovodkaz"/>
                <w:rFonts w:eastAsia="Calibri" w:cs="Arial"/>
                <w:b/>
                <w:bCs/>
              </w:rPr>
              <w:t>7.1.6.</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Závěrečná zpráva o udržitelnosti projektu</w:t>
            </w:r>
            <w:r w:rsidR="002C14C2">
              <w:rPr>
                <w:webHidden/>
              </w:rPr>
              <w:tab/>
            </w:r>
            <w:r w:rsidR="002C14C2">
              <w:rPr>
                <w:webHidden/>
              </w:rPr>
              <w:fldChar w:fldCharType="begin"/>
            </w:r>
            <w:r w:rsidR="002C14C2">
              <w:rPr>
                <w:webHidden/>
              </w:rPr>
              <w:instrText xml:space="preserve"> PAGEREF _Toc471887516 \h </w:instrText>
            </w:r>
            <w:r w:rsidR="002C14C2">
              <w:rPr>
                <w:webHidden/>
              </w:rPr>
            </w:r>
            <w:r w:rsidR="002C14C2">
              <w:rPr>
                <w:webHidden/>
              </w:rPr>
              <w:fldChar w:fldCharType="separate"/>
            </w:r>
            <w:r w:rsidR="002C14C2">
              <w:rPr>
                <w:webHidden/>
              </w:rPr>
              <w:t>33</w:t>
            </w:r>
            <w:r w:rsidR="002C14C2">
              <w:rPr>
                <w:webHidden/>
              </w:rPr>
              <w:fldChar w:fldCharType="end"/>
            </w:r>
          </w:hyperlink>
        </w:p>
        <w:p w14:paraId="58854098" w14:textId="77777777" w:rsidR="002C14C2" w:rsidRDefault="001F4A47">
          <w:pPr>
            <w:pStyle w:val="Obsah2"/>
            <w:rPr>
              <w:rFonts w:asciiTheme="minorHAnsi" w:eastAsiaTheme="minorEastAsia" w:hAnsiTheme="minorHAnsi" w:cstheme="minorBidi"/>
              <w:smallCaps w:val="0"/>
              <w:sz w:val="22"/>
              <w:szCs w:val="22"/>
            </w:rPr>
          </w:pPr>
          <w:hyperlink w:anchor="_Toc471887517" w:history="1">
            <w:r w:rsidR="002C14C2" w:rsidRPr="009A279A">
              <w:rPr>
                <w:rStyle w:val="Hypertextovodkaz"/>
                <w:rFonts w:eastAsiaTheme="majorEastAsia" w:cs="Arial"/>
                <w:b/>
                <w:bCs/>
              </w:rPr>
              <w:t>7.2.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Změny projektu a doplnění projektu</w:t>
            </w:r>
            <w:r w:rsidR="002C14C2">
              <w:rPr>
                <w:webHidden/>
              </w:rPr>
              <w:tab/>
            </w:r>
            <w:r w:rsidR="002C14C2">
              <w:rPr>
                <w:webHidden/>
              </w:rPr>
              <w:fldChar w:fldCharType="begin"/>
            </w:r>
            <w:r w:rsidR="002C14C2">
              <w:rPr>
                <w:webHidden/>
              </w:rPr>
              <w:instrText xml:space="preserve"> PAGEREF _Toc471887517 \h </w:instrText>
            </w:r>
            <w:r w:rsidR="002C14C2">
              <w:rPr>
                <w:webHidden/>
              </w:rPr>
            </w:r>
            <w:r w:rsidR="002C14C2">
              <w:rPr>
                <w:webHidden/>
              </w:rPr>
              <w:fldChar w:fldCharType="separate"/>
            </w:r>
            <w:r w:rsidR="002C14C2">
              <w:rPr>
                <w:webHidden/>
              </w:rPr>
              <w:t>33</w:t>
            </w:r>
            <w:r w:rsidR="002C14C2">
              <w:rPr>
                <w:webHidden/>
              </w:rPr>
              <w:fldChar w:fldCharType="end"/>
            </w:r>
          </w:hyperlink>
        </w:p>
        <w:p w14:paraId="0B0BF0A5" w14:textId="77777777" w:rsidR="002C14C2" w:rsidRDefault="001F4A47">
          <w:pPr>
            <w:pStyle w:val="Obsah2"/>
            <w:rPr>
              <w:rFonts w:asciiTheme="minorHAnsi" w:eastAsiaTheme="minorEastAsia" w:hAnsiTheme="minorHAnsi" w:cstheme="minorBidi"/>
              <w:smallCaps w:val="0"/>
              <w:sz w:val="22"/>
              <w:szCs w:val="22"/>
            </w:rPr>
          </w:pPr>
          <w:hyperlink w:anchor="_Toc471887518" w:history="1">
            <w:r w:rsidR="002C14C2" w:rsidRPr="009A279A">
              <w:rPr>
                <w:rStyle w:val="Hypertextovodkaz"/>
                <w:rFonts w:eastAsiaTheme="majorEastAsia" w:cs="Arial"/>
                <w:b/>
                <w:bCs/>
              </w:rPr>
              <w:t>7.3.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Ukončování projektu a udržitelnost</w:t>
            </w:r>
            <w:r w:rsidR="002C14C2">
              <w:rPr>
                <w:webHidden/>
              </w:rPr>
              <w:tab/>
            </w:r>
            <w:r w:rsidR="002C14C2">
              <w:rPr>
                <w:webHidden/>
              </w:rPr>
              <w:fldChar w:fldCharType="begin"/>
            </w:r>
            <w:r w:rsidR="002C14C2">
              <w:rPr>
                <w:webHidden/>
              </w:rPr>
              <w:instrText xml:space="preserve"> PAGEREF _Toc471887518 \h </w:instrText>
            </w:r>
            <w:r w:rsidR="002C14C2">
              <w:rPr>
                <w:webHidden/>
              </w:rPr>
            </w:r>
            <w:r w:rsidR="002C14C2">
              <w:rPr>
                <w:webHidden/>
              </w:rPr>
              <w:fldChar w:fldCharType="separate"/>
            </w:r>
            <w:r w:rsidR="002C14C2">
              <w:rPr>
                <w:webHidden/>
              </w:rPr>
              <w:t>33</w:t>
            </w:r>
            <w:r w:rsidR="002C14C2">
              <w:rPr>
                <w:webHidden/>
              </w:rPr>
              <w:fldChar w:fldCharType="end"/>
            </w:r>
          </w:hyperlink>
        </w:p>
        <w:p w14:paraId="641BB338" w14:textId="77777777" w:rsidR="002C14C2" w:rsidRDefault="001F4A47">
          <w:pPr>
            <w:pStyle w:val="Obsah2"/>
            <w:rPr>
              <w:rFonts w:asciiTheme="minorHAnsi" w:eastAsiaTheme="minorEastAsia" w:hAnsiTheme="minorHAnsi" w:cstheme="minorBidi"/>
              <w:smallCaps w:val="0"/>
              <w:sz w:val="22"/>
              <w:szCs w:val="22"/>
            </w:rPr>
          </w:pPr>
          <w:hyperlink w:anchor="_Toc471887519" w:history="1">
            <w:r w:rsidR="002C14C2" w:rsidRPr="009A279A">
              <w:rPr>
                <w:rStyle w:val="Hypertextovodkaz"/>
                <w:rFonts w:eastAsia="Calibri" w:cs="Arial"/>
                <w:b/>
                <w:bCs/>
              </w:rPr>
              <w:t>7.3.1.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Časový rámec ukončování projektů</w:t>
            </w:r>
            <w:r w:rsidR="002C14C2">
              <w:rPr>
                <w:webHidden/>
              </w:rPr>
              <w:tab/>
            </w:r>
            <w:r w:rsidR="002C14C2">
              <w:rPr>
                <w:webHidden/>
              </w:rPr>
              <w:fldChar w:fldCharType="begin"/>
            </w:r>
            <w:r w:rsidR="002C14C2">
              <w:rPr>
                <w:webHidden/>
              </w:rPr>
              <w:instrText xml:space="preserve"> PAGEREF _Toc471887519 \h </w:instrText>
            </w:r>
            <w:r w:rsidR="002C14C2">
              <w:rPr>
                <w:webHidden/>
              </w:rPr>
            </w:r>
            <w:r w:rsidR="002C14C2">
              <w:rPr>
                <w:webHidden/>
              </w:rPr>
              <w:fldChar w:fldCharType="separate"/>
            </w:r>
            <w:r w:rsidR="002C14C2">
              <w:rPr>
                <w:webHidden/>
              </w:rPr>
              <w:t>33</w:t>
            </w:r>
            <w:r w:rsidR="002C14C2">
              <w:rPr>
                <w:webHidden/>
              </w:rPr>
              <w:fldChar w:fldCharType="end"/>
            </w:r>
          </w:hyperlink>
        </w:p>
        <w:p w14:paraId="15B75DE9" w14:textId="77777777" w:rsidR="002C14C2" w:rsidRDefault="001F4A47">
          <w:pPr>
            <w:pStyle w:val="Obsah2"/>
            <w:rPr>
              <w:rFonts w:asciiTheme="minorHAnsi" w:eastAsiaTheme="minorEastAsia" w:hAnsiTheme="minorHAnsi" w:cstheme="minorBidi"/>
              <w:smallCaps w:val="0"/>
              <w:sz w:val="22"/>
              <w:szCs w:val="22"/>
            </w:rPr>
          </w:pPr>
          <w:hyperlink w:anchor="_Toc471887520" w:history="1">
            <w:r w:rsidR="002C14C2" w:rsidRPr="009A279A">
              <w:rPr>
                <w:rStyle w:val="Hypertextovodkaz"/>
                <w:rFonts w:eastAsia="Calibri" w:cs="Arial"/>
                <w:b/>
                <w:bCs/>
              </w:rPr>
              <w:t>7.3.2.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Ukončení projektu z hlediska formálního zajištění</w:t>
            </w:r>
            <w:r w:rsidR="002C14C2">
              <w:rPr>
                <w:webHidden/>
              </w:rPr>
              <w:tab/>
            </w:r>
            <w:r w:rsidR="002C14C2">
              <w:rPr>
                <w:webHidden/>
              </w:rPr>
              <w:fldChar w:fldCharType="begin"/>
            </w:r>
            <w:r w:rsidR="002C14C2">
              <w:rPr>
                <w:webHidden/>
              </w:rPr>
              <w:instrText xml:space="preserve"> PAGEREF _Toc471887520 \h </w:instrText>
            </w:r>
            <w:r w:rsidR="002C14C2">
              <w:rPr>
                <w:webHidden/>
              </w:rPr>
            </w:r>
            <w:r w:rsidR="002C14C2">
              <w:rPr>
                <w:webHidden/>
              </w:rPr>
              <w:fldChar w:fldCharType="separate"/>
            </w:r>
            <w:r w:rsidR="002C14C2">
              <w:rPr>
                <w:webHidden/>
              </w:rPr>
              <w:t>34</w:t>
            </w:r>
            <w:r w:rsidR="002C14C2">
              <w:rPr>
                <w:webHidden/>
              </w:rPr>
              <w:fldChar w:fldCharType="end"/>
            </w:r>
          </w:hyperlink>
        </w:p>
        <w:p w14:paraId="369A8312" w14:textId="77777777" w:rsidR="002C14C2" w:rsidRDefault="001F4A47">
          <w:pPr>
            <w:pStyle w:val="Obsah2"/>
            <w:rPr>
              <w:rFonts w:asciiTheme="minorHAnsi" w:eastAsiaTheme="minorEastAsia" w:hAnsiTheme="minorHAnsi" w:cstheme="minorBidi"/>
              <w:smallCaps w:val="0"/>
              <w:sz w:val="22"/>
              <w:szCs w:val="22"/>
            </w:rPr>
          </w:pPr>
          <w:hyperlink w:anchor="_Toc471887521" w:history="1">
            <w:r w:rsidR="002C14C2" w:rsidRPr="009A279A">
              <w:rPr>
                <w:rStyle w:val="Hypertextovodkaz"/>
                <w:rFonts w:eastAsia="Calibri" w:cs="Arial"/>
                <w:b/>
                <w:bCs/>
              </w:rPr>
              <w:t>7.3.3.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Ukončení projektu z hlediska monitorování a financování</w:t>
            </w:r>
            <w:r w:rsidR="002C14C2">
              <w:rPr>
                <w:webHidden/>
              </w:rPr>
              <w:tab/>
            </w:r>
            <w:r w:rsidR="002C14C2">
              <w:rPr>
                <w:webHidden/>
              </w:rPr>
              <w:fldChar w:fldCharType="begin"/>
            </w:r>
            <w:r w:rsidR="002C14C2">
              <w:rPr>
                <w:webHidden/>
              </w:rPr>
              <w:instrText xml:space="preserve"> PAGEREF _Toc471887521 \h </w:instrText>
            </w:r>
            <w:r w:rsidR="002C14C2">
              <w:rPr>
                <w:webHidden/>
              </w:rPr>
            </w:r>
            <w:r w:rsidR="002C14C2">
              <w:rPr>
                <w:webHidden/>
              </w:rPr>
              <w:fldChar w:fldCharType="separate"/>
            </w:r>
            <w:r w:rsidR="002C14C2">
              <w:rPr>
                <w:webHidden/>
              </w:rPr>
              <w:t>34</w:t>
            </w:r>
            <w:r w:rsidR="002C14C2">
              <w:rPr>
                <w:webHidden/>
              </w:rPr>
              <w:fldChar w:fldCharType="end"/>
            </w:r>
          </w:hyperlink>
        </w:p>
        <w:p w14:paraId="60A311B1" w14:textId="77777777" w:rsidR="002C14C2" w:rsidRDefault="001F4A47">
          <w:pPr>
            <w:pStyle w:val="Obsah2"/>
            <w:rPr>
              <w:rFonts w:asciiTheme="minorHAnsi" w:eastAsiaTheme="minorEastAsia" w:hAnsiTheme="minorHAnsi" w:cstheme="minorBidi"/>
              <w:smallCaps w:val="0"/>
              <w:sz w:val="22"/>
              <w:szCs w:val="22"/>
            </w:rPr>
          </w:pPr>
          <w:hyperlink w:anchor="_Toc471887522" w:history="1">
            <w:r w:rsidR="002C14C2" w:rsidRPr="009A279A">
              <w:rPr>
                <w:rStyle w:val="Hypertextovodkaz"/>
                <w:rFonts w:eastAsia="Calibri" w:cs="Arial"/>
                <w:b/>
                <w:bCs/>
              </w:rPr>
              <w:t>7.3.4.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Nedosažení účelu dotace při ukončení projektu</w:t>
            </w:r>
            <w:r w:rsidR="002C14C2">
              <w:rPr>
                <w:webHidden/>
              </w:rPr>
              <w:tab/>
            </w:r>
            <w:r w:rsidR="002C14C2">
              <w:rPr>
                <w:webHidden/>
              </w:rPr>
              <w:fldChar w:fldCharType="begin"/>
            </w:r>
            <w:r w:rsidR="002C14C2">
              <w:rPr>
                <w:webHidden/>
              </w:rPr>
              <w:instrText xml:space="preserve"> PAGEREF _Toc471887522 \h </w:instrText>
            </w:r>
            <w:r w:rsidR="002C14C2">
              <w:rPr>
                <w:webHidden/>
              </w:rPr>
            </w:r>
            <w:r w:rsidR="002C14C2">
              <w:rPr>
                <w:webHidden/>
              </w:rPr>
              <w:fldChar w:fldCharType="separate"/>
            </w:r>
            <w:r w:rsidR="002C14C2">
              <w:rPr>
                <w:webHidden/>
              </w:rPr>
              <w:t>34</w:t>
            </w:r>
            <w:r w:rsidR="002C14C2">
              <w:rPr>
                <w:webHidden/>
              </w:rPr>
              <w:fldChar w:fldCharType="end"/>
            </w:r>
          </w:hyperlink>
        </w:p>
        <w:p w14:paraId="6AEAB06E" w14:textId="77777777" w:rsidR="002C14C2" w:rsidRDefault="001F4A47">
          <w:pPr>
            <w:pStyle w:val="Obsah2"/>
            <w:rPr>
              <w:rFonts w:asciiTheme="minorHAnsi" w:eastAsiaTheme="minorEastAsia" w:hAnsiTheme="minorHAnsi" w:cstheme="minorBidi"/>
              <w:smallCaps w:val="0"/>
              <w:sz w:val="22"/>
              <w:szCs w:val="22"/>
            </w:rPr>
          </w:pPr>
          <w:hyperlink w:anchor="_Toc471887523" w:history="1">
            <w:r w:rsidR="002C14C2" w:rsidRPr="009A279A">
              <w:rPr>
                <w:rStyle w:val="Hypertextovodkaz"/>
                <w:rFonts w:eastAsia="Calibri" w:cs="Arial"/>
                <w:b/>
                <w:bCs/>
              </w:rPr>
              <w:t>7.3.5.</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Předčasné ukončení projektu</w:t>
            </w:r>
            <w:r w:rsidR="002C14C2">
              <w:rPr>
                <w:webHidden/>
              </w:rPr>
              <w:tab/>
            </w:r>
            <w:r w:rsidR="002C14C2">
              <w:rPr>
                <w:webHidden/>
              </w:rPr>
              <w:fldChar w:fldCharType="begin"/>
            </w:r>
            <w:r w:rsidR="002C14C2">
              <w:rPr>
                <w:webHidden/>
              </w:rPr>
              <w:instrText xml:space="preserve"> PAGEREF _Toc471887523 \h </w:instrText>
            </w:r>
            <w:r w:rsidR="002C14C2">
              <w:rPr>
                <w:webHidden/>
              </w:rPr>
            </w:r>
            <w:r w:rsidR="002C14C2">
              <w:rPr>
                <w:webHidden/>
              </w:rPr>
              <w:fldChar w:fldCharType="separate"/>
            </w:r>
            <w:r w:rsidR="002C14C2">
              <w:rPr>
                <w:webHidden/>
              </w:rPr>
              <w:t>34</w:t>
            </w:r>
            <w:r w:rsidR="002C14C2">
              <w:rPr>
                <w:webHidden/>
              </w:rPr>
              <w:fldChar w:fldCharType="end"/>
            </w:r>
          </w:hyperlink>
        </w:p>
        <w:p w14:paraId="487F52D6" w14:textId="77777777" w:rsidR="002C14C2" w:rsidRDefault="001F4A47">
          <w:pPr>
            <w:pStyle w:val="Obsah2"/>
            <w:rPr>
              <w:rFonts w:asciiTheme="minorHAnsi" w:eastAsiaTheme="minorEastAsia" w:hAnsiTheme="minorHAnsi" w:cstheme="minorBidi"/>
              <w:smallCaps w:val="0"/>
              <w:sz w:val="22"/>
              <w:szCs w:val="22"/>
            </w:rPr>
          </w:pPr>
          <w:hyperlink w:anchor="_Toc471887524" w:history="1">
            <w:r w:rsidR="002C14C2" w:rsidRPr="009A279A">
              <w:rPr>
                <w:rStyle w:val="Hypertextovodkaz"/>
                <w:rFonts w:eastAsia="Calibri" w:cs="Arial"/>
                <w:b/>
                <w:bCs/>
              </w:rPr>
              <w:t>7.3.6.</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Udržitelnost projektu</w:t>
            </w:r>
            <w:r w:rsidR="002C14C2">
              <w:rPr>
                <w:webHidden/>
              </w:rPr>
              <w:tab/>
            </w:r>
            <w:r w:rsidR="002C14C2">
              <w:rPr>
                <w:webHidden/>
              </w:rPr>
              <w:fldChar w:fldCharType="begin"/>
            </w:r>
            <w:r w:rsidR="002C14C2">
              <w:rPr>
                <w:webHidden/>
              </w:rPr>
              <w:instrText xml:space="preserve"> PAGEREF _Toc471887524 \h </w:instrText>
            </w:r>
            <w:r w:rsidR="002C14C2">
              <w:rPr>
                <w:webHidden/>
              </w:rPr>
            </w:r>
            <w:r w:rsidR="002C14C2">
              <w:rPr>
                <w:webHidden/>
              </w:rPr>
              <w:fldChar w:fldCharType="separate"/>
            </w:r>
            <w:r w:rsidR="002C14C2">
              <w:rPr>
                <w:webHidden/>
              </w:rPr>
              <w:t>34</w:t>
            </w:r>
            <w:r w:rsidR="002C14C2">
              <w:rPr>
                <w:webHidden/>
              </w:rPr>
              <w:fldChar w:fldCharType="end"/>
            </w:r>
          </w:hyperlink>
        </w:p>
        <w:p w14:paraId="5799C4B7" w14:textId="77777777" w:rsidR="002C14C2" w:rsidRDefault="001F4A47">
          <w:pPr>
            <w:pStyle w:val="Obsah2"/>
            <w:rPr>
              <w:rFonts w:asciiTheme="minorHAnsi" w:eastAsiaTheme="minorEastAsia" w:hAnsiTheme="minorHAnsi" w:cstheme="minorBidi"/>
              <w:smallCaps w:val="0"/>
              <w:sz w:val="22"/>
              <w:szCs w:val="22"/>
            </w:rPr>
          </w:pPr>
          <w:hyperlink w:anchor="_Toc471887525" w:history="1">
            <w:r w:rsidR="002C14C2" w:rsidRPr="009A279A">
              <w:rPr>
                <w:rStyle w:val="Hypertextovodkaz"/>
                <w:rFonts w:eastAsiaTheme="majorEastAsia" w:cs="Arial"/>
                <w:b/>
                <w:bCs/>
              </w:rPr>
              <w:t>7.4.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Uchovávání dokumentů</w:t>
            </w:r>
            <w:r w:rsidR="002C14C2">
              <w:rPr>
                <w:webHidden/>
              </w:rPr>
              <w:tab/>
            </w:r>
            <w:r w:rsidR="002C14C2">
              <w:rPr>
                <w:webHidden/>
              </w:rPr>
              <w:fldChar w:fldCharType="begin"/>
            </w:r>
            <w:r w:rsidR="002C14C2">
              <w:rPr>
                <w:webHidden/>
              </w:rPr>
              <w:instrText xml:space="preserve"> PAGEREF _Toc471887525 \h </w:instrText>
            </w:r>
            <w:r w:rsidR="002C14C2">
              <w:rPr>
                <w:webHidden/>
              </w:rPr>
            </w:r>
            <w:r w:rsidR="002C14C2">
              <w:rPr>
                <w:webHidden/>
              </w:rPr>
              <w:fldChar w:fldCharType="separate"/>
            </w:r>
            <w:r w:rsidR="002C14C2">
              <w:rPr>
                <w:webHidden/>
              </w:rPr>
              <w:t>34</w:t>
            </w:r>
            <w:r w:rsidR="002C14C2">
              <w:rPr>
                <w:webHidden/>
              </w:rPr>
              <w:fldChar w:fldCharType="end"/>
            </w:r>
          </w:hyperlink>
        </w:p>
        <w:p w14:paraId="411C8CAD" w14:textId="77777777" w:rsidR="002C14C2" w:rsidRDefault="001F4A47">
          <w:pPr>
            <w:pStyle w:val="Obsah1"/>
            <w:rPr>
              <w:rFonts w:asciiTheme="minorHAnsi" w:eastAsiaTheme="minorEastAsia" w:hAnsiTheme="minorHAnsi" w:cstheme="minorBidi"/>
              <w:b w:val="0"/>
              <w:caps w:val="0"/>
              <w:sz w:val="22"/>
              <w:szCs w:val="22"/>
            </w:rPr>
          </w:pPr>
          <w:hyperlink w:anchor="_Toc471887526" w:history="1">
            <w:r w:rsidR="002C14C2" w:rsidRPr="009A279A">
              <w:rPr>
                <w:rStyle w:val="Hypertextovodkaz"/>
                <w:rFonts w:eastAsiaTheme="majorEastAsia" w:cs="Arial"/>
              </w:rPr>
              <w:t>8.</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finančního řízení</w:t>
            </w:r>
            <w:r w:rsidR="002C14C2">
              <w:rPr>
                <w:webHidden/>
              </w:rPr>
              <w:tab/>
            </w:r>
            <w:r w:rsidR="002C14C2">
              <w:rPr>
                <w:webHidden/>
              </w:rPr>
              <w:fldChar w:fldCharType="begin"/>
            </w:r>
            <w:r w:rsidR="002C14C2">
              <w:rPr>
                <w:webHidden/>
              </w:rPr>
              <w:instrText xml:space="preserve"> PAGEREF _Toc471887526 \h </w:instrText>
            </w:r>
            <w:r w:rsidR="002C14C2">
              <w:rPr>
                <w:webHidden/>
              </w:rPr>
            </w:r>
            <w:r w:rsidR="002C14C2">
              <w:rPr>
                <w:webHidden/>
              </w:rPr>
              <w:fldChar w:fldCharType="separate"/>
            </w:r>
            <w:r w:rsidR="002C14C2">
              <w:rPr>
                <w:webHidden/>
              </w:rPr>
              <w:t>35</w:t>
            </w:r>
            <w:r w:rsidR="002C14C2">
              <w:rPr>
                <w:webHidden/>
              </w:rPr>
              <w:fldChar w:fldCharType="end"/>
            </w:r>
          </w:hyperlink>
        </w:p>
        <w:p w14:paraId="7F4DADC6" w14:textId="77777777" w:rsidR="002C14C2" w:rsidRDefault="001F4A47">
          <w:pPr>
            <w:pStyle w:val="Obsah2"/>
            <w:rPr>
              <w:rFonts w:asciiTheme="minorHAnsi" w:eastAsiaTheme="minorEastAsia" w:hAnsiTheme="minorHAnsi" w:cstheme="minorBidi"/>
              <w:smallCaps w:val="0"/>
              <w:sz w:val="22"/>
              <w:szCs w:val="22"/>
            </w:rPr>
          </w:pPr>
          <w:hyperlink w:anchor="_Toc471887527" w:history="1">
            <w:r w:rsidR="002C14C2" w:rsidRPr="009A279A">
              <w:rPr>
                <w:rStyle w:val="Hypertextovodkaz"/>
                <w:rFonts w:eastAsiaTheme="majorEastAsia" w:cs="Arial"/>
                <w:b/>
                <w:bCs/>
              </w:rPr>
              <w:t>8.1.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Financování projektu</w:t>
            </w:r>
            <w:r w:rsidR="002C14C2">
              <w:rPr>
                <w:webHidden/>
              </w:rPr>
              <w:tab/>
            </w:r>
            <w:r w:rsidR="002C14C2">
              <w:rPr>
                <w:webHidden/>
              </w:rPr>
              <w:fldChar w:fldCharType="begin"/>
            </w:r>
            <w:r w:rsidR="002C14C2">
              <w:rPr>
                <w:webHidden/>
              </w:rPr>
              <w:instrText xml:space="preserve"> PAGEREF _Toc471887527 \h </w:instrText>
            </w:r>
            <w:r w:rsidR="002C14C2">
              <w:rPr>
                <w:webHidden/>
              </w:rPr>
            </w:r>
            <w:r w:rsidR="002C14C2">
              <w:rPr>
                <w:webHidden/>
              </w:rPr>
              <w:fldChar w:fldCharType="separate"/>
            </w:r>
            <w:r w:rsidR="002C14C2">
              <w:rPr>
                <w:webHidden/>
              </w:rPr>
              <w:t>35</w:t>
            </w:r>
            <w:r w:rsidR="002C14C2">
              <w:rPr>
                <w:webHidden/>
              </w:rPr>
              <w:fldChar w:fldCharType="end"/>
            </w:r>
          </w:hyperlink>
        </w:p>
        <w:p w14:paraId="62107878" w14:textId="77777777" w:rsidR="002C14C2" w:rsidRDefault="001F4A47">
          <w:pPr>
            <w:pStyle w:val="Obsah2"/>
            <w:rPr>
              <w:rFonts w:asciiTheme="minorHAnsi" w:eastAsiaTheme="minorEastAsia" w:hAnsiTheme="minorHAnsi" w:cstheme="minorBidi"/>
              <w:smallCaps w:val="0"/>
              <w:sz w:val="22"/>
              <w:szCs w:val="22"/>
            </w:rPr>
          </w:pPr>
          <w:hyperlink w:anchor="_Toc471887528" w:history="1">
            <w:r w:rsidR="002C14C2" w:rsidRPr="009A279A">
              <w:rPr>
                <w:rStyle w:val="Hypertextovodkaz"/>
                <w:rFonts w:eastAsia="Calibri" w:cs="Arial"/>
                <w:b/>
                <w:bCs/>
              </w:rPr>
              <w:t>8.1.1.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Financování ex – post</w:t>
            </w:r>
            <w:r w:rsidR="002C14C2">
              <w:rPr>
                <w:webHidden/>
              </w:rPr>
              <w:tab/>
            </w:r>
            <w:r w:rsidR="002C14C2">
              <w:rPr>
                <w:webHidden/>
              </w:rPr>
              <w:fldChar w:fldCharType="begin"/>
            </w:r>
            <w:r w:rsidR="002C14C2">
              <w:rPr>
                <w:webHidden/>
              </w:rPr>
              <w:instrText xml:space="preserve"> PAGEREF _Toc471887528 \h </w:instrText>
            </w:r>
            <w:r w:rsidR="002C14C2">
              <w:rPr>
                <w:webHidden/>
              </w:rPr>
            </w:r>
            <w:r w:rsidR="002C14C2">
              <w:rPr>
                <w:webHidden/>
              </w:rPr>
              <w:fldChar w:fldCharType="separate"/>
            </w:r>
            <w:r w:rsidR="002C14C2">
              <w:rPr>
                <w:webHidden/>
              </w:rPr>
              <w:t>35</w:t>
            </w:r>
            <w:r w:rsidR="002C14C2">
              <w:rPr>
                <w:webHidden/>
              </w:rPr>
              <w:fldChar w:fldCharType="end"/>
            </w:r>
          </w:hyperlink>
        </w:p>
        <w:p w14:paraId="2CEA7108" w14:textId="77777777" w:rsidR="002C14C2" w:rsidRDefault="001F4A47">
          <w:pPr>
            <w:pStyle w:val="Obsah2"/>
            <w:rPr>
              <w:rFonts w:asciiTheme="minorHAnsi" w:eastAsiaTheme="minorEastAsia" w:hAnsiTheme="minorHAnsi" w:cstheme="minorBidi"/>
              <w:smallCaps w:val="0"/>
              <w:sz w:val="22"/>
              <w:szCs w:val="22"/>
            </w:rPr>
          </w:pPr>
          <w:hyperlink w:anchor="_Toc471887529" w:history="1">
            <w:r w:rsidR="002C14C2" w:rsidRPr="009A279A">
              <w:rPr>
                <w:rStyle w:val="Hypertextovodkaz"/>
                <w:rFonts w:eastAsia="Calibri" w:cs="Arial"/>
                <w:b/>
                <w:bCs/>
              </w:rPr>
              <w:t>8.1.2.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Financování ex – ante</w:t>
            </w:r>
            <w:r w:rsidR="002C14C2">
              <w:rPr>
                <w:webHidden/>
              </w:rPr>
              <w:tab/>
            </w:r>
            <w:r w:rsidR="002C14C2">
              <w:rPr>
                <w:webHidden/>
              </w:rPr>
              <w:fldChar w:fldCharType="begin"/>
            </w:r>
            <w:r w:rsidR="002C14C2">
              <w:rPr>
                <w:webHidden/>
              </w:rPr>
              <w:instrText xml:space="preserve"> PAGEREF _Toc471887529 \h </w:instrText>
            </w:r>
            <w:r w:rsidR="002C14C2">
              <w:rPr>
                <w:webHidden/>
              </w:rPr>
            </w:r>
            <w:r w:rsidR="002C14C2">
              <w:rPr>
                <w:webHidden/>
              </w:rPr>
              <w:fldChar w:fldCharType="separate"/>
            </w:r>
            <w:r w:rsidR="002C14C2">
              <w:rPr>
                <w:webHidden/>
              </w:rPr>
              <w:t>35</w:t>
            </w:r>
            <w:r w:rsidR="002C14C2">
              <w:rPr>
                <w:webHidden/>
              </w:rPr>
              <w:fldChar w:fldCharType="end"/>
            </w:r>
          </w:hyperlink>
        </w:p>
        <w:p w14:paraId="38FF06CA" w14:textId="77777777" w:rsidR="002C14C2" w:rsidRDefault="001F4A47">
          <w:pPr>
            <w:pStyle w:val="Obsah2"/>
            <w:rPr>
              <w:rFonts w:asciiTheme="minorHAnsi" w:eastAsiaTheme="minorEastAsia" w:hAnsiTheme="minorHAnsi" w:cstheme="minorBidi"/>
              <w:smallCaps w:val="0"/>
              <w:sz w:val="22"/>
              <w:szCs w:val="22"/>
            </w:rPr>
          </w:pPr>
          <w:hyperlink w:anchor="_Toc471887530" w:history="1">
            <w:r w:rsidR="002C14C2" w:rsidRPr="009A279A">
              <w:rPr>
                <w:rStyle w:val="Hypertextovodkaz"/>
                <w:rFonts w:eastAsia="Calibri" w:cs="Arial"/>
                <w:b/>
                <w:bCs/>
              </w:rPr>
              <w:t>8.1.3.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Financování způsobem kombinovaných plateb</w:t>
            </w:r>
            <w:r w:rsidR="002C14C2">
              <w:rPr>
                <w:webHidden/>
              </w:rPr>
              <w:tab/>
            </w:r>
            <w:r w:rsidR="002C14C2">
              <w:rPr>
                <w:webHidden/>
              </w:rPr>
              <w:fldChar w:fldCharType="begin"/>
            </w:r>
            <w:r w:rsidR="002C14C2">
              <w:rPr>
                <w:webHidden/>
              </w:rPr>
              <w:instrText xml:space="preserve"> PAGEREF _Toc471887530 \h </w:instrText>
            </w:r>
            <w:r w:rsidR="002C14C2">
              <w:rPr>
                <w:webHidden/>
              </w:rPr>
            </w:r>
            <w:r w:rsidR="002C14C2">
              <w:rPr>
                <w:webHidden/>
              </w:rPr>
              <w:fldChar w:fldCharType="separate"/>
            </w:r>
            <w:r w:rsidR="002C14C2">
              <w:rPr>
                <w:webHidden/>
              </w:rPr>
              <w:t>35</w:t>
            </w:r>
            <w:r w:rsidR="002C14C2">
              <w:rPr>
                <w:webHidden/>
              </w:rPr>
              <w:fldChar w:fldCharType="end"/>
            </w:r>
          </w:hyperlink>
        </w:p>
        <w:p w14:paraId="2AB446C8" w14:textId="77777777" w:rsidR="002C14C2" w:rsidRDefault="001F4A47">
          <w:pPr>
            <w:pStyle w:val="Obsah2"/>
            <w:rPr>
              <w:rFonts w:asciiTheme="minorHAnsi" w:eastAsiaTheme="minorEastAsia" w:hAnsiTheme="minorHAnsi" w:cstheme="minorBidi"/>
              <w:smallCaps w:val="0"/>
              <w:sz w:val="22"/>
              <w:szCs w:val="22"/>
            </w:rPr>
          </w:pPr>
          <w:hyperlink w:anchor="_Toc471887531" w:history="1">
            <w:r w:rsidR="002C14C2" w:rsidRPr="009A279A">
              <w:rPr>
                <w:rStyle w:val="Hypertextovodkaz"/>
                <w:rFonts w:eastAsia="Calibri" w:cs="Arial"/>
                <w:b/>
                <w:bCs/>
              </w:rPr>
              <w:t>8.1.4.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Provádění plateb OSS, příspěvkových organizací OSS (PO OSS)</w:t>
            </w:r>
            <w:r w:rsidR="002C14C2">
              <w:rPr>
                <w:webHidden/>
              </w:rPr>
              <w:tab/>
            </w:r>
            <w:r w:rsidR="002C14C2">
              <w:rPr>
                <w:webHidden/>
              </w:rPr>
              <w:fldChar w:fldCharType="begin"/>
            </w:r>
            <w:r w:rsidR="002C14C2">
              <w:rPr>
                <w:webHidden/>
              </w:rPr>
              <w:instrText xml:space="preserve"> PAGEREF _Toc471887531 \h </w:instrText>
            </w:r>
            <w:r w:rsidR="002C14C2">
              <w:rPr>
                <w:webHidden/>
              </w:rPr>
            </w:r>
            <w:r w:rsidR="002C14C2">
              <w:rPr>
                <w:webHidden/>
              </w:rPr>
              <w:fldChar w:fldCharType="separate"/>
            </w:r>
            <w:r w:rsidR="002C14C2">
              <w:rPr>
                <w:webHidden/>
              </w:rPr>
              <w:t>35</w:t>
            </w:r>
            <w:r w:rsidR="002C14C2">
              <w:rPr>
                <w:webHidden/>
              </w:rPr>
              <w:fldChar w:fldCharType="end"/>
            </w:r>
          </w:hyperlink>
        </w:p>
        <w:p w14:paraId="610C2080" w14:textId="77777777" w:rsidR="002C14C2" w:rsidRDefault="001F4A47">
          <w:pPr>
            <w:pStyle w:val="Obsah2"/>
            <w:rPr>
              <w:rFonts w:asciiTheme="minorHAnsi" w:eastAsiaTheme="minorEastAsia" w:hAnsiTheme="minorHAnsi" w:cstheme="minorBidi"/>
              <w:smallCaps w:val="0"/>
              <w:sz w:val="22"/>
              <w:szCs w:val="22"/>
            </w:rPr>
          </w:pPr>
          <w:hyperlink w:anchor="_Toc471887532" w:history="1">
            <w:r w:rsidR="002C14C2" w:rsidRPr="009A279A">
              <w:rPr>
                <w:rStyle w:val="Hypertextovodkaz"/>
                <w:rFonts w:eastAsia="Calibri" w:cs="Arial"/>
                <w:b/>
                <w:bCs/>
              </w:rPr>
              <w:t>8.1.5.</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Spolufinancování v projektech OP VVV</w:t>
            </w:r>
            <w:r w:rsidR="002C14C2">
              <w:rPr>
                <w:webHidden/>
              </w:rPr>
              <w:tab/>
            </w:r>
            <w:r w:rsidR="002C14C2">
              <w:rPr>
                <w:webHidden/>
              </w:rPr>
              <w:fldChar w:fldCharType="begin"/>
            </w:r>
            <w:r w:rsidR="002C14C2">
              <w:rPr>
                <w:webHidden/>
              </w:rPr>
              <w:instrText xml:space="preserve"> PAGEREF _Toc471887532 \h </w:instrText>
            </w:r>
            <w:r w:rsidR="002C14C2">
              <w:rPr>
                <w:webHidden/>
              </w:rPr>
            </w:r>
            <w:r w:rsidR="002C14C2">
              <w:rPr>
                <w:webHidden/>
              </w:rPr>
              <w:fldChar w:fldCharType="separate"/>
            </w:r>
            <w:r w:rsidR="002C14C2">
              <w:rPr>
                <w:webHidden/>
              </w:rPr>
              <w:t>35</w:t>
            </w:r>
            <w:r w:rsidR="002C14C2">
              <w:rPr>
                <w:webHidden/>
              </w:rPr>
              <w:fldChar w:fldCharType="end"/>
            </w:r>
          </w:hyperlink>
        </w:p>
        <w:p w14:paraId="2947B108" w14:textId="77777777" w:rsidR="002C14C2" w:rsidRDefault="001F4A47">
          <w:pPr>
            <w:pStyle w:val="Obsah2"/>
            <w:rPr>
              <w:rFonts w:asciiTheme="minorHAnsi" w:eastAsiaTheme="minorEastAsia" w:hAnsiTheme="minorHAnsi" w:cstheme="minorBidi"/>
              <w:smallCaps w:val="0"/>
              <w:sz w:val="22"/>
              <w:szCs w:val="22"/>
            </w:rPr>
          </w:pPr>
          <w:hyperlink w:anchor="_Toc471887533" w:history="1">
            <w:r w:rsidR="002C14C2" w:rsidRPr="009A279A">
              <w:rPr>
                <w:rStyle w:val="Hypertextovodkaz"/>
                <w:rFonts w:eastAsiaTheme="majorEastAsia" w:cs="Arial"/>
                <w:b/>
                <w:bCs/>
              </w:rPr>
              <w:t>8.2.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Účetnictví a dokladování</w:t>
            </w:r>
            <w:r w:rsidR="002C14C2">
              <w:rPr>
                <w:webHidden/>
              </w:rPr>
              <w:tab/>
            </w:r>
            <w:r w:rsidR="002C14C2">
              <w:rPr>
                <w:webHidden/>
              </w:rPr>
              <w:fldChar w:fldCharType="begin"/>
            </w:r>
            <w:r w:rsidR="002C14C2">
              <w:rPr>
                <w:webHidden/>
              </w:rPr>
              <w:instrText xml:space="preserve"> PAGEREF _Toc471887533 \h </w:instrText>
            </w:r>
            <w:r w:rsidR="002C14C2">
              <w:rPr>
                <w:webHidden/>
              </w:rPr>
            </w:r>
            <w:r w:rsidR="002C14C2">
              <w:rPr>
                <w:webHidden/>
              </w:rPr>
              <w:fldChar w:fldCharType="separate"/>
            </w:r>
            <w:r w:rsidR="002C14C2">
              <w:rPr>
                <w:webHidden/>
              </w:rPr>
              <w:t>38</w:t>
            </w:r>
            <w:r w:rsidR="002C14C2">
              <w:rPr>
                <w:webHidden/>
              </w:rPr>
              <w:fldChar w:fldCharType="end"/>
            </w:r>
          </w:hyperlink>
        </w:p>
        <w:p w14:paraId="3E5F5447" w14:textId="77777777" w:rsidR="002C14C2" w:rsidRDefault="001F4A47">
          <w:pPr>
            <w:pStyle w:val="Obsah2"/>
            <w:rPr>
              <w:rFonts w:asciiTheme="minorHAnsi" w:eastAsiaTheme="minorEastAsia" w:hAnsiTheme="minorHAnsi" w:cstheme="minorBidi"/>
              <w:smallCaps w:val="0"/>
              <w:sz w:val="22"/>
              <w:szCs w:val="22"/>
            </w:rPr>
          </w:pPr>
          <w:hyperlink w:anchor="_Toc471887534" w:history="1">
            <w:r w:rsidR="002C14C2" w:rsidRPr="009A279A">
              <w:rPr>
                <w:rStyle w:val="Hypertextovodkaz"/>
                <w:rFonts w:eastAsiaTheme="majorEastAsia" w:cs="Arial"/>
                <w:b/>
                <w:bCs/>
              </w:rPr>
              <w:t>8.3.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Bankovní účet</w:t>
            </w:r>
            <w:r w:rsidR="002C14C2">
              <w:rPr>
                <w:webHidden/>
              </w:rPr>
              <w:tab/>
            </w:r>
            <w:r w:rsidR="002C14C2">
              <w:rPr>
                <w:webHidden/>
              </w:rPr>
              <w:fldChar w:fldCharType="begin"/>
            </w:r>
            <w:r w:rsidR="002C14C2">
              <w:rPr>
                <w:webHidden/>
              </w:rPr>
              <w:instrText xml:space="preserve"> PAGEREF _Toc471887534 \h </w:instrText>
            </w:r>
            <w:r w:rsidR="002C14C2">
              <w:rPr>
                <w:webHidden/>
              </w:rPr>
            </w:r>
            <w:r w:rsidR="002C14C2">
              <w:rPr>
                <w:webHidden/>
              </w:rPr>
              <w:fldChar w:fldCharType="separate"/>
            </w:r>
            <w:r w:rsidR="002C14C2">
              <w:rPr>
                <w:webHidden/>
              </w:rPr>
              <w:t>38</w:t>
            </w:r>
            <w:r w:rsidR="002C14C2">
              <w:rPr>
                <w:webHidden/>
              </w:rPr>
              <w:fldChar w:fldCharType="end"/>
            </w:r>
          </w:hyperlink>
        </w:p>
        <w:p w14:paraId="6A30EF7F" w14:textId="77777777" w:rsidR="002C14C2" w:rsidRDefault="001F4A47">
          <w:pPr>
            <w:pStyle w:val="Obsah2"/>
            <w:rPr>
              <w:rFonts w:asciiTheme="minorHAnsi" w:eastAsiaTheme="minorEastAsia" w:hAnsiTheme="minorHAnsi" w:cstheme="minorBidi"/>
              <w:smallCaps w:val="0"/>
              <w:sz w:val="22"/>
              <w:szCs w:val="22"/>
            </w:rPr>
          </w:pPr>
          <w:hyperlink w:anchor="_Toc471887535" w:history="1">
            <w:r w:rsidR="002C14C2" w:rsidRPr="009A279A">
              <w:rPr>
                <w:rStyle w:val="Hypertextovodkaz"/>
                <w:rFonts w:eastAsiaTheme="majorEastAsia" w:cs="Arial"/>
                <w:b/>
                <w:bCs/>
              </w:rPr>
              <w:t>8.4.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Pokladna</w:t>
            </w:r>
            <w:r w:rsidR="002C14C2">
              <w:rPr>
                <w:webHidden/>
              </w:rPr>
              <w:tab/>
            </w:r>
            <w:r w:rsidR="002C14C2">
              <w:rPr>
                <w:webHidden/>
              </w:rPr>
              <w:fldChar w:fldCharType="begin"/>
            </w:r>
            <w:r w:rsidR="002C14C2">
              <w:rPr>
                <w:webHidden/>
              </w:rPr>
              <w:instrText xml:space="preserve"> PAGEREF _Toc471887535 \h </w:instrText>
            </w:r>
            <w:r w:rsidR="002C14C2">
              <w:rPr>
                <w:webHidden/>
              </w:rPr>
            </w:r>
            <w:r w:rsidR="002C14C2">
              <w:rPr>
                <w:webHidden/>
              </w:rPr>
              <w:fldChar w:fldCharType="separate"/>
            </w:r>
            <w:r w:rsidR="002C14C2">
              <w:rPr>
                <w:webHidden/>
              </w:rPr>
              <w:t>38</w:t>
            </w:r>
            <w:r w:rsidR="002C14C2">
              <w:rPr>
                <w:webHidden/>
              </w:rPr>
              <w:fldChar w:fldCharType="end"/>
            </w:r>
          </w:hyperlink>
        </w:p>
        <w:p w14:paraId="7260D4D1" w14:textId="77777777" w:rsidR="002C14C2" w:rsidRDefault="001F4A47">
          <w:pPr>
            <w:pStyle w:val="Obsah2"/>
            <w:rPr>
              <w:rFonts w:asciiTheme="minorHAnsi" w:eastAsiaTheme="minorEastAsia" w:hAnsiTheme="minorHAnsi" w:cstheme="minorBidi"/>
              <w:smallCaps w:val="0"/>
              <w:sz w:val="22"/>
              <w:szCs w:val="22"/>
            </w:rPr>
          </w:pPr>
          <w:hyperlink w:anchor="_Toc471887536" w:history="1">
            <w:r w:rsidR="002C14C2" w:rsidRPr="009A279A">
              <w:rPr>
                <w:rStyle w:val="Hypertextovodkaz"/>
                <w:rFonts w:eastAsiaTheme="majorEastAsia" w:cs="Arial"/>
                <w:b/>
                <w:bCs/>
              </w:rPr>
              <w:t>8.5.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Daň z přidané hodnoty</w:t>
            </w:r>
            <w:r w:rsidR="002C14C2">
              <w:rPr>
                <w:webHidden/>
              </w:rPr>
              <w:tab/>
            </w:r>
            <w:r w:rsidR="002C14C2">
              <w:rPr>
                <w:webHidden/>
              </w:rPr>
              <w:fldChar w:fldCharType="begin"/>
            </w:r>
            <w:r w:rsidR="002C14C2">
              <w:rPr>
                <w:webHidden/>
              </w:rPr>
              <w:instrText xml:space="preserve"> PAGEREF _Toc471887536 \h </w:instrText>
            </w:r>
            <w:r w:rsidR="002C14C2">
              <w:rPr>
                <w:webHidden/>
              </w:rPr>
            </w:r>
            <w:r w:rsidR="002C14C2">
              <w:rPr>
                <w:webHidden/>
              </w:rPr>
              <w:fldChar w:fldCharType="separate"/>
            </w:r>
            <w:r w:rsidR="002C14C2">
              <w:rPr>
                <w:webHidden/>
              </w:rPr>
              <w:t>38</w:t>
            </w:r>
            <w:r w:rsidR="002C14C2">
              <w:rPr>
                <w:webHidden/>
              </w:rPr>
              <w:fldChar w:fldCharType="end"/>
            </w:r>
          </w:hyperlink>
        </w:p>
        <w:p w14:paraId="07D15588" w14:textId="77777777" w:rsidR="002C14C2" w:rsidRDefault="001F4A47">
          <w:pPr>
            <w:pStyle w:val="Obsah2"/>
            <w:rPr>
              <w:rFonts w:asciiTheme="minorHAnsi" w:eastAsiaTheme="minorEastAsia" w:hAnsiTheme="minorHAnsi" w:cstheme="minorBidi"/>
              <w:smallCaps w:val="0"/>
              <w:sz w:val="22"/>
              <w:szCs w:val="22"/>
            </w:rPr>
          </w:pPr>
          <w:hyperlink w:anchor="_Toc471887537" w:history="1">
            <w:r w:rsidR="002C14C2" w:rsidRPr="009A279A">
              <w:rPr>
                <w:rStyle w:val="Hypertextovodkaz"/>
                <w:rFonts w:eastAsiaTheme="majorEastAsia" w:cs="Arial"/>
                <w:b/>
                <w:bCs/>
              </w:rPr>
              <w:t>8.6.</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Vykazování výdajů</w:t>
            </w:r>
            <w:r w:rsidR="002C14C2">
              <w:rPr>
                <w:webHidden/>
              </w:rPr>
              <w:tab/>
            </w:r>
            <w:r w:rsidR="002C14C2">
              <w:rPr>
                <w:webHidden/>
              </w:rPr>
              <w:fldChar w:fldCharType="begin"/>
            </w:r>
            <w:r w:rsidR="002C14C2">
              <w:rPr>
                <w:webHidden/>
              </w:rPr>
              <w:instrText xml:space="preserve"> PAGEREF _Toc471887537 \h </w:instrText>
            </w:r>
            <w:r w:rsidR="002C14C2">
              <w:rPr>
                <w:webHidden/>
              </w:rPr>
            </w:r>
            <w:r w:rsidR="002C14C2">
              <w:rPr>
                <w:webHidden/>
              </w:rPr>
              <w:fldChar w:fldCharType="separate"/>
            </w:r>
            <w:r w:rsidR="002C14C2">
              <w:rPr>
                <w:webHidden/>
              </w:rPr>
              <w:t>38</w:t>
            </w:r>
            <w:r w:rsidR="002C14C2">
              <w:rPr>
                <w:webHidden/>
              </w:rPr>
              <w:fldChar w:fldCharType="end"/>
            </w:r>
          </w:hyperlink>
        </w:p>
        <w:p w14:paraId="04CB02C6" w14:textId="77777777" w:rsidR="002C14C2" w:rsidRDefault="001F4A47">
          <w:pPr>
            <w:pStyle w:val="Obsah2"/>
            <w:rPr>
              <w:rFonts w:asciiTheme="minorHAnsi" w:eastAsiaTheme="minorEastAsia" w:hAnsiTheme="minorHAnsi" w:cstheme="minorBidi"/>
              <w:smallCaps w:val="0"/>
              <w:sz w:val="22"/>
              <w:szCs w:val="22"/>
            </w:rPr>
          </w:pPr>
          <w:hyperlink w:anchor="_Toc471887538" w:history="1">
            <w:r w:rsidR="002C14C2" w:rsidRPr="009A279A">
              <w:rPr>
                <w:rStyle w:val="Hypertextovodkaz"/>
                <w:rFonts w:eastAsia="Calibri" w:cs="Arial"/>
                <w:b/>
                <w:bCs/>
              </w:rPr>
              <w:t>8.6.1.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Úplné vykazování výdajů</w:t>
            </w:r>
            <w:r w:rsidR="002C14C2">
              <w:rPr>
                <w:webHidden/>
              </w:rPr>
              <w:tab/>
            </w:r>
            <w:r w:rsidR="002C14C2">
              <w:rPr>
                <w:webHidden/>
              </w:rPr>
              <w:fldChar w:fldCharType="begin"/>
            </w:r>
            <w:r w:rsidR="002C14C2">
              <w:rPr>
                <w:webHidden/>
              </w:rPr>
              <w:instrText xml:space="preserve"> PAGEREF _Toc471887538 \h </w:instrText>
            </w:r>
            <w:r w:rsidR="002C14C2">
              <w:rPr>
                <w:webHidden/>
              </w:rPr>
            </w:r>
            <w:r w:rsidR="002C14C2">
              <w:rPr>
                <w:webHidden/>
              </w:rPr>
              <w:fldChar w:fldCharType="separate"/>
            </w:r>
            <w:r w:rsidR="002C14C2">
              <w:rPr>
                <w:webHidden/>
              </w:rPr>
              <w:t>38</w:t>
            </w:r>
            <w:r w:rsidR="002C14C2">
              <w:rPr>
                <w:webHidden/>
              </w:rPr>
              <w:fldChar w:fldCharType="end"/>
            </w:r>
          </w:hyperlink>
        </w:p>
        <w:p w14:paraId="7B361A87" w14:textId="77777777" w:rsidR="002C14C2" w:rsidRDefault="001F4A47">
          <w:pPr>
            <w:pStyle w:val="Obsah2"/>
            <w:rPr>
              <w:rFonts w:asciiTheme="minorHAnsi" w:eastAsiaTheme="minorEastAsia" w:hAnsiTheme="minorHAnsi" w:cstheme="minorBidi"/>
              <w:smallCaps w:val="0"/>
              <w:sz w:val="22"/>
              <w:szCs w:val="22"/>
            </w:rPr>
          </w:pPr>
          <w:hyperlink w:anchor="_Toc471887539" w:history="1">
            <w:r w:rsidR="002C14C2" w:rsidRPr="009A279A">
              <w:rPr>
                <w:rStyle w:val="Hypertextovodkaz"/>
                <w:rFonts w:eastAsia="Calibri" w:cs="Arial"/>
                <w:b/>
                <w:bCs/>
              </w:rPr>
              <w:t>8.6.2.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Zjednodušené vykazování výdajů</w:t>
            </w:r>
            <w:r w:rsidR="002C14C2">
              <w:rPr>
                <w:webHidden/>
              </w:rPr>
              <w:tab/>
            </w:r>
            <w:r w:rsidR="002C14C2">
              <w:rPr>
                <w:webHidden/>
              </w:rPr>
              <w:fldChar w:fldCharType="begin"/>
            </w:r>
            <w:r w:rsidR="002C14C2">
              <w:rPr>
                <w:webHidden/>
              </w:rPr>
              <w:instrText xml:space="preserve"> PAGEREF _Toc471887539 \h </w:instrText>
            </w:r>
            <w:r w:rsidR="002C14C2">
              <w:rPr>
                <w:webHidden/>
              </w:rPr>
            </w:r>
            <w:r w:rsidR="002C14C2">
              <w:rPr>
                <w:webHidden/>
              </w:rPr>
              <w:fldChar w:fldCharType="separate"/>
            </w:r>
            <w:r w:rsidR="002C14C2">
              <w:rPr>
                <w:webHidden/>
              </w:rPr>
              <w:t>38</w:t>
            </w:r>
            <w:r w:rsidR="002C14C2">
              <w:rPr>
                <w:webHidden/>
              </w:rPr>
              <w:fldChar w:fldCharType="end"/>
            </w:r>
          </w:hyperlink>
        </w:p>
        <w:p w14:paraId="65A49A83" w14:textId="77777777" w:rsidR="002C14C2" w:rsidRDefault="001F4A47">
          <w:pPr>
            <w:pStyle w:val="Obsah2"/>
            <w:rPr>
              <w:rFonts w:asciiTheme="minorHAnsi" w:eastAsiaTheme="minorEastAsia" w:hAnsiTheme="minorHAnsi" w:cstheme="minorBidi"/>
              <w:smallCaps w:val="0"/>
              <w:sz w:val="22"/>
              <w:szCs w:val="22"/>
            </w:rPr>
          </w:pPr>
          <w:hyperlink w:anchor="_Toc471887540" w:history="1">
            <w:r w:rsidR="002C14C2" w:rsidRPr="009A279A">
              <w:rPr>
                <w:rStyle w:val="Hypertextovodkaz"/>
                <w:rFonts w:eastAsiaTheme="majorEastAsia" w:cs="Arial"/>
                <w:b/>
                <w:bCs/>
              </w:rPr>
              <w:t>8.7.</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Způsobilé výdaje</w:t>
            </w:r>
            <w:r w:rsidR="002C14C2">
              <w:rPr>
                <w:webHidden/>
              </w:rPr>
              <w:tab/>
            </w:r>
            <w:r w:rsidR="002C14C2">
              <w:rPr>
                <w:webHidden/>
              </w:rPr>
              <w:fldChar w:fldCharType="begin"/>
            </w:r>
            <w:r w:rsidR="002C14C2">
              <w:rPr>
                <w:webHidden/>
              </w:rPr>
              <w:instrText xml:space="preserve"> PAGEREF _Toc471887540 \h </w:instrText>
            </w:r>
            <w:r w:rsidR="002C14C2">
              <w:rPr>
                <w:webHidden/>
              </w:rPr>
            </w:r>
            <w:r w:rsidR="002C14C2">
              <w:rPr>
                <w:webHidden/>
              </w:rPr>
              <w:fldChar w:fldCharType="separate"/>
            </w:r>
            <w:r w:rsidR="002C14C2">
              <w:rPr>
                <w:webHidden/>
              </w:rPr>
              <w:t>38</w:t>
            </w:r>
            <w:r w:rsidR="002C14C2">
              <w:rPr>
                <w:webHidden/>
              </w:rPr>
              <w:fldChar w:fldCharType="end"/>
            </w:r>
          </w:hyperlink>
        </w:p>
        <w:p w14:paraId="76C87BF6" w14:textId="77777777" w:rsidR="002C14C2" w:rsidRDefault="001F4A47">
          <w:pPr>
            <w:pStyle w:val="Obsah2"/>
            <w:rPr>
              <w:rFonts w:asciiTheme="minorHAnsi" w:eastAsiaTheme="minorEastAsia" w:hAnsiTheme="minorHAnsi" w:cstheme="minorBidi"/>
              <w:smallCaps w:val="0"/>
              <w:sz w:val="22"/>
              <w:szCs w:val="22"/>
            </w:rPr>
          </w:pPr>
          <w:hyperlink w:anchor="_Toc471887541" w:history="1">
            <w:r w:rsidR="002C14C2" w:rsidRPr="009A279A">
              <w:rPr>
                <w:rStyle w:val="Hypertextovodkaz"/>
                <w:rFonts w:eastAsia="Calibri" w:cs="Arial"/>
                <w:b/>
                <w:bCs/>
              </w:rPr>
              <w:t>8.7.1.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Obecné podmínky způsobilosti výdaje</w:t>
            </w:r>
            <w:r w:rsidR="002C14C2">
              <w:rPr>
                <w:webHidden/>
              </w:rPr>
              <w:tab/>
            </w:r>
            <w:r w:rsidR="002C14C2">
              <w:rPr>
                <w:webHidden/>
              </w:rPr>
              <w:fldChar w:fldCharType="begin"/>
            </w:r>
            <w:r w:rsidR="002C14C2">
              <w:rPr>
                <w:webHidden/>
              </w:rPr>
              <w:instrText xml:space="preserve"> PAGEREF _Toc471887541 \h </w:instrText>
            </w:r>
            <w:r w:rsidR="002C14C2">
              <w:rPr>
                <w:webHidden/>
              </w:rPr>
            </w:r>
            <w:r w:rsidR="002C14C2">
              <w:rPr>
                <w:webHidden/>
              </w:rPr>
              <w:fldChar w:fldCharType="separate"/>
            </w:r>
            <w:r w:rsidR="002C14C2">
              <w:rPr>
                <w:webHidden/>
              </w:rPr>
              <w:t>38</w:t>
            </w:r>
            <w:r w:rsidR="002C14C2">
              <w:rPr>
                <w:webHidden/>
              </w:rPr>
              <w:fldChar w:fldCharType="end"/>
            </w:r>
          </w:hyperlink>
        </w:p>
        <w:p w14:paraId="04488D8C" w14:textId="77777777" w:rsidR="002C14C2" w:rsidRDefault="001F4A47">
          <w:pPr>
            <w:pStyle w:val="Obsah2"/>
            <w:rPr>
              <w:rFonts w:asciiTheme="minorHAnsi" w:eastAsiaTheme="minorEastAsia" w:hAnsiTheme="minorHAnsi" w:cstheme="minorBidi"/>
              <w:smallCaps w:val="0"/>
              <w:sz w:val="22"/>
              <w:szCs w:val="22"/>
            </w:rPr>
          </w:pPr>
          <w:hyperlink w:anchor="_Toc471887542" w:history="1">
            <w:r w:rsidR="002C14C2" w:rsidRPr="009A279A">
              <w:rPr>
                <w:rStyle w:val="Hypertextovodkaz"/>
                <w:rFonts w:eastAsia="Calibri" w:cs="Arial"/>
                <w:b/>
                <w:bCs/>
              </w:rPr>
              <w:t>8.7.2.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Způsobilé výdaje dle druhu</w:t>
            </w:r>
            <w:r w:rsidR="002C14C2">
              <w:rPr>
                <w:webHidden/>
              </w:rPr>
              <w:tab/>
            </w:r>
            <w:r w:rsidR="002C14C2">
              <w:rPr>
                <w:webHidden/>
              </w:rPr>
              <w:fldChar w:fldCharType="begin"/>
            </w:r>
            <w:r w:rsidR="002C14C2">
              <w:rPr>
                <w:webHidden/>
              </w:rPr>
              <w:instrText xml:space="preserve"> PAGEREF _Toc471887542 \h </w:instrText>
            </w:r>
            <w:r w:rsidR="002C14C2">
              <w:rPr>
                <w:webHidden/>
              </w:rPr>
            </w:r>
            <w:r w:rsidR="002C14C2">
              <w:rPr>
                <w:webHidden/>
              </w:rPr>
              <w:fldChar w:fldCharType="separate"/>
            </w:r>
            <w:r w:rsidR="002C14C2">
              <w:rPr>
                <w:webHidden/>
              </w:rPr>
              <w:t>39</w:t>
            </w:r>
            <w:r w:rsidR="002C14C2">
              <w:rPr>
                <w:webHidden/>
              </w:rPr>
              <w:fldChar w:fldCharType="end"/>
            </w:r>
          </w:hyperlink>
        </w:p>
        <w:p w14:paraId="6E6AED07" w14:textId="77777777" w:rsidR="002C14C2" w:rsidRDefault="001F4A47">
          <w:pPr>
            <w:pStyle w:val="Obsah2"/>
            <w:rPr>
              <w:rFonts w:asciiTheme="minorHAnsi" w:eastAsiaTheme="minorEastAsia" w:hAnsiTheme="minorHAnsi" w:cstheme="minorBidi"/>
              <w:smallCaps w:val="0"/>
              <w:sz w:val="22"/>
              <w:szCs w:val="22"/>
            </w:rPr>
          </w:pPr>
          <w:hyperlink w:anchor="_Toc471887543" w:history="1">
            <w:r w:rsidR="002C14C2" w:rsidRPr="009A279A">
              <w:rPr>
                <w:rStyle w:val="Hypertextovodkaz"/>
                <w:rFonts w:eastAsia="Calibri" w:cs="Arial"/>
                <w:b/>
                <w:bCs/>
              </w:rPr>
              <w:t>8.7.3.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Věcné příspěvky v OP VVV</w:t>
            </w:r>
            <w:r w:rsidR="002C14C2">
              <w:rPr>
                <w:webHidden/>
              </w:rPr>
              <w:tab/>
            </w:r>
            <w:r w:rsidR="002C14C2">
              <w:rPr>
                <w:webHidden/>
              </w:rPr>
              <w:fldChar w:fldCharType="begin"/>
            </w:r>
            <w:r w:rsidR="002C14C2">
              <w:rPr>
                <w:webHidden/>
              </w:rPr>
              <w:instrText xml:space="preserve"> PAGEREF _Toc471887543 \h </w:instrText>
            </w:r>
            <w:r w:rsidR="002C14C2">
              <w:rPr>
                <w:webHidden/>
              </w:rPr>
            </w:r>
            <w:r w:rsidR="002C14C2">
              <w:rPr>
                <w:webHidden/>
              </w:rPr>
              <w:fldChar w:fldCharType="separate"/>
            </w:r>
            <w:r w:rsidR="002C14C2">
              <w:rPr>
                <w:webHidden/>
              </w:rPr>
              <w:t>40</w:t>
            </w:r>
            <w:r w:rsidR="002C14C2">
              <w:rPr>
                <w:webHidden/>
              </w:rPr>
              <w:fldChar w:fldCharType="end"/>
            </w:r>
          </w:hyperlink>
        </w:p>
        <w:p w14:paraId="17141617" w14:textId="77777777" w:rsidR="002C14C2" w:rsidRDefault="001F4A47">
          <w:pPr>
            <w:pStyle w:val="Obsah2"/>
            <w:rPr>
              <w:rFonts w:asciiTheme="minorHAnsi" w:eastAsiaTheme="minorEastAsia" w:hAnsiTheme="minorHAnsi" w:cstheme="minorBidi"/>
              <w:smallCaps w:val="0"/>
              <w:sz w:val="22"/>
              <w:szCs w:val="22"/>
            </w:rPr>
          </w:pPr>
          <w:hyperlink w:anchor="_Toc471887544" w:history="1">
            <w:r w:rsidR="002C14C2" w:rsidRPr="009A279A">
              <w:rPr>
                <w:rStyle w:val="Hypertextovodkaz"/>
                <w:rFonts w:eastAsia="Calibri" w:cs="Arial"/>
                <w:b/>
                <w:bCs/>
              </w:rPr>
              <w:t>8.7.4.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Nepřímé náklady</w:t>
            </w:r>
            <w:r w:rsidR="002C14C2">
              <w:rPr>
                <w:webHidden/>
              </w:rPr>
              <w:tab/>
            </w:r>
            <w:r w:rsidR="002C14C2">
              <w:rPr>
                <w:webHidden/>
              </w:rPr>
              <w:fldChar w:fldCharType="begin"/>
            </w:r>
            <w:r w:rsidR="002C14C2">
              <w:rPr>
                <w:webHidden/>
              </w:rPr>
              <w:instrText xml:space="preserve"> PAGEREF _Toc471887544 \h </w:instrText>
            </w:r>
            <w:r w:rsidR="002C14C2">
              <w:rPr>
                <w:webHidden/>
              </w:rPr>
            </w:r>
            <w:r w:rsidR="002C14C2">
              <w:rPr>
                <w:webHidden/>
              </w:rPr>
              <w:fldChar w:fldCharType="separate"/>
            </w:r>
            <w:r w:rsidR="002C14C2">
              <w:rPr>
                <w:webHidden/>
              </w:rPr>
              <w:t>40</w:t>
            </w:r>
            <w:r w:rsidR="002C14C2">
              <w:rPr>
                <w:webHidden/>
              </w:rPr>
              <w:fldChar w:fldCharType="end"/>
            </w:r>
          </w:hyperlink>
        </w:p>
        <w:p w14:paraId="78A01D3C" w14:textId="77777777" w:rsidR="002C14C2" w:rsidRDefault="001F4A47">
          <w:pPr>
            <w:pStyle w:val="Obsah2"/>
            <w:rPr>
              <w:rFonts w:asciiTheme="minorHAnsi" w:eastAsiaTheme="minorEastAsia" w:hAnsiTheme="minorHAnsi" w:cstheme="minorBidi"/>
              <w:smallCaps w:val="0"/>
              <w:sz w:val="22"/>
              <w:szCs w:val="22"/>
            </w:rPr>
          </w:pPr>
          <w:hyperlink w:anchor="_Toc471887545" w:history="1">
            <w:r w:rsidR="002C14C2" w:rsidRPr="009A279A">
              <w:rPr>
                <w:rStyle w:val="Hypertextovodkaz"/>
                <w:rFonts w:eastAsiaTheme="majorEastAsia" w:cs="Arial"/>
                <w:b/>
                <w:bCs/>
              </w:rPr>
              <w:t>8.8.</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Nezpůsobilé výdaje</w:t>
            </w:r>
            <w:r w:rsidR="002C14C2">
              <w:rPr>
                <w:webHidden/>
              </w:rPr>
              <w:tab/>
            </w:r>
            <w:r w:rsidR="002C14C2">
              <w:rPr>
                <w:webHidden/>
              </w:rPr>
              <w:fldChar w:fldCharType="begin"/>
            </w:r>
            <w:r w:rsidR="002C14C2">
              <w:rPr>
                <w:webHidden/>
              </w:rPr>
              <w:instrText xml:space="preserve"> PAGEREF _Toc471887545 \h </w:instrText>
            </w:r>
            <w:r w:rsidR="002C14C2">
              <w:rPr>
                <w:webHidden/>
              </w:rPr>
            </w:r>
            <w:r w:rsidR="002C14C2">
              <w:rPr>
                <w:webHidden/>
              </w:rPr>
              <w:fldChar w:fldCharType="separate"/>
            </w:r>
            <w:r w:rsidR="002C14C2">
              <w:rPr>
                <w:webHidden/>
              </w:rPr>
              <w:t>40</w:t>
            </w:r>
            <w:r w:rsidR="002C14C2">
              <w:rPr>
                <w:webHidden/>
              </w:rPr>
              <w:fldChar w:fldCharType="end"/>
            </w:r>
          </w:hyperlink>
        </w:p>
        <w:p w14:paraId="318E7F6F" w14:textId="77777777" w:rsidR="002C14C2" w:rsidRDefault="001F4A47">
          <w:pPr>
            <w:pStyle w:val="Obsah2"/>
            <w:rPr>
              <w:rFonts w:asciiTheme="minorHAnsi" w:eastAsiaTheme="minorEastAsia" w:hAnsiTheme="minorHAnsi" w:cstheme="minorBidi"/>
              <w:smallCaps w:val="0"/>
              <w:sz w:val="22"/>
              <w:szCs w:val="22"/>
            </w:rPr>
          </w:pPr>
          <w:hyperlink w:anchor="_Toc471887546" w:history="1">
            <w:r w:rsidR="002C14C2" w:rsidRPr="009A279A">
              <w:rPr>
                <w:rStyle w:val="Hypertextovodkaz"/>
                <w:rFonts w:eastAsiaTheme="majorEastAsia" w:cs="Arial"/>
                <w:b/>
                <w:bCs/>
              </w:rPr>
              <w:t>8.9.</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Příjmy projektu</w:t>
            </w:r>
            <w:r w:rsidR="002C14C2">
              <w:rPr>
                <w:webHidden/>
              </w:rPr>
              <w:tab/>
            </w:r>
            <w:r w:rsidR="002C14C2">
              <w:rPr>
                <w:webHidden/>
              </w:rPr>
              <w:fldChar w:fldCharType="begin"/>
            </w:r>
            <w:r w:rsidR="002C14C2">
              <w:rPr>
                <w:webHidden/>
              </w:rPr>
              <w:instrText xml:space="preserve"> PAGEREF _Toc471887546 \h </w:instrText>
            </w:r>
            <w:r w:rsidR="002C14C2">
              <w:rPr>
                <w:webHidden/>
              </w:rPr>
            </w:r>
            <w:r w:rsidR="002C14C2">
              <w:rPr>
                <w:webHidden/>
              </w:rPr>
              <w:fldChar w:fldCharType="separate"/>
            </w:r>
            <w:r w:rsidR="002C14C2">
              <w:rPr>
                <w:webHidden/>
              </w:rPr>
              <w:t>40</w:t>
            </w:r>
            <w:r w:rsidR="002C14C2">
              <w:rPr>
                <w:webHidden/>
              </w:rPr>
              <w:fldChar w:fldCharType="end"/>
            </w:r>
          </w:hyperlink>
        </w:p>
        <w:p w14:paraId="42BB89E2" w14:textId="77777777" w:rsidR="002C14C2" w:rsidRDefault="001F4A47">
          <w:pPr>
            <w:pStyle w:val="Obsah2"/>
            <w:rPr>
              <w:rFonts w:asciiTheme="minorHAnsi" w:eastAsiaTheme="minorEastAsia" w:hAnsiTheme="minorHAnsi" w:cstheme="minorBidi"/>
              <w:smallCaps w:val="0"/>
              <w:sz w:val="22"/>
              <w:szCs w:val="22"/>
            </w:rPr>
          </w:pPr>
          <w:hyperlink w:anchor="_Toc471887547" w:history="1">
            <w:r w:rsidR="002C14C2" w:rsidRPr="009A279A">
              <w:rPr>
                <w:rStyle w:val="Hypertextovodkaz"/>
                <w:rFonts w:eastAsiaTheme="majorEastAsia" w:cs="Arial"/>
                <w:b/>
                <w:bCs/>
              </w:rPr>
              <w:t>8.10.</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Finanční postihy (sankce) za neplnění povinností příjemce/partnera</w:t>
            </w:r>
            <w:r w:rsidR="002C14C2">
              <w:rPr>
                <w:webHidden/>
              </w:rPr>
              <w:tab/>
            </w:r>
            <w:r w:rsidR="002C14C2">
              <w:rPr>
                <w:webHidden/>
              </w:rPr>
              <w:fldChar w:fldCharType="begin"/>
            </w:r>
            <w:r w:rsidR="002C14C2">
              <w:rPr>
                <w:webHidden/>
              </w:rPr>
              <w:instrText xml:space="preserve"> PAGEREF _Toc471887547 \h </w:instrText>
            </w:r>
            <w:r w:rsidR="002C14C2">
              <w:rPr>
                <w:webHidden/>
              </w:rPr>
            </w:r>
            <w:r w:rsidR="002C14C2">
              <w:rPr>
                <w:webHidden/>
              </w:rPr>
              <w:fldChar w:fldCharType="separate"/>
            </w:r>
            <w:r w:rsidR="002C14C2">
              <w:rPr>
                <w:webHidden/>
              </w:rPr>
              <w:t>40</w:t>
            </w:r>
            <w:r w:rsidR="002C14C2">
              <w:rPr>
                <w:webHidden/>
              </w:rPr>
              <w:fldChar w:fldCharType="end"/>
            </w:r>
          </w:hyperlink>
        </w:p>
        <w:p w14:paraId="2FA584A9" w14:textId="77777777" w:rsidR="002C14C2" w:rsidRDefault="001F4A47">
          <w:pPr>
            <w:pStyle w:val="Obsah1"/>
            <w:rPr>
              <w:rFonts w:asciiTheme="minorHAnsi" w:eastAsiaTheme="minorEastAsia" w:hAnsiTheme="minorHAnsi" w:cstheme="minorBidi"/>
              <w:b w:val="0"/>
              <w:caps w:val="0"/>
              <w:sz w:val="22"/>
              <w:szCs w:val="22"/>
            </w:rPr>
          </w:pPr>
          <w:hyperlink w:anchor="_Toc471887548" w:history="1">
            <w:r w:rsidR="002C14C2" w:rsidRPr="009A279A">
              <w:rPr>
                <w:rStyle w:val="Hypertextovodkaz"/>
                <w:rFonts w:eastAsiaTheme="majorEastAsia" w:cs="Arial"/>
              </w:rPr>
              <w:t>9.</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kontrol a auditů</w:t>
            </w:r>
            <w:r w:rsidR="002C14C2">
              <w:rPr>
                <w:webHidden/>
              </w:rPr>
              <w:tab/>
            </w:r>
            <w:r w:rsidR="002C14C2">
              <w:rPr>
                <w:webHidden/>
              </w:rPr>
              <w:fldChar w:fldCharType="begin"/>
            </w:r>
            <w:r w:rsidR="002C14C2">
              <w:rPr>
                <w:webHidden/>
              </w:rPr>
              <w:instrText xml:space="preserve"> PAGEREF _Toc471887548 \h </w:instrText>
            </w:r>
            <w:r w:rsidR="002C14C2">
              <w:rPr>
                <w:webHidden/>
              </w:rPr>
            </w:r>
            <w:r w:rsidR="002C14C2">
              <w:rPr>
                <w:webHidden/>
              </w:rPr>
              <w:fldChar w:fldCharType="separate"/>
            </w:r>
            <w:r w:rsidR="002C14C2">
              <w:rPr>
                <w:webHidden/>
              </w:rPr>
              <w:t>40</w:t>
            </w:r>
            <w:r w:rsidR="002C14C2">
              <w:rPr>
                <w:webHidden/>
              </w:rPr>
              <w:fldChar w:fldCharType="end"/>
            </w:r>
          </w:hyperlink>
        </w:p>
        <w:p w14:paraId="7BDF0DE6" w14:textId="77777777" w:rsidR="002C14C2" w:rsidRDefault="001F4A47">
          <w:pPr>
            <w:pStyle w:val="Obsah1"/>
            <w:rPr>
              <w:rFonts w:asciiTheme="minorHAnsi" w:eastAsiaTheme="minorEastAsia" w:hAnsiTheme="minorHAnsi" w:cstheme="minorBidi"/>
              <w:b w:val="0"/>
              <w:caps w:val="0"/>
              <w:sz w:val="22"/>
              <w:szCs w:val="22"/>
            </w:rPr>
          </w:pPr>
          <w:hyperlink w:anchor="_Toc471887549" w:history="1">
            <w:r w:rsidR="002C14C2" w:rsidRPr="009A279A">
              <w:rPr>
                <w:rStyle w:val="Hypertextovodkaz"/>
                <w:rFonts w:eastAsiaTheme="majorEastAsia" w:cs="Arial"/>
              </w:rPr>
              <w:t>10.</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opravných prostředků</w:t>
            </w:r>
            <w:r w:rsidR="002C14C2">
              <w:rPr>
                <w:webHidden/>
              </w:rPr>
              <w:tab/>
            </w:r>
            <w:r w:rsidR="002C14C2">
              <w:rPr>
                <w:webHidden/>
              </w:rPr>
              <w:fldChar w:fldCharType="begin"/>
            </w:r>
            <w:r w:rsidR="002C14C2">
              <w:rPr>
                <w:webHidden/>
              </w:rPr>
              <w:instrText xml:space="preserve"> PAGEREF _Toc471887549 \h </w:instrText>
            </w:r>
            <w:r w:rsidR="002C14C2">
              <w:rPr>
                <w:webHidden/>
              </w:rPr>
            </w:r>
            <w:r w:rsidR="002C14C2">
              <w:rPr>
                <w:webHidden/>
              </w:rPr>
              <w:fldChar w:fldCharType="separate"/>
            </w:r>
            <w:r w:rsidR="002C14C2">
              <w:rPr>
                <w:webHidden/>
              </w:rPr>
              <w:t>40</w:t>
            </w:r>
            <w:r w:rsidR="002C14C2">
              <w:rPr>
                <w:webHidden/>
              </w:rPr>
              <w:fldChar w:fldCharType="end"/>
            </w:r>
          </w:hyperlink>
        </w:p>
        <w:p w14:paraId="37252DD6" w14:textId="77777777" w:rsidR="002C14C2" w:rsidRDefault="001F4A47">
          <w:pPr>
            <w:pStyle w:val="Obsah1"/>
            <w:rPr>
              <w:rFonts w:asciiTheme="minorHAnsi" w:eastAsiaTheme="minorEastAsia" w:hAnsiTheme="minorHAnsi" w:cstheme="minorBidi"/>
              <w:b w:val="0"/>
              <w:caps w:val="0"/>
              <w:sz w:val="22"/>
              <w:szCs w:val="22"/>
            </w:rPr>
          </w:pPr>
          <w:hyperlink w:anchor="_Toc471887550" w:history="1">
            <w:r w:rsidR="002C14C2" w:rsidRPr="009A279A">
              <w:rPr>
                <w:rStyle w:val="Hypertextovodkaz"/>
                <w:rFonts w:eastAsiaTheme="majorEastAsia" w:cs="Arial"/>
              </w:rPr>
              <w:t>11.</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Indikátory OP VVV</w:t>
            </w:r>
            <w:r w:rsidR="002C14C2">
              <w:rPr>
                <w:webHidden/>
              </w:rPr>
              <w:tab/>
            </w:r>
            <w:r w:rsidR="002C14C2">
              <w:rPr>
                <w:webHidden/>
              </w:rPr>
              <w:fldChar w:fldCharType="begin"/>
            </w:r>
            <w:r w:rsidR="002C14C2">
              <w:rPr>
                <w:webHidden/>
              </w:rPr>
              <w:instrText xml:space="preserve"> PAGEREF _Toc471887550 \h </w:instrText>
            </w:r>
            <w:r w:rsidR="002C14C2">
              <w:rPr>
                <w:webHidden/>
              </w:rPr>
            </w:r>
            <w:r w:rsidR="002C14C2">
              <w:rPr>
                <w:webHidden/>
              </w:rPr>
              <w:fldChar w:fldCharType="separate"/>
            </w:r>
            <w:r w:rsidR="002C14C2">
              <w:rPr>
                <w:webHidden/>
              </w:rPr>
              <w:t>41</w:t>
            </w:r>
            <w:r w:rsidR="002C14C2">
              <w:rPr>
                <w:webHidden/>
              </w:rPr>
              <w:fldChar w:fldCharType="end"/>
            </w:r>
          </w:hyperlink>
        </w:p>
        <w:p w14:paraId="285C3932" w14:textId="77777777" w:rsidR="002C14C2" w:rsidRDefault="001F4A47">
          <w:pPr>
            <w:pStyle w:val="Obsah2"/>
            <w:rPr>
              <w:rFonts w:asciiTheme="minorHAnsi" w:eastAsiaTheme="minorEastAsia" w:hAnsiTheme="minorHAnsi" w:cstheme="minorBidi"/>
              <w:smallCaps w:val="0"/>
              <w:sz w:val="22"/>
              <w:szCs w:val="22"/>
            </w:rPr>
          </w:pPr>
          <w:hyperlink w:anchor="_Toc471887551" w:history="1">
            <w:r w:rsidR="002C14C2" w:rsidRPr="009A279A">
              <w:rPr>
                <w:rStyle w:val="Hypertextovodkaz"/>
                <w:rFonts w:eastAsiaTheme="majorEastAsia" w:cs="Arial"/>
                <w:b/>
                <w:bCs/>
              </w:rPr>
              <w:t>11.1.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Výklad pojmů</w:t>
            </w:r>
            <w:r w:rsidR="002C14C2">
              <w:rPr>
                <w:webHidden/>
              </w:rPr>
              <w:tab/>
            </w:r>
            <w:r w:rsidR="002C14C2">
              <w:rPr>
                <w:webHidden/>
              </w:rPr>
              <w:fldChar w:fldCharType="begin"/>
            </w:r>
            <w:r w:rsidR="002C14C2">
              <w:rPr>
                <w:webHidden/>
              </w:rPr>
              <w:instrText xml:space="preserve"> PAGEREF _Toc471887551 \h </w:instrText>
            </w:r>
            <w:r w:rsidR="002C14C2">
              <w:rPr>
                <w:webHidden/>
              </w:rPr>
            </w:r>
            <w:r w:rsidR="002C14C2">
              <w:rPr>
                <w:webHidden/>
              </w:rPr>
              <w:fldChar w:fldCharType="separate"/>
            </w:r>
            <w:r w:rsidR="002C14C2">
              <w:rPr>
                <w:webHidden/>
              </w:rPr>
              <w:t>41</w:t>
            </w:r>
            <w:r w:rsidR="002C14C2">
              <w:rPr>
                <w:webHidden/>
              </w:rPr>
              <w:fldChar w:fldCharType="end"/>
            </w:r>
          </w:hyperlink>
        </w:p>
        <w:p w14:paraId="750AED75" w14:textId="77777777" w:rsidR="002C14C2" w:rsidRDefault="001F4A47">
          <w:pPr>
            <w:pStyle w:val="Obsah2"/>
            <w:rPr>
              <w:rFonts w:asciiTheme="minorHAnsi" w:eastAsiaTheme="minorEastAsia" w:hAnsiTheme="minorHAnsi" w:cstheme="minorBidi"/>
              <w:smallCaps w:val="0"/>
              <w:sz w:val="22"/>
              <w:szCs w:val="22"/>
            </w:rPr>
          </w:pPr>
          <w:hyperlink w:anchor="_Toc471887552" w:history="1">
            <w:r w:rsidR="002C14C2" w:rsidRPr="009A279A">
              <w:rPr>
                <w:rStyle w:val="Hypertextovodkaz"/>
                <w:rFonts w:eastAsiaTheme="majorEastAsia" w:cs="Arial"/>
                <w:b/>
                <w:bCs/>
              </w:rPr>
              <w:t>11.2.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Pokyny pro žadatele</w:t>
            </w:r>
            <w:r w:rsidR="002C14C2">
              <w:rPr>
                <w:webHidden/>
              </w:rPr>
              <w:tab/>
            </w:r>
            <w:r w:rsidR="002C14C2">
              <w:rPr>
                <w:webHidden/>
              </w:rPr>
              <w:fldChar w:fldCharType="begin"/>
            </w:r>
            <w:r w:rsidR="002C14C2">
              <w:rPr>
                <w:webHidden/>
              </w:rPr>
              <w:instrText xml:space="preserve"> PAGEREF _Toc471887552 \h </w:instrText>
            </w:r>
            <w:r w:rsidR="002C14C2">
              <w:rPr>
                <w:webHidden/>
              </w:rPr>
            </w:r>
            <w:r w:rsidR="002C14C2">
              <w:rPr>
                <w:webHidden/>
              </w:rPr>
              <w:fldChar w:fldCharType="separate"/>
            </w:r>
            <w:r w:rsidR="002C14C2">
              <w:rPr>
                <w:webHidden/>
              </w:rPr>
              <w:t>41</w:t>
            </w:r>
            <w:r w:rsidR="002C14C2">
              <w:rPr>
                <w:webHidden/>
              </w:rPr>
              <w:fldChar w:fldCharType="end"/>
            </w:r>
          </w:hyperlink>
        </w:p>
        <w:p w14:paraId="3F44877B" w14:textId="77777777" w:rsidR="002C14C2" w:rsidRDefault="001F4A47">
          <w:pPr>
            <w:pStyle w:val="Obsah2"/>
            <w:rPr>
              <w:rFonts w:asciiTheme="minorHAnsi" w:eastAsiaTheme="minorEastAsia" w:hAnsiTheme="minorHAnsi" w:cstheme="minorBidi"/>
              <w:smallCaps w:val="0"/>
              <w:sz w:val="22"/>
              <w:szCs w:val="22"/>
            </w:rPr>
          </w:pPr>
          <w:hyperlink w:anchor="_Toc471887553" w:history="1">
            <w:r w:rsidR="002C14C2" w:rsidRPr="009A279A">
              <w:rPr>
                <w:rStyle w:val="Hypertextovodkaz"/>
                <w:rFonts w:eastAsiaTheme="majorEastAsia" w:cs="Arial"/>
                <w:b/>
                <w:bCs/>
              </w:rPr>
              <w:t>11.3.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Pokyny pro příjemce</w:t>
            </w:r>
            <w:r w:rsidR="002C14C2">
              <w:rPr>
                <w:webHidden/>
              </w:rPr>
              <w:tab/>
            </w:r>
            <w:r w:rsidR="002C14C2">
              <w:rPr>
                <w:webHidden/>
              </w:rPr>
              <w:fldChar w:fldCharType="begin"/>
            </w:r>
            <w:r w:rsidR="002C14C2">
              <w:rPr>
                <w:webHidden/>
              </w:rPr>
              <w:instrText xml:space="preserve"> PAGEREF _Toc471887553 \h </w:instrText>
            </w:r>
            <w:r w:rsidR="002C14C2">
              <w:rPr>
                <w:webHidden/>
              </w:rPr>
            </w:r>
            <w:r w:rsidR="002C14C2">
              <w:rPr>
                <w:webHidden/>
              </w:rPr>
              <w:fldChar w:fldCharType="separate"/>
            </w:r>
            <w:r w:rsidR="002C14C2">
              <w:rPr>
                <w:webHidden/>
              </w:rPr>
              <w:t>41</w:t>
            </w:r>
            <w:r w:rsidR="002C14C2">
              <w:rPr>
                <w:webHidden/>
              </w:rPr>
              <w:fldChar w:fldCharType="end"/>
            </w:r>
          </w:hyperlink>
        </w:p>
        <w:p w14:paraId="430E5BC4" w14:textId="77777777" w:rsidR="002C14C2" w:rsidRDefault="001F4A47">
          <w:pPr>
            <w:pStyle w:val="Obsah2"/>
            <w:rPr>
              <w:rFonts w:asciiTheme="minorHAnsi" w:eastAsiaTheme="minorEastAsia" w:hAnsiTheme="minorHAnsi" w:cstheme="minorBidi"/>
              <w:smallCaps w:val="0"/>
              <w:sz w:val="22"/>
              <w:szCs w:val="22"/>
            </w:rPr>
          </w:pPr>
          <w:hyperlink w:anchor="_Toc471887554" w:history="1">
            <w:r w:rsidR="002C14C2" w:rsidRPr="009A279A">
              <w:rPr>
                <w:rStyle w:val="Hypertextovodkaz"/>
                <w:rFonts w:eastAsiaTheme="majorEastAsia" w:cs="Arial"/>
                <w:b/>
                <w:bCs/>
              </w:rPr>
              <w:t>11.4.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Sankce v důsledku pochybení příjemce</w:t>
            </w:r>
            <w:r w:rsidR="002C14C2">
              <w:rPr>
                <w:webHidden/>
              </w:rPr>
              <w:tab/>
            </w:r>
            <w:r w:rsidR="002C14C2">
              <w:rPr>
                <w:webHidden/>
              </w:rPr>
              <w:fldChar w:fldCharType="begin"/>
            </w:r>
            <w:r w:rsidR="002C14C2">
              <w:rPr>
                <w:webHidden/>
              </w:rPr>
              <w:instrText xml:space="preserve"> PAGEREF _Toc471887554 \h </w:instrText>
            </w:r>
            <w:r w:rsidR="002C14C2">
              <w:rPr>
                <w:webHidden/>
              </w:rPr>
            </w:r>
            <w:r w:rsidR="002C14C2">
              <w:rPr>
                <w:webHidden/>
              </w:rPr>
              <w:fldChar w:fldCharType="separate"/>
            </w:r>
            <w:r w:rsidR="002C14C2">
              <w:rPr>
                <w:webHidden/>
              </w:rPr>
              <w:t>48</w:t>
            </w:r>
            <w:r w:rsidR="002C14C2">
              <w:rPr>
                <w:webHidden/>
              </w:rPr>
              <w:fldChar w:fldCharType="end"/>
            </w:r>
          </w:hyperlink>
        </w:p>
        <w:p w14:paraId="18E33F21" w14:textId="77777777" w:rsidR="002C14C2" w:rsidRDefault="001F4A47">
          <w:pPr>
            <w:pStyle w:val="Obsah1"/>
            <w:rPr>
              <w:rFonts w:asciiTheme="minorHAnsi" w:eastAsiaTheme="minorEastAsia" w:hAnsiTheme="minorHAnsi" w:cstheme="minorBidi"/>
              <w:b w:val="0"/>
              <w:caps w:val="0"/>
              <w:sz w:val="22"/>
              <w:szCs w:val="22"/>
            </w:rPr>
          </w:pPr>
          <w:hyperlink w:anchor="_Toc471887555" w:history="1">
            <w:r w:rsidR="002C14C2" w:rsidRPr="009A279A">
              <w:rPr>
                <w:rStyle w:val="Hypertextovodkaz"/>
                <w:rFonts w:eastAsiaTheme="majorEastAsia" w:cs="Arial"/>
              </w:rPr>
              <w:t>12.</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Zadávání zakázek</w:t>
            </w:r>
            <w:r w:rsidR="002C14C2">
              <w:rPr>
                <w:webHidden/>
              </w:rPr>
              <w:tab/>
            </w:r>
            <w:r w:rsidR="002C14C2">
              <w:rPr>
                <w:webHidden/>
              </w:rPr>
              <w:fldChar w:fldCharType="begin"/>
            </w:r>
            <w:r w:rsidR="002C14C2">
              <w:rPr>
                <w:webHidden/>
              </w:rPr>
              <w:instrText xml:space="preserve"> PAGEREF _Toc471887555 \h </w:instrText>
            </w:r>
            <w:r w:rsidR="002C14C2">
              <w:rPr>
                <w:webHidden/>
              </w:rPr>
            </w:r>
            <w:r w:rsidR="002C14C2">
              <w:rPr>
                <w:webHidden/>
              </w:rPr>
              <w:fldChar w:fldCharType="separate"/>
            </w:r>
            <w:r w:rsidR="002C14C2">
              <w:rPr>
                <w:webHidden/>
              </w:rPr>
              <w:t>48</w:t>
            </w:r>
            <w:r w:rsidR="002C14C2">
              <w:rPr>
                <w:webHidden/>
              </w:rPr>
              <w:fldChar w:fldCharType="end"/>
            </w:r>
          </w:hyperlink>
        </w:p>
        <w:p w14:paraId="60F98F0E" w14:textId="77777777" w:rsidR="002C14C2" w:rsidRDefault="001F4A47">
          <w:pPr>
            <w:pStyle w:val="Obsah1"/>
            <w:rPr>
              <w:rFonts w:asciiTheme="minorHAnsi" w:eastAsiaTheme="minorEastAsia" w:hAnsiTheme="minorHAnsi" w:cstheme="minorBidi"/>
              <w:b w:val="0"/>
              <w:caps w:val="0"/>
              <w:sz w:val="22"/>
              <w:szCs w:val="22"/>
            </w:rPr>
          </w:pPr>
          <w:hyperlink w:anchor="_Toc471887556" w:history="1">
            <w:r w:rsidR="002C14C2" w:rsidRPr="009A279A">
              <w:rPr>
                <w:rStyle w:val="Hypertextovodkaz"/>
                <w:rFonts w:eastAsiaTheme="majorEastAsia" w:cs="Arial"/>
              </w:rPr>
              <w:t>13.</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Partnerství</w:t>
            </w:r>
            <w:r w:rsidR="002C14C2">
              <w:rPr>
                <w:webHidden/>
              </w:rPr>
              <w:tab/>
            </w:r>
            <w:r w:rsidR="002C14C2">
              <w:rPr>
                <w:webHidden/>
              </w:rPr>
              <w:fldChar w:fldCharType="begin"/>
            </w:r>
            <w:r w:rsidR="002C14C2">
              <w:rPr>
                <w:webHidden/>
              </w:rPr>
              <w:instrText xml:space="preserve"> PAGEREF _Toc471887556 \h </w:instrText>
            </w:r>
            <w:r w:rsidR="002C14C2">
              <w:rPr>
                <w:webHidden/>
              </w:rPr>
            </w:r>
            <w:r w:rsidR="002C14C2">
              <w:rPr>
                <w:webHidden/>
              </w:rPr>
              <w:fldChar w:fldCharType="separate"/>
            </w:r>
            <w:r w:rsidR="002C14C2">
              <w:rPr>
                <w:webHidden/>
              </w:rPr>
              <w:t>48</w:t>
            </w:r>
            <w:r w:rsidR="002C14C2">
              <w:rPr>
                <w:webHidden/>
              </w:rPr>
              <w:fldChar w:fldCharType="end"/>
            </w:r>
          </w:hyperlink>
        </w:p>
        <w:p w14:paraId="60F20385" w14:textId="77777777" w:rsidR="002C14C2" w:rsidRDefault="001F4A47">
          <w:pPr>
            <w:pStyle w:val="Obsah1"/>
            <w:rPr>
              <w:rFonts w:asciiTheme="minorHAnsi" w:eastAsiaTheme="minorEastAsia" w:hAnsiTheme="minorHAnsi" w:cstheme="minorBidi"/>
              <w:b w:val="0"/>
              <w:caps w:val="0"/>
              <w:sz w:val="22"/>
              <w:szCs w:val="22"/>
            </w:rPr>
          </w:pPr>
          <w:hyperlink w:anchor="_Toc471887557" w:history="1">
            <w:r w:rsidR="002C14C2" w:rsidRPr="009A279A">
              <w:rPr>
                <w:rStyle w:val="Hypertextovodkaz"/>
                <w:rFonts w:eastAsiaTheme="majorEastAsia" w:cs="Arial"/>
              </w:rPr>
              <w:t>14.</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Synergie a komplementarity</w:t>
            </w:r>
            <w:r w:rsidR="002C14C2">
              <w:rPr>
                <w:webHidden/>
              </w:rPr>
              <w:tab/>
            </w:r>
            <w:r w:rsidR="002C14C2">
              <w:rPr>
                <w:webHidden/>
              </w:rPr>
              <w:fldChar w:fldCharType="begin"/>
            </w:r>
            <w:r w:rsidR="002C14C2">
              <w:rPr>
                <w:webHidden/>
              </w:rPr>
              <w:instrText xml:space="preserve"> PAGEREF _Toc471887557 \h </w:instrText>
            </w:r>
            <w:r w:rsidR="002C14C2">
              <w:rPr>
                <w:webHidden/>
              </w:rPr>
            </w:r>
            <w:r w:rsidR="002C14C2">
              <w:rPr>
                <w:webHidden/>
              </w:rPr>
              <w:fldChar w:fldCharType="separate"/>
            </w:r>
            <w:r w:rsidR="002C14C2">
              <w:rPr>
                <w:webHidden/>
              </w:rPr>
              <w:t>48</w:t>
            </w:r>
            <w:r w:rsidR="002C14C2">
              <w:rPr>
                <w:webHidden/>
              </w:rPr>
              <w:fldChar w:fldCharType="end"/>
            </w:r>
          </w:hyperlink>
        </w:p>
        <w:p w14:paraId="3F7DF3B0" w14:textId="77777777" w:rsidR="002C14C2" w:rsidRDefault="001F4A47">
          <w:pPr>
            <w:pStyle w:val="Obsah1"/>
            <w:rPr>
              <w:rFonts w:asciiTheme="minorHAnsi" w:eastAsiaTheme="minorEastAsia" w:hAnsiTheme="minorHAnsi" w:cstheme="minorBidi"/>
              <w:b w:val="0"/>
              <w:caps w:val="0"/>
              <w:sz w:val="22"/>
              <w:szCs w:val="22"/>
            </w:rPr>
          </w:pPr>
          <w:hyperlink w:anchor="_Toc471887558" w:history="1">
            <w:r w:rsidR="002C14C2" w:rsidRPr="009A279A">
              <w:rPr>
                <w:rStyle w:val="Hypertextovodkaz"/>
                <w:rFonts w:eastAsiaTheme="majorEastAsia" w:cs="Arial"/>
              </w:rPr>
              <w:t>15.</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Veřejná podpora</w:t>
            </w:r>
            <w:r w:rsidR="002C14C2">
              <w:rPr>
                <w:webHidden/>
              </w:rPr>
              <w:tab/>
            </w:r>
            <w:r w:rsidR="002C14C2">
              <w:rPr>
                <w:webHidden/>
              </w:rPr>
              <w:fldChar w:fldCharType="begin"/>
            </w:r>
            <w:r w:rsidR="002C14C2">
              <w:rPr>
                <w:webHidden/>
              </w:rPr>
              <w:instrText xml:space="preserve"> PAGEREF _Toc471887558 \h </w:instrText>
            </w:r>
            <w:r w:rsidR="002C14C2">
              <w:rPr>
                <w:webHidden/>
              </w:rPr>
            </w:r>
            <w:r w:rsidR="002C14C2">
              <w:rPr>
                <w:webHidden/>
              </w:rPr>
              <w:fldChar w:fldCharType="separate"/>
            </w:r>
            <w:r w:rsidR="002C14C2">
              <w:rPr>
                <w:webHidden/>
              </w:rPr>
              <w:t>48</w:t>
            </w:r>
            <w:r w:rsidR="002C14C2">
              <w:rPr>
                <w:webHidden/>
              </w:rPr>
              <w:fldChar w:fldCharType="end"/>
            </w:r>
          </w:hyperlink>
        </w:p>
        <w:p w14:paraId="5DFA6FC4" w14:textId="77777777" w:rsidR="002C14C2" w:rsidRDefault="001F4A47">
          <w:pPr>
            <w:pStyle w:val="Obsah2"/>
            <w:rPr>
              <w:rFonts w:asciiTheme="minorHAnsi" w:eastAsiaTheme="minorEastAsia" w:hAnsiTheme="minorHAnsi" w:cstheme="minorBidi"/>
              <w:smallCaps w:val="0"/>
              <w:sz w:val="22"/>
              <w:szCs w:val="22"/>
            </w:rPr>
          </w:pPr>
          <w:hyperlink w:anchor="_Toc471887559" w:history="1">
            <w:r w:rsidR="002C14C2" w:rsidRPr="009A279A">
              <w:rPr>
                <w:rStyle w:val="Hypertextovodkaz"/>
                <w:rFonts w:eastAsiaTheme="majorEastAsia" w:cs="Arial"/>
                <w:b/>
                <w:bCs/>
              </w:rPr>
              <w:t>15.1.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Úvod do problematiky veřejné podpory</w:t>
            </w:r>
            <w:r w:rsidR="002C14C2">
              <w:rPr>
                <w:webHidden/>
              </w:rPr>
              <w:tab/>
            </w:r>
            <w:r w:rsidR="002C14C2">
              <w:rPr>
                <w:webHidden/>
              </w:rPr>
              <w:fldChar w:fldCharType="begin"/>
            </w:r>
            <w:r w:rsidR="002C14C2">
              <w:rPr>
                <w:webHidden/>
              </w:rPr>
              <w:instrText xml:space="preserve"> PAGEREF _Toc471887559 \h </w:instrText>
            </w:r>
            <w:r w:rsidR="002C14C2">
              <w:rPr>
                <w:webHidden/>
              </w:rPr>
            </w:r>
            <w:r w:rsidR="002C14C2">
              <w:rPr>
                <w:webHidden/>
              </w:rPr>
              <w:fldChar w:fldCharType="separate"/>
            </w:r>
            <w:r w:rsidR="002C14C2">
              <w:rPr>
                <w:webHidden/>
              </w:rPr>
              <w:t>49</w:t>
            </w:r>
            <w:r w:rsidR="002C14C2">
              <w:rPr>
                <w:webHidden/>
              </w:rPr>
              <w:fldChar w:fldCharType="end"/>
            </w:r>
          </w:hyperlink>
        </w:p>
        <w:p w14:paraId="6B9EA152" w14:textId="77777777" w:rsidR="002C14C2" w:rsidRDefault="001F4A47">
          <w:pPr>
            <w:pStyle w:val="Obsah2"/>
            <w:rPr>
              <w:rFonts w:asciiTheme="minorHAnsi" w:eastAsiaTheme="minorEastAsia" w:hAnsiTheme="minorHAnsi" w:cstheme="minorBidi"/>
              <w:smallCaps w:val="0"/>
              <w:sz w:val="22"/>
              <w:szCs w:val="22"/>
            </w:rPr>
          </w:pPr>
          <w:hyperlink w:anchor="_Toc471887560" w:history="1">
            <w:r w:rsidR="002C14C2" w:rsidRPr="009A279A">
              <w:rPr>
                <w:rStyle w:val="Hypertextovodkaz"/>
                <w:rFonts w:eastAsiaTheme="majorEastAsia" w:cs="Arial"/>
                <w:b/>
                <w:bCs/>
              </w:rPr>
              <w:t>15.2.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Veřejné financování v oblasti vzdělávání a výzkumu a vývoje nezakládající veřejnou podporu</w:t>
            </w:r>
            <w:r w:rsidR="002C14C2">
              <w:rPr>
                <w:webHidden/>
              </w:rPr>
              <w:tab/>
            </w:r>
            <w:r w:rsidR="002C14C2">
              <w:rPr>
                <w:webHidden/>
              </w:rPr>
              <w:fldChar w:fldCharType="begin"/>
            </w:r>
            <w:r w:rsidR="002C14C2">
              <w:rPr>
                <w:webHidden/>
              </w:rPr>
              <w:instrText xml:space="preserve"> PAGEREF _Toc471887560 \h </w:instrText>
            </w:r>
            <w:r w:rsidR="002C14C2">
              <w:rPr>
                <w:webHidden/>
              </w:rPr>
            </w:r>
            <w:r w:rsidR="002C14C2">
              <w:rPr>
                <w:webHidden/>
              </w:rPr>
              <w:fldChar w:fldCharType="separate"/>
            </w:r>
            <w:r w:rsidR="002C14C2">
              <w:rPr>
                <w:webHidden/>
              </w:rPr>
              <w:t>49</w:t>
            </w:r>
            <w:r w:rsidR="002C14C2">
              <w:rPr>
                <w:webHidden/>
              </w:rPr>
              <w:fldChar w:fldCharType="end"/>
            </w:r>
          </w:hyperlink>
        </w:p>
        <w:p w14:paraId="3F9FAEF1" w14:textId="77777777" w:rsidR="002C14C2" w:rsidRDefault="001F4A47">
          <w:pPr>
            <w:pStyle w:val="Obsah2"/>
            <w:rPr>
              <w:rFonts w:asciiTheme="minorHAnsi" w:eastAsiaTheme="minorEastAsia" w:hAnsiTheme="minorHAnsi" w:cstheme="minorBidi"/>
              <w:smallCaps w:val="0"/>
              <w:sz w:val="22"/>
              <w:szCs w:val="22"/>
            </w:rPr>
          </w:pPr>
          <w:hyperlink w:anchor="_Toc471887561" w:history="1">
            <w:r w:rsidR="002C14C2" w:rsidRPr="009A279A">
              <w:rPr>
                <w:rStyle w:val="Hypertextovodkaz"/>
                <w:rFonts w:eastAsiaTheme="majorEastAsia" w:cs="Arial"/>
                <w:b/>
                <w:bCs/>
              </w:rPr>
              <w:t>15.3.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Výjimky umožňující poskytnutí veřejné podpory bez nutnosti notifikace EK</w:t>
            </w:r>
            <w:r w:rsidR="002C14C2">
              <w:rPr>
                <w:webHidden/>
              </w:rPr>
              <w:tab/>
            </w:r>
            <w:r w:rsidR="002C14C2">
              <w:rPr>
                <w:webHidden/>
              </w:rPr>
              <w:fldChar w:fldCharType="begin"/>
            </w:r>
            <w:r w:rsidR="002C14C2">
              <w:rPr>
                <w:webHidden/>
              </w:rPr>
              <w:instrText xml:space="preserve"> PAGEREF _Toc471887561 \h </w:instrText>
            </w:r>
            <w:r w:rsidR="002C14C2">
              <w:rPr>
                <w:webHidden/>
              </w:rPr>
            </w:r>
            <w:r w:rsidR="002C14C2">
              <w:rPr>
                <w:webHidden/>
              </w:rPr>
              <w:fldChar w:fldCharType="separate"/>
            </w:r>
            <w:r w:rsidR="002C14C2">
              <w:rPr>
                <w:webHidden/>
              </w:rPr>
              <w:t>50</w:t>
            </w:r>
            <w:r w:rsidR="002C14C2">
              <w:rPr>
                <w:webHidden/>
              </w:rPr>
              <w:fldChar w:fldCharType="end"/>
            </w:r>
          </w:hyperlink>
        </w:p>
        <w:p w14:paraId="6C07199B" w14:textId="77777777" w:rsidR="002C14C2" w:rsidRDefault="001F4A47">
          <w:pPr>
            <w:pStyle w:val="Obsah2"/>
            <w:rPr>
              <w:rFonts w:asciiTheme="minorHAnsi" w:eastAsiaTheme="minorEastAsia" w:hAnsiTheme="minorHAnsi" w:cstheme="minorBidi"/>
              <w:smallCaps w:val="0"/>
              <w:sz w:val="22"/>
              <w:szCs w:val="22"/>
            </w:rPr>
          </w:pPr>
          <w:hyperlink w:anchor="_Toc471887562" w:history="1">
            <w:r w:rsidR="002C14C2" w:rsidRPr="009A279A">
              <w:rPr>
                <w:rStyle w:val="Hypertextovodkaz"/>
                <w:rFonts w:eastAsiaTheme="majorEastAsia" w:cs="Arial"/>
                <w:b/>
              </w:rPr>
              <w:t>15.3.1.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Blokové výjimky</w:t>
            </w:r>
            <w:r w:rsidR="002C14C2">
              <w:rPr>
                <w:webHidden/>
              </w:rPr>
              <w:tab/>
            </w:r>
            <w:r w:rsidR="002C14C2">
              <w:rPr>
                <w:webHidden/>
              </w:rPr>
              <w:fldChar w:fldCharType="begin"/>
            </w:r>
            <w:r w:rsidR="002C14C2">
              <w:rPr>
                <w:webHidden/>
              </w:rPr>
              <w:instrText xml:space="preserve"> PAGEREF _Toc471887562 \h </w:instrText>
            </w:r>
            <w:r w:rsidR="002C14C2">
              <w:rPr>
                <w:webHidden/>
              </w:rPr>
            </w:r>
            <w:r w:rsidR="002C14C2">
              <w:rPr>
                <w:webHidden/>
              </w:rPr>
              <w:fldChar w:fldCharType="separate"/>
            </w:r>
            <w:r w:rsidR="002C14C2">
              <w:rPr>
                <w:webHidden/>
              </w:rPr>
              <w:t>50</w:t>
            </w:r>
            <w:r w:rsidR="002C14C2">
              <w:rPr>
                <w:webHidden/>
              </w:rPr>
              <w:fldChar w:fldCharType="end"/>
            </w:r>
          </w:hyperlink>
        </w:p>
        <w:p w14:paraId="676E4924" w14:textId="77777777" w:rsidR="002C14C2" w:rsidRDefault="001F4A47">
          <w:pPr>
            <w:pStyle w:val="Obsah2"/>
            <w:rPr>
              <w:rFonts w:asciiTheme="minorHAnsi" w:eastAsiaTheme="minorEastAsia" w:hAnsiTheme="minorHAnsi" w:cstheme="minorBidi"/>
              <w:smallCaps w:val="0"/>
              <w:sz w:val="22"/>
              <w:szCs w:val="22"/>
            </w:rPr>
          </w:pPr>
          <w:hyperlink w:anchor="_Toc471887563" w:history="1">
            <w:r w:rsidR="002C14C2" w:rsidRPr="009A279A">
              <w:rPr>
                <w:rStyle w:val="Hypertextovodkaz"/>
                <w:rFonts w:eastAsiaTheme="majorEastAsia" w:cs="Arial"/>
                <w:b/>
              </w:rPr>
              <w:t>15.3.2.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Podpora malého rozsahu de minimis</w:t>
            </w:r>
            <w:r w:rsidR="002C14C2">
              <w:rPr>
                <w:webHidden/>
              </w:rPr>
              <w:tab/>
            </w:r>
            <w:r w:rsidR="002C14C2">
              <w:rPr>
                <w:webHidden/>
              </w:rPr>
              <w:fldChar w:fldCharType="begin"/>
            </w:r>
            <w:r w:rsidR="002C14C2">
              <w:rPr>
                <w:webHidden/>
              </w:rPr>
              <w:instrText xml:space="preserve"> PAGEREF _Toc471887563 \h </w:instrText>
            </w:r>
            <w:r w:rsidR="002C14C2">
              <w:rPr>
                <w:webHidden/>
              </w:rPr>
            </w:r>
            <w:r w:rsidR="002C14C2">
              <w:rPr>
                <w:webHidden/>
              </w:rPr>
              <w:fldChar w:fldCharType="separate"/>
            </w:r>
            <w:r w:rsidR="002C14C2">
              <w:rPr>
                <w:webHidden/>
              </w:rPr>
              <w:t>50</w:t>
            </w:r>
            <w:r w:rsidR="002C14C2">
              <w:rPr>
                <w:webHidden/>
              </w:rPr>
              <w:fldChar w:fldCharType="end"/>
            </w:r>
          </w:hyperlink>
        </w:p>
        <w:p w14:paraId="0CF8D168" w14:textId="77777777" w:rsidR="002C14C2" w:rsidRDefault="001F4A47">
          <w:pPr>
            <w:pStyle w:val="Obsah2"/>
            <w:rPr>
              <w:rFonts w:asciiTheme="minorHAnsi" w:eastAsiaTheme="minorEastAsia" w:hAnsiTheme="minorHAnsi" w:cstheme="minorBidi"/>
              <w:smallCaps w:val="0"/>
              <w:sz w:val="22"/>
              <w:szCs w:val="22"/>
            </w:rPr>
          </w:pPr>
          <w:hyperlink w:anchor="_Toc471887564" w:history="1">
            <w:r w:rsidR="002C14C2" w:rsidRPr="009A279A">
              <w:rPr>
                <w:rStyle w:val="Hypertextovodkaz"/>
                <w:rFonts w:eastAsiaTheme="majorEastAsia" w:cs="Arial"/>
                <w:b/>
              </w:rPr>
              <w:t>15.3.3.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Služby obecného hospodářského zájmu (SOHZ)</w:t>
            </w:r>
            <w:r w:rsidR="002C14C2">
              <w:rPr>
                <w:webHidden/>
              </w:rPr>
              <w:tab/>
            </w:r>
            <w:r w:rsidR="002C14C2">
              <w:rPr>
                <w:webHidden/>
              </w:rPr>
              <w:fldChar w:fldCharType="begin"/>
            </w:r>
            <w:r w:rsidR="002C14C2">
              <w:rPr>
                <w:webHidden/>
              </w:rPr>
              <w:instrText xml:space="preserve"> PAGEREF _Toc471887564 \h </w:instrText>
            </w:r>
            <w:r w:rsidR="002C14C2">
              <w:rPr>
                <w:webHidden/>
              </w:rPr>
            </w:r>
            <w:r w:rsidR="002C14C2">
              <w:rPr>
                <w:webHidden/>
              </w:rPr>
              <w:fldChar w:fldCharType="separate"/>
            </w:r>
            <w:r w:rsidR="002C14C2">
              <w:rPr>
                <w:webHidden/>
              </w:rPr>
              <w:t>50</w:t>
            </w:r>
            <w:r w:rsidR="002C14C2">
              <w:rPr>
                <w:webHidden/>
              </w:rPr>
              <w:fldChar w:fldCharType="end"/>
            </w:r>
          </w:hyperlink>
        </w:p>
        <w:p w14:paraId="408648C4" w14:textId="77777777" w:rsidR="002C14C2" w:rsidRDefault="001F4A47">
          <w:pPr>
            <w:pStyle w:val="Obsah2"/>
            <w:rPr>
              <w:rFonts w:asciiTheme="minorHAnsi" w:eastAsiaTheme="minorEastAsia" w:hAnsiTheme="minorHAnsi" w:cstheme="minorBidi"/>
              <w:smallCaps w:val="0"/>
              <w:sz w:val="22"/>
              <w:szCs w:val="22"/>
            </w:rPr>
          </w:pPr>
          <w:hyperlink w:anchor="_Toc471887565" w:history="1">
            <w:r w:rsidR="002C14C2" w:rsidRPr="009A279A">
              <w:rPr>
                <w:rStyle w:val="Hypertextovodkaz"/>
                <w:rFonts w:eastAsiaTheme="majorEastAsia" w:cs="Arial"/>
                <w:b/>
                <w:bCs/>
              </w:rPr>
              <w:t>15.4.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Identifikace veřejné podpory v rámci podporovaných aktivit</w:t>
            </w:r>
            <w:r w:rsidR="002C14C2">
              <w:rPr>
                <w:webHidden/>
              </w:rPr>
              <w:tab/>
            </w:r>
            <w:r w:rsidR="002C14C2">
              <w:rPr>
                <w:webHidden/>
              </w:rPr>
              <w:fldChar w:fldCharType="begin"/>
            </w:r>
            <w:r w:rsidR="002C14C2">
              <w:rPr>
                <w:webHidden/>
              </w:rPr>
              <w:instrText xml:space="preserve"> PAGEREF _Toc471887565 \h </w:instrText>
            </w:r>
            <w:r w:rsidR="002C14C2">
              <w:rPr>
                <w:webHidden/>
              </w:rPr>
            </w:r>
            <w:r w:rsidR="002C14C2">
              <w:rPr>
                <w:webHidden/>
              </w:rPr>
              <w:fldChar w:fldCharType="separate"/>
            </w:r>
            <w:r w:rsidR="002C14C2">
              <w:rPr>
                <w:webHidden/>
              </w:rPr>
              <w:t>50</w:t>
            </w:r>
            <w:r w:rsidR="002C14C2">
              <w:rPr>
                <w:webHidden/>
              </w:rPr>
              <w:fldChar w:fldCharType="end"/>
            </w:r>
          </w:hyperlink>
        </w:p>
        <w:p w14:paraId="7AA253B4" w14:textId="77777777" w:rsidR="002C14C2" w:rsidRDefault="001F4A47">
          <w:pPr>
            <w:pStyle w:val="Obsah2"/>
            <w:rPr>
              <w:rFonts w:asciiTheme="minorHAnsi" w:eastAsiaTheme="minorEastAsia" w:hAnsiTheme="minorHAnsi" w:cstheme="minorBidi"/>
              <w:smallCaps w:val="0"/>
              <w:sz w:val="22"/>
              <w:szCs w:val="22"/>
            </w:rPr>
          </w:pPr>
          <w:hyperlink w:anchor="_Toc471887566" w:history="1">
            <w:r w:rsidR="002C14C2" w:rsidRPr="009A279A">
              <w:rPr>
                <w:rStyle w:val="Hypertextovodkaz"/>
                <w:rFonts w:eastAsiaTheme="majorEastAsia" w:cs="Arial"/>
                <w:b/>
                <w:bCs/>
              </w:rPr>
              <w:t>15.5.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Základní povinnosti žadatele/příjemce v oblasti veřejné podpory</w:t>
            </w:r>
            <w:r w:rsidR="002C14C2">
              <w:rPr>
                <w:webHidden/>
              </w:rPr>
              <w:tab/>
            </w:r>
            <w:r w:rsidR="002C14C2">
              <w:rPr>
                <w:webHidden/>
              </w:rPr>
              <w:fldChar w:fldCharType="begin"/>
            </w:r>
            <w:r w:rsidR="002C14C2">
              <w:rPr>
                <w:webHidden/>
              </w:rPr>
              <w:instrText xml:space="preserve"> PAGEREF _Toc471887566 \h </w:instrText>
            </w:r>
            <w:r w:rsidR="002C14C2">
              <w:rPr>
                <w:webHidden/>
              </w:rPr>
            </w:r>
            <w:r w:rsidR="002C14C2">
              <w:rPr>
                <w:webHidden/>
              </w:rPr>
              <w:fldChar w:fldCharType="separate"/>
            </w:r>
            <w:r w:rsidR="002C14C2">
              <w:rPr>
                <w:webHidden/>
              </w:rPr>
              <w:t>50</w:t>
            </w:r>
            <w:r w:rsidR="002C14C2">
              <w:rPr>
                <w:webHidden/>
              </w:rPr>
              <w:fldChar w:fldCharType="end"/>
            </w:r>
          </w:hyperlink>
        </w:p>
        <w:p w14:paraId="40720BB0" w14:textId="77777777" w:rsidR="002C14C2" w:rsidRDefault="001F4A47">
          <w:pPr>
            <w:pStyle w:val="Obsah2"/>
            <w:rPr>
              <w:rFonts w:asciiTheme="minorHAnsi" w:eastAsiaTheme="minorEastAsia" w:hAnsiTheme="minorHAnsi" w:cstheme="minorBidi"/>
              <w:smallCaps w:val="0"/>
              <w:sz w:val="22"/>
              <w:szCs w:val="22"/>
            </w:rPr>
          </w:pPr>
          <w:hyperlink w:anchor="_Toc471887567" w:history="1">
            <w:r w:rsidR="002C14C2" w:rsidRPr="009A279A">
              <w:rPr>
                <w:rStyle w:val="Hypertextovodkaz"/>
                <w:rFonts w:eastAsiaTheme="majorEastAsia" w:cs="Arial"/>
                <w:b/>
                <w:bCs/>
              </w:rPr>
              <w:t>15.6.</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Evidence veřejné podpory v MS2014+</w:t>
            </w:r>
            <w:r w:rsidR="002C14C2">
              <w:rPr>
                <w:webHidden/>
              </w:rPr>
              <w:tab/>
            </w:r>
            <w:r w:rsidR="002C14C2">
              <w:rPr>
                <w:webHidden/>
              </w:rPr>
              <w:fldChar w:fldCharType="begin"/>
            </w:r>
            <w:r w:rsidR="002C14C2">
              <w:rPr>
                <w:webHidden/>
              </w:rPr>
              <w:instrText xml:space="preserve"> PAGEREF _Toc471887567 \h </w:instrText>
            </w:r>
            <w:r w:rsidR="002C14C2">
              <w:rPr>
                <w:webHidden/>
              </w:rPr>
            </w:r>
            <w:r w:rsidR="002C14C2">
              <w:rPr>
                <w:webHidden/>
              </w:rPr>
              <w:fldChar w:fldCharType="separate"/>
            </w:r>
            <w:r w:rsidR="002C14C2">
              <w:rPr>
                <w:webHidden/>
              </w:rPr>
              <w:t>50</w:t>
            </w:r>
            <w:r w:rsidR="002C14C2">
              <w:rPr>
                <w:webHidden/>
              </w:rPr>
              <w:fldChar w:fldCharType="end"/>
            </w:r>
          </w:hyperlink>
        </w:p>
        <w:p w14:paraId="72373CF8" w14:textId="77777777" w:rsidR="002C14C2" w:rsidRDefault="001F4A47">
          <w:pPr>
            <w:pStyle w:val="Obsah2"/>
            <w:rPr>
              <w:rFonts w:asciiTheme="minorHAnsi" w:eastAsiaTheme="minorEastAsia" w:hAnsiTheme="minorHAnsi" w:cstheme="minorBidi"/>
              <w:smallCaps w:val="0"/>
              <w:sz w:val="22"/>
              <w:szCs w:val="22"/>
            </w:rPr>
          </w:pPr>
          <w:hyperlink w:anchor="_Toc471887568" w:history="1">
            <w:r w:rsidR="002C14C2" w:rsidRPr="009A279A">
              <w:rPr>
                <w:rStyle w:val="Hypertextovodkaz"/>
                <w:rFonts w:eastAsiaTheme="majorEastAsia" w:cs="Arial"/>
                <w:b/>
                <w:bCs/>
              </w:rPr>
              <w:t>15.7.</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Důsledky porušení pravidel pro veřejnou podporu</w:t>
            </w:r>
            <w:r w:rsidR="002C14C2">
              <w:rPr>
                <w:webHidden/>
              </w:rPr>
              <w:tab/>
            </w:r>
            <w:r w:rsidR="002C14C2">
              <w:rPr>
                <w:webHidden/>
              </w:rPr>
              <w:fldChar w:fldCharType="begin"/>
            </w:r>
            <w:r w:rsidR="002C14C2">
              <w:rPr>
                <w:webHidden/>
              </w:rPr>
              <w:instrText xml:space="preserve"> PAGEREF _Toc471887568 \h </w:instrText>
            </w:r>
            <w:r w:rsidR="002C14C2">
              <w:rPr>
                <w:webHidden/>
              </w:rPr>
            </w:r>
            <w:r w:rsidR="002C14C2">
              <w:rPr>
                <w:webHidden/>
              </w:rPr>
              <w:fldChar w:fldCharType="separate"/>
            </w:r>
            <w:r w:rsidR="002C14C2">
              <w:rPr>
                <w:webHidden/>
              </w:rPr>
              <w:t>51</w:t>
            </w:r>
            <w:r w:rsidR="002C14C2">
              <w:rPr>
                <w:webHidden/>
              </w:rPr>
              <w:fldChar w:fldCharType="end"/>
            </w:r>
          </w:hyperlink>
        </w:p>
        <w:p w14:paraId="4C2AF4B9" w14:textId="77777777" w:rsidR="002C14C2" w:rsidRDefault="001F4A47">
          <w:pPr>
            <w:pStyle w:val="Obsah1"/>
            <w:rPr>
              <w:rFonts w:asciiTheme="minorHAnsi" w:eastAsiaTheme="minorEastAsia" w:hAnsiTheme="minorHAnsi" w:cstheme="minorBidi"/>
              <w:b w:val="0"/>
              <w:caps w:val="0"/>
              <w:sz w:val="22"/>
              <w:szCs w:val="22"/>
            </w:rPr>
          </w:pPr>
          <w:hyperlink w:anchor="_Toc471887569" w:history="1">
            <w:r w:rsidR="002C14C2" w:rsidRPr="009A279A">
              <w:rPr>
                <w:rStyle w:val="Hypertextovodkaz"/>
                <w:rFonts w:eastAsiaTheme="majorEastAsia" w:cs="Arial"/>
              </w:rPr>
              <w:t>16.</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Horizontální zásady (dle čl. 7 a 8 obecného nařízení)</w:t>
            </w:r>
            <w:r w:rsidR="002C14C2">
              <w:rPr>
                <w:webHidden/>
              </w:rPr>
              <w:tab/>
            </w:r>
            <w:r w:rsidR="002C14C2">
              <w:rPr>
                <w:webHidden/>
              </w:rPr>
              <w:fldChar w:fldCharType="begin"/>
            </w:r>
            <w:r w:rsidR="002C14C2">
              <w:rPr>
                <w:webHidden/>
              </w:rPr>
              <w:instrText xml:space="preserve"> PAGEREF _Toc471887569 \h </w:instrText>
            </w:r>
            <w:r w:rsidR="002C14C2">
              <w:rPr>
                <w:webHidden/>
              </w:rPr>
            </w:r>
            <w:r w:rsidR="002C14C2">
              <w:rPr>
                <w:webHidden/>
              </w:rPr>
              <w:fldChar w:fldCharType="separate"/>
            </w:r>
            <w:r w:rsidR="002C14C2">
              <w:rPr>
                <w:webHidden/>
              </w:rPr>
              <w:t>51</w:t>
            </w:r>
            <w:r w:rsidR="002C14C2">
              <w:rPr>
                <w:webHidden/>
              </w:rPr>
              <w:fldChar w:fldCharType="end"/>
            </w:r>
          </w:hyperlink>
        </w:p>
        <w:p w14:paraId="26FB3626" w14:textId="77777777" w:rsidR="002C14C2" w:rsidRDefault="001F4A47">
          <w:pPr>
            <w:pStyle w:val="Obsah1"/>
            <w:rPr>
              <w:rFonts w:asciiTheme="minorHAnsi" w:eastAsiaTheme="minorEastAsia" w:hAnsiTheme="minorHAnsi" w:cstheme="minorBidi"/>
              <w:b w:val="0"/>
              <w:caps w:val="0"/>
              <w:sz w:val="22"/>
              <w:szCs w:val="22"/>
            </w:rPr>
          </w:pPr>
          <w:hyperlink w:anchor="_Toc471887570" w:history="1">
            <w:r w:rsidR="002C14C2" w:rsidRPr="009A279A">
              <w:rPr>
                <w:rStyle w:val="Hypertextovodkaz"/>
                <w:rFonts w:eastAsiaTheme="majorEastAsia" w:cs="Arial"/>
              </w:rPr>
              <w:t>17.</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Pravidla publicity</w:t>
            </w:r>
            <w:r w:rsidR="002C14C2">
              <w:rPr>
                <w:webHidden/>
              </w:rPr>
              <w:tab/>
            </w:r>
            <w:r w:rsidR="002C14C2">
              <w:rPr>
                <w:webHidden/>
              </w:rPr>
              <w:fldChar w:fldCharType="begin"/>
            </w:r>
            <w:r w:rsidR="002C14C2">
              <w:rPr>
                <w:webHidden/>
              </w:rPr>
              <w:instrText xml:space="preserve"> PAGEREF _Toc471887570 \h </w:instrText>
            </w:r>
            <w:r w:rsidR="002C14C2">
              <w:rPr>
                <w:webHidden/>
              </w:rPr>
            </w:r>
            <w:r w:rsidR="002C14C2">
              <w:rPr>
                <w:webHidden/>
              </w:rPr>
              <w:fldChar w:fldCharType="separate"/>
            </w:r>
            <w:r w:rsidR="002C14C2">
              <w:rPr>
                <w:webHidden/>
              </w:rPr>
              <w:t>51</w:t>
            </w:r>
            <w:r w:rsidR="002C14C2">
              <w:rPr>
                <w:webHidden/>
              </w:rPr>
              <w:fldChar w:fldCharType="end"/>
            </w:r>
          </w:hyperlink>
        </w:p>
        <w:p w14:paraId="0E591A96" w14:textId="77777777" w:rsidR="002C14C2" w:rsidRDefault="001F4A47">
          <w:pPr>
            <w:pStyle w:val="Obsah1"/>
            <w:rPr>
              <w:rFonts w:asciiTheme="minorHAnsi" w:eastAsiaTheme="minorEastAsia" w:hAnsiTheme="minorHAnsi" w:cstheme="minorBidi"/>
              <w:b w:val="0"/>
              <w:caps w:val="0"/>
              <w:sz w:val="22"/>
              <w:szCs w:val="22"/>
            </w:rPr>
          </w:pPr>
          <w:hyperlink w:anchor="_Toc471887571" w:history="1">
            <w:r w:rsidR="002C14C2" w:rsidRPr="009A279A">
              <w:rPr>
                <w:rStyle w:val="Hypertextovodkaz"/>
                <w:rFonts w:eastAsiaTheme="majorEastAsia" w:cs="Arial"/>
              </w:rPr>
              <w:t>18.</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Přílohy</w:t>
            </w:r>
            <w:r w:rsidR="002C14C2">
              <w:rPr>
                <w:webHidden/>
              </w:rPr>
              <w:tab/>
            </w:r>
            <w:r w:rsidR="002C14C2">
              <w:rPr>
                <w:webHidden/>
              </w:rPr>
              <w:fldChar w:fldCharType="begin"/>
            </w:r>
            <w:r w:rsidR="002C14C2">
              <w:rPr>
                <w:webHidden/>
              </w:rPr>
              <w:instrText xml:space="preserve"> PAGEREF _Toc471887571 \h </w:instrText>
            </w:r>
            <w:r w:rsidR="002C14C2">
              <w:rPr>
                <w:webHidden/>
              </w:rPr>
            </w:r>
            <w:r w:rsidR="002C14C2">
              <w:rPr>
                <w:webHidden/>
              </w:rPr>
              <w:fldChar w:fldCharType="separate"/>
            </w:r>
            <w:r w:rsidR="002C14C2">
              <w:rPr>
                <w:webHidden/>
              </w:rPr>
              <w:t>52</w:t>
            </w:r>
            <w:r w:rsidR="002C14C2">
              <w:rPr>
                <w:webHidden/>
              </w:rPr>
              <w:fldChar w:fldCharType="end"/>
            </w:r>
          </w:hyperlink>
        </w:p>
        <w:p w14:paraId="0B5DAA9C" w14:textId="77777777" w:rsidR="002C14C2" w:rsidRDefault="001F4A47">
          <w:pPr>
            <w:pStyle w:val="Obsah2"/>
            <w:rPr>
              <w:rFonts w:asciiTheme="minorHAnsi" w:eastAsiaTheme="minorEastAsia" w:hAnsiTheme="minorHAnsi" w:cstheme="minorBidi"/>
              <w:smallCaps w:val="0"/>
              <w:sz w:val="22"/>
              <w:szCs w:val="22"/>
            </w:rPr>
          </w:pPr>
          <w:hyperlink w:anchor="_Toc471887572" w:history="1">
            <w:r w:rsidR="002C14C2" w:rsidRPr="009A279A">
              <w:rPr>
                <w:rStyle w:val="Hypertextovodkaz"/>
                <w:rFonts w:eastAsiaTheme="majorEastAsia" w:cs="Arial"/>
                <w:b/>
                <w:bCs/>
              </w:rPr>
              <w:t>18.1.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1: Vzor – Jednotný formulář pro vyřizování žádosti  o přezkum rozhodnutí</w:t>
            </w:r>
            <w:r w:rsidR="002C14C2">
              <w:rPr>
                <w:webHidden/>
              </w:rPr>
              <w:tab/>
            </w:r>
            <w:r w:rsidR="002C14C2">
              <w:rPr>
                <w:webHidden/>
              </w:rPr>
              <w:fldChar w:fldCharType="begin"/>
            </w:r>
            <w:r w:rsidR="002C14C2">
              <w:rPr>
                <w:webHidden/>
              </w:rPr>
              <w:instrText xml:space="preserve"> PAGEREF _Toc471887572 \h </w:instrText>
            </w:r>
            <w:r w:rsidR="002C14C2">
              <w:rPr>
                <w:webHidden/>
              </w:rPr>
            </w:r>
            <w:r w:rsidR="002C14C2">
              <w:rPr>
                <w:webHidden/>
              </w:rPr>
              <w:fldChar w:fldCharType="separate"/>
            </w:r>
            <w:r w:rsidR="002C14C2">
              <w:rPr>
                <w:webHidden/>
              </w:rPr>
              <w:t>52</w:t>
            </w:r>
            <w:r w:rsidR="002C14C2">
              <w:rPr>
                <w:webHidden/>
              </w:rPr>
              <w:fldChar w:fldCharType="end"/>
            </w:r>
          </w:hyperlink>
        </w:p>
        <w:p w14:paraId="2366EC67" w14:textId="77777777" w:rsidR="002C14C2" w:rsidRDefault="001F4A47">
          <w:pPr>
            <w:pStyle w:val="Obsah2"/>
            <w:rPr>
              <w:rFonts w:asciiTheme="minorHAnsi" w:eastAsiaTheme="minorEastAsia" w:hAnsiTheme="minorHAnsi" w:cstheme="minorBidi"/>
              <w:smallCaps w:val="0"/>
              <w:sz w:val="22"/>
              <w:szCs w:val="22"/>
            </w:rPr>
          </w:pPr>
          <w:hyperlink w:anchor="_Toc471887573" w:history="1">
            <w:r w:rsidR="002C14C2" w:rsidRPr="009A279A">
              <w:rPr>
                <w:rStyle w:val="Hypertextovodkaz"/>
                <w:rFonts w:eastAsiaTheme="majorEastAsia" w:cs="Arial"/>
                <w:b/>
                <w:bCs/>
              </w:rPr>
              <w:t>18.2.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2: Vzor – Průběžná/závěrečná zpráva o realizaci</w:t>
            </w:r>
            <w:r w:rsidR="002C14C2">
              <w:rPr>
                <w:webHidden/>
              </w:rPr>
              <w:tab/>
            </w:r>
            <w:r w:rsidR="002C14C2">
              <w:rPr>
                <w:webHidden/>
              </w:rPr>
              <w:fldChar w:fldCharType="begin"/>
            </w:r>
            <w:r w:rsidR="002C14C2">
              <w:rPr>
                <w:webHidden/>
              </w:rPr>
              <w:instrText xml:space="preserve"> PAGEREF _Toc471887573 \h </w:instrText>
            </w:r>
            <w:r w:rsidR="002C14C2">
              <w:rPr>
                <w:webHidden/>
              </w:rPr>
            </w:r>
            <w:r w:rsidR="002C14C2">
              <w:rPr>
                <w:webHidden/>
              </w:rPr>
              <w:fldChar w:fldCharType="separate"/>
            </w:r>
            <w:r w:rsidR="002C14C2">
              <w:rPr>
                <w:webHidden/>
              </w:rPr>
              <w:t>52</w:t>
            </w:r>
            <w:r w:rsidR="002C14C2">
              <w:rPr>
                <w:webHidden/>
              </w:rPr>
              <w:fldChar w:fldCharType="end"/>
            </w:r>
          </w:hyperlink>
        </w:p>
        <w:p w14:paraId="3E87FB11" w14:textId="77777777" w:rsidR="002C14C2" w:rsidRDefault="001F4A47">
          <w:pPr>
            <w:pStyle w:val="Obsah2"/>
            <w:rPr>
              <w:rFonts w:asciiTheme="minorHAnsi" w:eastAsiaTheme="minorEastAsia" w:hAnsiTheme="minorHAnsi" w:cstheme="minorBidi"/>
              <w:smallCaps w:val="0"/>
              <w:sz w:val="22"/>
              <w:szCs w:val="22"/>
            </w:rPr>
          </w:pPr>
          <w:hyperlink w:anchor="_Toc471887574" w:history="1">
            <w:r w:rsidR="002C14C2" w:rsidRPr="009A279A">
              <w:rPr>
                <w:rStyle w:val="Hypertextovodkaz"/>
                <w:rFonts w:eastAsiaTheme="majorEastAsia" w:cs="Arial"/>
                <w:b/>
                <w:bCs/>
              </w:rPr>
              <w:t>18.3.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3: Vzor – Závěrečná zpráva za celé období realizace projektu</w:t>
            </w:r>
            <w:r w:rsidR="002C14C2">
              <w:rPr>
                <w:webHidden/>
              </w:rPr>
              <w:tab/>
            </w:r>
            <w:r w:rsidR="002C14C2">
              <w:rPr>
                <w:webHidden/>
              </w:rPr>
              <w:fldChar w:fldCharType="begin"/>
            </w:r>
            <w:r w:rsidR="002C14C2">
              <w:rPr>
                <w:webHidden/>
              </w:rPr>
              <w:instrText xml:space="preserve"> PAGEREF _Toc471887574 \h </w:instrText>
            </w:r>
            <w:r w:rsidR="002C14C2">
              <w:rPr>
                <w:webHidden/>
              </w:rPr>
            </w:r>
            <w:r w:rsidR="002C14C2">
              <w:rPr>
                <w:webHidden/>
              </w:rPr>
              <w:fldChar w:fldCharType="separate"/>
            </w:r>
            <w:r w:rsidR="002C14C2">
              <w:rPr>
                <w:webHidden/>
              </w:rPr>
              <w:t>52</w:t>
            </w:r>
            <w:r w:rsidR="002C14C2">
              <w:rPr>
                <w:webHidden/>
              </w:rPr>
              <w:fldChar w:fldCharType="end"/>
            </w:r>
          </w:hyperlink>
        </w:p>
        <w:p w14:paraId="01B7983E" w14:textId="77777777" w:rsidR="002C14C2" w:rsidRDefault="001F4A47">
          <w:pPr>
            <w:pStyle w:val="Obsah2"/>
            <w:rPr>
              <w:rFonts w:asciiTheme="minorHAnsi" w:eastAsiaTheme="minorEastAsia" w:hAnsiTheme="minorHAnsi" w:cstheme="minorBidi"/>
              <w:smallCaps w:val="0"/>
              <w:sz w:val="22"/>
              <w:szCs w:val="22"/>
            </w:rPr>
          </w:pPr>
          <w:hyperlink w:anchor="_Toc471887575" w:history="1">
            <w:r w:rsidR="002C14C2" w:rsidRPr="009A279A">
              <w:rPr>
                <w:rStyle w:val="Hypertextovodkaz"/>
                <w:rFonts w:eastAsiaTheme="majorEastAsia" w:cs="Arial"/>
                <w:b/>
                <w:bCs/>
              </w:rPr>
              <w:t>18.4.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4: Vzor – Informace o pokroku v realizaci</w:t>
            </w:r>
            <w:r w:rsidR="002C14C2">
              <w:rPr>
                <w:webHidden/>
              </w:rPr>
              <w:tab/>
            </w:r>
            <w:r w:rsidR="002C14C2">
              <w:rPr>
                <w:webHidden/>
              </w:rPr>
              <w:fldChar w:fldCharType="begin"/>
            </w:r>
            <w:r w:rsidR="002C14C2">
              <w:rPr>
                <w:webHidden/>
              </w:rPr>
              <w:instrText xml:space="preserve"> PAGEREF _Toc471887575 \h </w:instrText>
            </w:r>
            <w:r w:rsidR="002C14C2">
              <w:rPr>
                <w:webHidden/>
              </w:rPr>
            </w:r>
            <w:r w:rsidR="002C14C2">
              <w:rPr>
                <w:webHidden/>
              </w:rPr>
              <w:fldChar w:fldCharType="separate"/>
            </w:r>
            <w:r w:rsidR="002C14C2">
              <w:rPr>
                <w:webHidden/>
              </w:rPr>
              <w:t>52</w:t>
            </w:r>
            <w:r w:rsidR="002C14C2">
              <w:rPr>
                <w:webHidden/>
              </w:rPr>
              <w:fldChar w:fldCharType="end"/>
            </w:r>
          </w:hyperlink>
        </w:p>
        <w:p w14:paraId="7B582690" w14:textId="77777777" w:rsidR="002C14C2" w:rsidRDefault="001F4A47">
          <w:pPr>
            <w:pStyle w:val="Obsah2"/>
            <w:rPr>
              <w:rFonts w:asciiTheme="minorHAnsi" w:eastAsiaTheme="minorEastAsia" w:hAnsiTheme="minorHAnsi" w:cstheme="minorBidi"/>
              <w:smallCaps w:val="0"/>
              <w:sz w:val="22"/>
              <w:szCs w:val="22"/>
            </w:rPr>
          </w:pPr>
          <w:hyperlink w:anchor="_Toc471887576" w:history="1">
            <w:r w:rsidR="002C14C2" w:rsidRPr="009A279A">
              <w:rPr>
                <w:rStyle w:val="Hypertextovodkaz"/>
                <w:rFonts w:eastAsiaTheme="majorEastAsia" w:cs="Arial"/>
                <w:b/>
                <w:bCs/>
              </w:rPr>
              <w:t>18.5.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5: Vzor – Zpráva o udržitelnosti</w:t>
            </w:r>
            <w:r w:rsidR="002C14C2">
              <w:rPr>
                <w:webHidden/>
              </w:rPr>
              <w:tab/>
            </w:r>
            <w:r w:rsidR="002C14C2">
              <w:rPr>
                <w:webHidden/>
              </w:rPr>
              <w:fldChar w:fldCharType="begin"/>
            </w:r>
            <w:r w:rsidR="002C14C2">
              <w:rPr>
                <w:webHidden/>
              </w:rPr>
              <w:instrText xml:space="preserve"> PAGEREF _Toc471887576 \h </w:instrText>
            </w:r>
            <w:r w:rsidR="002C14C2">
              <w:rPr>
                <w:webHidden/>
              </w:rPr>
            </w:r>
            <w:r w:rsidR="002C14C2">
              <w:rPr>
                <w:webHidden/>
              </w:rPr>
              <w:fldChar w:fldCharType="separate"/>
            </w:r>
            <w:r w:rsidR="002C14C2">
              <w:rPr>
                <w:webHidden/>
              </w:rPr>
              <w:t>52</w:t>
            </w:r>
            <w:r w:rsidR="002C14C2">
              <w:rPr>
                <w:webHidden/>
              </w:rPr>
              <w:fldChar w:fldCharType="end"/>
            </w:r>
          </w:hyperlink>
        </w:p>
        <w:p w14:paraId="7FCC4A50" w14:textId="77777777" w:rsidR="002C14C2" w:rsidRDefault="001F4A47">
          <w:pPr>
            <w:pStyle w:val="Obsah2"/>
            <w:rPr>
              <w:rFonts w:asciiTheme="minorHAnsi" w:eastAsiaTheme="minorEastAsia" w:hAnsiTheme="minorHAnsi" w:cstheme="minorBidi"/>
              <w:smallCaps w:val="0"/>
              <w:sz w:val="22"/>
              <w:szCs w:val="22"/>
            </w:rPr>
          </w:pPr>
          <w:hyperlink w:anchor="_Toc471887577" w:history="1">
            <w:r w:rsidR="002C14C2" w:rsidRPr="009A279A">
              <w:rPr>
                <w:rStyle w:val="Hypertextovodkaz"/>
                <w:rFonts w:eastAsiaTheme="majorEastAsia" w:cs="Arial"/>
                <w:b/>
                <w:bCs/>
              </w:rPr>
              <w:t>18.6.</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6: Obchodní podmínky zakázek na stavební práce</w:t>
            </w:r>
            <w:r w:rsidR="002C14C2">
              <w:rPr>
                <w:webHidden/>
              </w:rPr>
              <w:tab/>
            </w:r>
            <w:r w:rsidR="002C14C2">
              <w:rPr>
                <w:webHidden/>
              </w:rPr>
              <w:fldChar w:fldCharType="begin"/>
            </w:r>
            <w:r w:rsidR="002C14C2">
              <w:rPr>
                <w:webHidden/>
              </w:rPr>
              <w:instrText xml:space="preserve"> PAGEREF _Toc471887577 \h </w:instrText>
            </w:r>
            <w:r w:rsidR="002C14C2">
              <w:rPr>
                <w:webHidden/>
              </w:rPr>
            </w:r>
            <w:r w:rsidR="002C14C2">
              <w:rPr>
                <w:webHidden/>
              </w:rPr>
              <w:fldChar w:fldCharType="separate"/>
            </w:r>
            <w:r w:rsidR="002C14C2">
              <w:rPr>
                <w:webHidden/>
              </w:rPr>
              <w:t>52</w:t>
            </w:r>
            <w:r w:rsidR="002C14C2">
              <w:rPr>
                <w:webHidden/>
              </w:rPr>
              <w:fldChar w:fldCharType="end"/>
            </w:r>
          </w:hyperlink>
        </w:p>
        <w:p w14:paraId="5B4BD479" w14:textId="77777777" w:rsidR="002C14C2" w:rsidRDefault="001F4A47">
          <w:pPr>
            <w:pStyle w:val="Obsah2"/>
            <w:rPr>
              <w:rFonts w:asciiTheme="minorHAnsi" w:eastAsiaTheme="minorEastAsia" w:hAnsiTheme="minorHAnsi" w:cstheme="minorBidi"/>
              <w:smallCaps w:val="0"/>
              <w:sz w:val="22"/>
              <w:szCs w:val="22"/>
            </w:rPr>
          </w:pPr>
          <w:hyperlink w:anchor="_Toc471887578" w:history="1">
            <w:r w:rsidR="002C14C2" w:rsidRPr="009A279A">
              <w:rPr>
                <w:rStyle w:val="Hypertextovodkaz"/>
                <w:rFonts w:eastAsiaTheme="majorEastAsia" w:cs="Arial"/>
                <w:b/>
                <w:bCs/>
              </w:rPr>
              <w:t>18.7.</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7: Námitka podjatosti kontrolujícího</w:t>
            </w:r>
            <w:r w:rsidR="002C14C2">
              <w:rPr>
                <w:webHidden/>
              </w:rPr>
              <w:tab/>
            </w:r>
            <w:r w:rsidR="002C14C2">
              <w:rPr>
                <w:webHidden/>
              </w:rPr>
              <w:fldChar w:fldCharType="begin"/>
            </w:r>
            <w:r w:rsidR="002C14C2">
              <w:rPr>
                <w:webHidden/>
              </w:rPr>
              <w:instrText xml:space="preserve"> PAGEREF _Toc471887578 \h </w:instrText>
            </w:r>
            <w:r w:rsidR="002C14C2">
              <w:rPr>
                <w:webHidden/>
              </w:rPr>
            </w:r>
            <w:r w:rsidR="002C14C2">
              <w:rPr>
                <w:webHidden/>
              </w:rPr>
              <w:fldChar w:fldCharType="separate"/>
            </w:r>
            <w:r w:rsidR="002C14C2">
              <w:rPr>
                <w:webHidden/>
              </w:rPr>
              <w:t>52</w:t>
            </w:r>
            <w:r w:rsidR="002C14C2">
              <w:rPr>
                <w:webHidden/>
              </w:rPr>
              <w:fldChar w:fldCharType="end"/>
            </w:r>
          </w:hyperlink>
        </w:p>
        <w:p w14:paraId="07231814" w14:textId="77777777" w:rsidR="002C14C2" w:rsidRDefault="001F4A47">
          <w:pPr>
            <w:pStyle w:val="Obsah2"/>
            <w:rPr>
              <w:rFonts w:asciiTheme="minorHAnsi" w:eastAsiaTheme="minorEastAsia" w:hAnsiTheme="minorHAnsi" w:cstheme="minorBidi"/>
              <w:smallCaps w:val="0"/>
              <w:sz w:val="22"/>
              <w:szCs w:val="22"/>
            </w:rPr>
          </w:pPr>
          <w:hyperlink w:anchor="_Toc471887579" w:history="1">
            <w:r w:rsidR="002C14C2" w:rsidRPr="009A279A">
              <w:rPr>
                <w:rStyle w:val="Hypertextovodkaz"/>
                <w:rFonts w:eastAsiaTheme="majorEastAsia" w:cs="Arial"/>
                <w:b/>
                <w:bCs/>
              </w:rPr>
              <w:t>18.8.</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8: Námitka proti kontrolnímu zjištění</w:t>
            </w:r>
            <w:r w:rsidR="002C14C2">
              <w:rPr>
                <w:webHidden/>
              </w:rPr>
              <w:tab/>
            </w:r>
            <w:r w:rsidR="002C14C2">
              <w:rPr>
                <w:webHidden/>
              </w:rPr>
              <w:fldChar w:fldCharType="begin"/>
            </w:r>
            <w:r w:rsidR="002C14C2">
              <w:rPr>
                <w:webHidden/>
              </w:rPr>
              <w:instrText xml:space="preserve"> PAGEREF _Toc471887579 \h </w:instrText>
            </w:r>
            <w:r w:rsidR="002C14C2">
              <w:rPr>
                <w:webHidden/>
              </w:rPr>
            </w:r>
            <w:r w:rsidR="002C14C2">
              <w:rPr>
                <w:webHidden/>
              </w:rPr>
              <w:fldChar w:fldCharType="separate"/>
            </w:r>
            <w:r w:rsidR="002C14C2">
              <w:rPr>
                <w:webHidden/>
              </w:rPr>
              <w:t>52</w:t>
            </w:r>
            <w:r w:rsidR="002C14C2">
              <w:rPr>
                <w:webHidden/>
              </w:rPr>
              <w:fldChar w:fldCharType="end"/>
            </w:r>
          </w:hyperlink>
        </w:p>
        <w:p w14:paraId="685F5CE1" w14:textId="77777777" w:rsidR="002C14C2" w:rsidRDefault="001F4A47">
          <w:pPr>
            <w:pStyle w:val="Obsah2"/>
            <w:rPr>
              <w:rFonts w:asciiTheme="minorHAnsi" w:eastAsiaTheme="minorEastAsia" w:hAnsiTheme="minorHAnsi" w:cstheme="minorBidi"/>
              <w:smallCaps w:val="0"/>
              <w:sz w:val="22"/>
              <w:szCs w:val="22"/>
            </w:rPr>
          </w:pPr>
          <w:hyperlink w:anchor="_Toc471887580" w:history="1">
            <w:r w:rsidR="002C14C2" w:rsidRPr="009A279A">
              <w:rPr>
                <w:rStyle w:val="Hypertextovodkaz"/>
                <w:rFonts w:eastAsiaTheme="majorEastAsia" w:cs="Arial"/>
                <w:b/>
                <w:bCs/>
              </w:rPr>
              <w:t>18.9.</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9 Námitka proti oznámení o nevyplacení části dotace</w:t>
            </w:r>
            <w:r w:rsidR="002C14C2">
              <w:rPr>
                <w:webHidden/>
              </w:rPr>
              <w:tab/>
            </w:r>
            <w:r w:rsidR="002C14C2">
              <w:rPr>
                <w:webHidden/>
              </w:rPr>
              <w:fldChar w:fldCharType="begin"/>
            </w:r>
            <w:r w:rsidR="002C14C2">
              <w:rPr>
                <w:webHidden/>
              </w:rPr>
              <w:instrText xml:space="preserve"> PAGEREF _Toc471887580 \h </w:instrText>
            </w:r>
            <w:r w:rsidR="002C14C2">
              <w:rPr>
                <w:webHidden/>
              </w:rPr>
            </w:r>
            <w:r w:rsidR="002C14C2">
              <w:rPr>
                <w:webHidden/>
              </w:rPr>
              <w:fldChar w:fldCharType="separate"/>
            </w:r>
            <w:r w:rsidR="002C14C2">
              <w:rPr>
                <w:webHidden/>
              </w:rPr>
              <w:t>52</w:t>
            </w:r>
            <w:r w:rsidR="002C14C2">
              <w:rPr>
                <w:webHidden/>
              </w:rPr>
              <w:fldChar w:fldCharType="end"/>
            </w:r>
          </w:hyperlink>
        </w:p>
        <w:p w14:paraId="2D7B049F" w14:textId="77777777" w:rsidR="002C14C2" w:rsidRDefault="001F4A47">
          <w:pPr>
            <w:pStyle w:val="Obsah2"/>
            <w:rPr>
              <w:rFonts w:asciiTheme="minorHAnsi" w:eastAsiaTheme="minorEastAsia" w:hAnsiTheme="minorHAnsi" w:cstheme="minorBidi"/>
              <w:smallCaps w:val="0"/>
              <w:sz w:val="22"/>
              <w:szCs w:val="22"/>
            </w:rPr>
          </w:pPr>
          <w:hyperlink w:anchor="_Toc471887581" w:history="1">
            <w:r w:rsidR="002C14C2" w:rsidRPr="009A279A">
              <w:rPr>
                <w:rStyle w:val="Hypertextovodkaz"/>
                <w:rFonts w:eastAsiaTheme="majorEastAsia" w:cs="Arial"/>
                <w:b/>
                <w:bCs/>
              </w:rPr>
              <w:t>18.10.</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10: Způsob doložení příloh k žádosti o podporu</w:t>
            </w:r>
            <w:r w:rsidR="002C14C2">
              <w:rPr>
                <w:webHidden/>
              </w:rPr>
              <w:tab/>
            </w:r>
            <w:r w:rsidR="002C14C2">
              <w:rPr>
                <w:webHidden/>
              </w:rPr>
              <w:fldChar w:fldCharType="begin"/>
            </w:r>
            <w:r w:rsidR="002C14C2">
              <w:rPr>
                <w:webHidden/>
              </w:rPr>
              <w:instrText xml:space="preserve"> PAGEREF _Toc471887581 \h </w:instrText>
            </w:r>
            <w:r w:rsidR="002C14C2">
              <w:rPr>
                <w:webHidden/>
              </w:rPr>
            </w:r>
            <w:r w:rsidR="002C14C2">
              <w:rPr>
                <w:webHidden/>
              </w:rPr>
              <w:fldChar w:fldCharType="separate"/>
            </w:r>
            <w:r w:rsidR="002C14C2">
              <w:rPr>
                <w:webHidden/>
              </w:rPr>
              <w:t>53</w:t>
            </w:r>
            <w:r w:rsidR="002C14C2">
              <w:rPr>
                <w:webHidden/>
              </w:rPr>
              <w:fldChar w:fldCharType="end"/>
            </w:r>
          </w:hyperlink>
        </w:p>
        <w:p w14:paraId="636D1C47" w14:textId="77777777" w:rsidR="002C14C2" w:rsidRDefault="001F4A47">
          <w:pPr>
            <w:pStyle w:val="Obsah1"/>
            <w:rPr>
              <w:rFonts w:asciiTheme="minorHAnsi" w:eastAsiaTheme="minorEastAsia" w:hAnsiTheme="minorHAnsi" w:cstheme="minorBidi"/>
              <w:b w:val="0"/>
              <w:caps w:val="0"/>
              <w:sz w:val="22"/>
              <w:szCs w:val="22"/>
            </w:rPr>
          </w:pPr>
          <w:hyperlink w:anchor="_Toc471887582" w:history="1">
            <w:r w:rsidR="002C14C2" w:rsidRPr="009A279A">
              <w:rPr>
                <w:rStyle w:val="Hypertextovodkaz"/>
                <w:rFonts w:eastAsiaTheme="majorEastAsia" w:cs="Arial"/>
              </w:rPr>
              <w:t>19.</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seznam zkratek</w:t>
            </w:r>
            <w:r w:rsidR="002C14C2">
              <w:rPr>
                <w:webHidden/>
              </w:rPr>
              <w:tab/>
            </w:r>
            <w:r w:rsidR="002C14C2">
              <w:rPr>
                <w:webHidden/>
              </w:rPr>
              <w:fldChar w:fldCharType="begin"/>
            </w:r>
            <w:r w:rsidR="002C14C2">
              <w:rPr>
                <w:webHidden/>
              </w:rPr>
              <w:instrText xml:space="preserve"> PAGEREF _Toc471887582 \h </w:instrText>
            </w:r>
            <w:r w:rsidR="002C14C2">
              <w:rPr>
                <w:webHidden/>
              </w:rPr>
            </w:r>
            <w:r w:rsidR="002C14C2">
              <w:rPr>
                <w:webHidden/>
              </w:rPr>
              <w:fldChar w:fldCharType="separate"/>
            </w:r>
            <w:r w:rsidR="002C14C2">
              <w:rPr>
                <w:webHidden/>
              </w:rPr>
              <w:t>59</w:t>
            </w:r>
            <w:r w:rsidR="002C14C2">
              <w:rPr>
                <w:webHidden/>
              </w:rPr>
              <w:fldChar w:fldCharType="end"/>
            </w:r>
          </w:hyperlink>
        </w:p>
        <w:p w14:paraId="2DAE221A" w14:textId="21210D1F" w:rsidR="0090593B" w:rsidRPr="00843AC4" w:rsidRDefault="00C32B94" w:rsidP="00953687">
          <w:pPr>
            <w:spacing w:line="360" w:lineRule="auto"/>
            <w:rPr>
              <w:rFonts w:asciiTheme="minorHAnsi" w:hAnsiTheme="minorHAnsi" w:cs="Arial"/>
              <w:sz w:val="22"/>
              <w:szCs w:val="22"/>
            </w:rPr>
          </w:pPr>
          <w:r w:rsidRPr="00843AC4">
            <w:rPr>
              <w:rFonts w:asciiTheme="minorHAnsi" w:hAnsiTheme="minorHAnsi" w:cs="Arial"/>
              <w:b/>
              <w:bCs/>
              <w:sz w:val="22"/>
              <w:szCs w:val="22"/>
            </w:rPr>
            <w:fldChar w:fldCharType="end"/>
          </w:r>
        </w:p>
      </w:sdtContent>
    </w:sdt>
    <w:p w14:paraId="0C5F14B8" w14:textId="77777777" w:rsidR="005A47C8" w:rsidRPr="00843AC4" w:rsidRDefault="005A47C8">
      <w:pPr>
        <w:spacing w:after="200" w:line="276" w:lineRule="auto"/>
        <w:jc w:val="left"/>
        <w:rPr>
          <w:rFonts w:asciiTheme="minorHAnsi" w:hAnsiTheme="minorHAnsi" w:cs="Arial"/>
        </w:rPr>
      </w:pPr>
      <w:r w:rsidRPr="00843AC4">
        <w:rPr>
          <w:rFonts w:asciiTheme="minorHAnsi" w:hAnsiTheme="minorHAnsi" w:cs="Arial"/>
        </w:rPr>
        <w:br w:type="page"/>
      </w:r>
    </w:p>
    <w:p w14:paraId="36AA7F15" w14:textId="03384171" w:rsidR="005E3480" w:rsidRPr="00843AC4" w:rsidRDefault="004F4ED9" w:rsidP="00B966ED">
      <w:pPr>
        <w:pStyle w:val="Nadpis1"/>
        <w:numPr>
          <w:ilvl w:val="0"/>
          <w:numId w:val="30"/>
        </w:numPr>
        <w:spacing w:before="240" w:after="240" w:line="276" w:lineRule="auto"/>
        <w:rPr>
          <w:rFonts w:asciiTheme="minorHAnsi" w:hAnsiTheme="minorHAnsi" w:cs="Arial"/>
          <w:bCs w:val="0"/>
          <w:caps/>
        </w:rPr>
      </w:pPr>
      <w:bookmarkStart w:id="1" w:name="_Toc442192529"/>
      <w:bookmarkStart w:id="2" w:name="_Toc442192720"/>
      <w:bookmarkStart w:id="3" w:name="_Toc442192913"/>
      <w:bookmarkStart w:id="4" w:name="_Toc442193951"/>
      <w:bookmarkStart w:id="5" w:name="_Toc442194140"/>
      <w:bookmarkStart w:id="6" w:name="_Toc442194330"/>
      <w:bookmarkStart w:id="7" w:name="_Toc442194834"/>
      <w:bookmarkStart w:id="8" w:name="_Toc442195724"/>
      <w:bookmarkStart w:id="9" w:name="_Toc442197301"/>
      <w:bookmarkStart w:id="10" w:name="_Toc441754197"/>
      <w:bookmarkStart w:id="11" w:name="_Toc442197302"/>
      <w:bookmarkStart w:id="12" w:name="_Toc471887480"/>
      <w:bookmarkEnd w:id="1"/>
      <w:bookmarkEnd w:id="2"/>
      <w:bookmarkEnd w:id="3"/>
      <w:bookmarkEnd w:id="4"/>
      <w:bookmarkEnd w:id="5"/>
      <w:bookmarkEnd w:id="6"/>
      <w:bookmarkEnd w:id="7"/>
      <w:bookmarkEnd w:id="8"/>
      <w:bookmarkEnd w:id="9"/>
      <w:r w:rsidRPr="00843AC4">
        <w:rPr>
          <w:rFonts w:asciiTheme="minorHAnsi" w:hAnsiTheme="minorHAnsi" w:cs="Arial"/>
          <w:bCs w:val="0"/>
          <w:caps/>
        </w:rPr>
        <w:lastRenderedPageBreak/>
        <w:t>Kapitola – Úvod</w:t>
      </w:r>
      <w:bookmarkEnd w:id="10"/>
      <w:bookmarkEnd w:id="11"/>
      <w:bookmarkEnd w:id="12"/>
    </w:p>
    <w:p w14:paraId="45DA10DC" w14:textId="0DBE8E83" w:rsidR="00617AB9" w:rsidRPr="00843AC4" w:rsidRDefault="00305E38" w:rsidP="00F571E5">
      <w:pPr>
        <w:spacing w:line="276" w:lineRule="auto"/>
        <w:rPr>
          <w:rFonts w:asciiTheme="minorHAnsi" w:hAnsiTheme="minorHAnsi" w:cs="Arial"/>
          <w:sz w:val="22"/>
          <w:szCs w:val="22"/>
        </w:rPr>
      </w:pPr>
      <w:r w:rsidRPr="00843AC4">
        <w:rPr>
          <w:rFonts w:asciiTheme="minorHAnsi" w:hAnsiTheme="minorHAnsi" w:cs="Arial"/>
          <w:sz w:val="22"/>
          <w:szCs w:val="22"/>
        </w:rPr>
        <w:t xml:space="preserve">Specifická část Pravidel pro žadatele a příjemce </w:t>
      </w:r>
      <w:r w:rsidR="00336195" w:rsidRPr="00843AC4">
        <w:rPr>
          <w:rFonts w:asciiTheme="minorHAnsi" w:hAnsiTheme="minorHAnsi" w:cs="Arial"/>
          <w:sz w:val="22"/>
          <w:szCs w:val="22"/>
        </w:rPr>
        <w:t>výz</w:t>
      </w:r>
      <w:r w:rsidR="00757047" w:rsidRPr="00843AC4">
        <w:rPr>
          <w:rFonts w:asciiTheme="minorHAnsi" w:hAnsiTheme="minorHAnsi" w:cs="Arial"/>
          <w:sz w:val="22"/>
          <w:szCs w:val="22"/>
        </w:rPr>
        <w:t>ev</w:t>
      </w:r>
      <w:r w:rsidR="00336195" w:rsidRPr="00843AC4">
        <w:rPr>
          <w:rFonts w:asciiTheme="minorHAnsi" w:hAnsiTheme="minorHAnsi" w:cs="Arial"/>
          <w:sz w:val="22"/>
          <w:szCs w:val="22"/>
        </w:rPr>
        <w:t xml:space="preserve"> prio</w:t>
      </w:r>
      <w:r w:rsidR="0001531A" w:rsidRPr="00843AC4">
        <w:rPr>
          <w:rFonts w:asciiTheme="minorHAnsi" w:hAnsiTheme="minorHAnsi" w:cs="Arial"/>
          <w:sz w:val="22"/>
          <w:szCs w:val="22"/>
        </w:rPr>
        <w:t xml:space="preserve">ritní osy 1 </w:t>
      </w:r>
      <w:r w:rsidR="00617AB9" w:rsidRPr="00843AC4">
        <w:rPr>
          <w:rFonts w:asciiTheme="minorHAnsi" w:hAnsiTheme="minorHAnsi" w:cs="Arial"/>
          <w:sz w:val="22"/>
          <w:szCs w:val="22"/>
        </w:rPr>
        <w:t>–</w:t>
      </w:r>
      <w:r w:rsidR="0001531A" w:rsidRPr="00843AC4">
        <w:rPr>
          <w:rFonts w:asciiTheme="minorHAnsi" w:hAnsiTheme="minorHAnsi" w:cs="Arial"/>
          <w:sz w:val="22"/>
          <w:szCs w:val="22"/>
        </w:rPr>
        <w:t xml:space="preserve"> </w:t>
      </w:r>
      <w:r w:rsidR="00617AB9" w:rsidRPr="00843AC4">
        <w:rPr>
          <w:rFonts w:asciiTheme="minorHAnsi" w:hAnsiTheme="minorHAnsi" w:cs="Arial"/>
          <w:sz w:val="22"/>
          <w:szCs w:val="22"/>
        </w:rPr>
        <w:t>Dlouhodobá mezisektorová spolupráce</w:t>
      </w:r>
      <w:r w:rsidRPr="00843AC4">
        <w:rPr>
          <w:rFonts w:asciiTheme="minorHAnsi" w:hAnsiTheme="minorHAnsi" w:cs="Arial"/>
          <w:sz w:val="22"/>
          <w:szCs w:val="22"/>
        </w:rPr>
        <w:t xml:space="preserve"> </w:t>
      </w:r>
      <w:r w:rsidR="00AD7A48" w:rsidRPr="00843AC4">
        <w:rPr>
          <w:rFonts w:asciiTheme="minorHAnsi" w:hAnsiTheme="minorHAnsi" w:cs="Arial"/>
          <w:sz w:val="22"/>
          <w:szCs w:val="22"/>
        </w:rPr>
        <w:t xml:space="preserve">a Dlouhodobá mezisektorová spolupráce pro ITI </w:t>
      </w:r>
      <w:r w:rsidRPr="00843AC4">
        <w:rPr>
          <w:rFonts w:asciiTheme="minorHAnsi" w:hAnsiTheme="minorHAnsi" w:cs="Arial"/>
          <w:sz w:val="22"/>
          <w:szCs w:val="22"/>
        </w:rPr>
        <w:t xml:space="preserve">doplňuje obecnou část Pravidel pro žadatele a příjemce. </w:t>
      </w:r>
    </w:p>
    <w:p w14:paraId="59C5A5A8" w14:textId="3FAF0E7E" w:rsidR="00305E38" w:rsidRPr="00843AC4" w:rsidRDefault="00305E38" w:rsidP="00F571E5">
      <w:pPr>
        <w:spacing w:line="276" w:lineRule="auto"/>
        <w:rPr>
          <w:rFonts w:asciiTheme="minorHAnsi" w:hAnsiTheme="minorHAnsi" w:cs="Arial"/>
          <w:sz w:val="22"/>
          <w:szCs w:val="22"/>
        </w:rPr>
      </w:pPr>
      <w:r w:rsidRPr="00843AC4">
        <w:rPr>
          <w:rFonts w:asciiTheme="minorHAnsi" w:hAnsiTheme="minorHAnsi" w:cs="Arial"/>
          <w:sz w:val="22"/>
          <w:szCs w:val="22"/>
        </w:rPr>
        <w:t xml:space="preserve">Zatímco obecná část upravuje pravidla pro všechny žadatele a příjemce OP VVV, tato specifická část obsahuje </w:t>
      </w:r>
      <w:r w:rsidR="00D563FE" w:rsidRPr="00843AC4">
        <w:rPr>
          <w:rFonts w:asciiTheme="minorHAnsi" w:hAnsiTheme="minorHAnsi" w:cs="Arial"/>
          <w:sz w:val="22"/>
          <w:szCs w:val="22"/>
        </w:rPr>
        <w:t>upravující/</w:t>
      </w:r>
      <w:r w:rsidRPr="00843AC4">
        <w:rPr>
          <w:rFonts w:asciiTheme="minorHAnsi" w:hAnsiTheme="minorHAnsi" w:cs="Arial"/>
          <w:sz w:val="22"/>
          <w:szCs w:val="22"/>
        </w:rPr>
        <w:t>doplňující pravid</w:t>
      </w:r>
      <w:r w:rsidR="00336195" w:rsidRPr="00843AC4">
        <w:rPr>
          <w:rFonts w:asciiTheme="minorHAnsi" w:hAnsiTheme="minorHAnsi" w:cs="Arial"/>
          <w:sz w:val="22"/>
          <w:szCs w:val="22"/>
        </w:rPr>
        <w:t>la výz</w:t>
      </w:r>
      <w:r w:rsidR="00AD7A48" w:rsidRPr="00843AC4">
        <w:rPr>
          <w:rFonts w:asciiTheme="minorHAnsi" w:hAnsiTheme="minorHAnsi" w:cs="Arial"/>
          <w:sz w:val="22"/>
          <w:szCs w:val="22"/>
        </w:rPr>
        <w:t>ev</w:t>
      </w:r>
      <w:r w:rsidR="00336195" w:rsidRPr="00843AC4">
        <w:rPr>
          <w:rFonts w:asciiTheme="minorHAnsi" w:hAnsiTheme="minorHAnsi" w:cs="Arial"/>
          <w:sz w:val="22"/>
          <w:szCs w:val="22"/>
        </w:rPr>
        <w:t xml:space="preserve"> </w:t>
      </w:r>
      <w:r w:rsidR="00617AB9" w:rsidRPr="00843AC4">
        <w:rPr>
          <w:rFonts w:asciiTheme="minorHAnsi" w:hAnsiTheme="minorHAnsi" w:cs="Arial"/>
          <w:sz w:val="22"/>
          <w:szCs w:val="22"/>
        </w:rPr>
        <w:t xml:space="preserve">Dlouhodobá mezisektorová spolupráce </w:t>
      </w:r>
      <w:r w:rsidR="00AD7A48" w:rsidRPr="00843AC4">
        <w:rPr>
          <w:rFonts w:asciiTheme="minorHAnsi" w:hAnsiTheme="minorHAnsi" w:cs="Arial"/>
          <w:sz w:val="22"/>
          <w:szCs w:val="22"/>
        </w:rPr>
        <w:t xml:space="preserve">a Dlouhodobá mezisektorová spolupráce pro ITI </w:t>
      </w:r>
      <w:r w:rsidRPr="00843AC4">
        <w:rPr>
          <w:rFonts w:asciiTheme="minorHAnsi" w:hAnsiTheme="minorHAnsi" w:cs="Arial"/>
          <w:sz w:val="22"/>
          <w:szCs w:val="22"/>
        </w:rPr>
        <w:t>u</w:t>
      </w:r>
      <w:r w:rsidR="0009286B" w:rsidRPr="00843AC4">
        <w:rPr>
          <w:rFonts w:asciiTheme="minorHAnsi" w:hAnsiTheme="minorHAnsi" w:cs="Arial"/>
          <w:sz w:val="22"/>
          <w:szCs w:val="22"/>
        </w:rPr>
        <w:t> </w:t>
      </w:r>
      <w:r w:rsidRPr="00843AC4">
        <w:rPr>
          <w:rFonts w:asciiTheme="minorHAnsi" w:hAnsiTheme="minorHAnsi" w:cs="Arial"/>
          <w:sz w:val="22"/>
          <w:szCs w:val="22"/>
        </w:rPr>
        <w:t xml:space="preserve">relevantních kapitol. </w:t>
      </w:r>
      <w:r w:rsidR="00AD7A48" w:rsidRPr="00843AC4">
        <w:rPr>
          <w:rFonts w:asciiTheme="minorHAnsi" w:hAnsiTheme="minorHAnsi" w:cs="Arial"/>
          <w:sz w:val="22"/>
          <w:szCs w:val="22"/>
        </w:rPr>
        <w:t xml:space="preserve">Tato specifická část pravidel se vztahuje k oběma výzvám (tzn. Dlouhodobá mezisektorová spolupráce i Dlouhodobá mezisektorová spolupráce pro ITI). Části relevantní výhradně pro </w:t>
      </w:r>
      <w:r w:rsidR="003D19A4" w:rsidRPr="00843AC4">
        <w:rPr>
          <w:rFonts w:asciiTheme="minorHAnsi" w:hAnsiTheme="minorHAnsi" w:cs="Arial"/>
          <w:sz w:val="22"/>
          <w:szCs w:val="22"/>
        </w:rPr>
        <w:t>výzvu Dlouhodobá mezisektorová spolupráce pro ITI jsou v textu označeny.</w:t>
      </w:r>
    </w:p>
    <w:p w14:paraId="470E0B13" w14:textId="77777777" w:rsidR="00874082" w:rsidRPr="00843AC4" w:rsidRDefault="00874082" w:rsidP="00874082">
      <w:pPr>
        <w:spacing w:line="276" w:lineRule="auto"/>
        <w:rPr>
          <w:rFonts w:asciiTheme="minorHAnsi" w:hAnsiTheme="minorHAnsi" w:cs="Arial"/>
          <w:sz w:val="22"/>
          <w:szCs w:val="22"/>
        </w:rPr>
      </w:pPr>
      <w:r w:rsidRPr="00843AC4">
        <w:rPr>
          <w:rFonts w:asciiTheme="minorHAnsi" w:hAnsiTheme="minorHAnsi" w:cs="Arial"/>
          <w:sz w:val="22"/>
          <w:szCs w:val="22"/>
        </w:rPr>
        <w:t>Závaznost příslušných verzí pravidel při přípravě a následné realizaci projektu je vymezena v kap. 1 Pravidel pro žadatele a příjemce – obecná část.</w:t>
      </w:r>
    </w:p>
    <w:p w14:paraId="0E7100CA" w14:textId="24FCF940" w:rsidR="0090593B" w:rsidRPr="00843AC4" w:rsidRDefault="00874082" w:rsidP="00874082">
      <w:pPr>
        <w:spacing w:line="276" w:lineRule="auto"/>
        <w:rPr>
          <w:rFonts w:asciiTheme="minorHAnsi" w:hAnsiTheme="minorHAnsi" w:cs="Arial"/>
          <w:sz w:val="22"/>
          <w:szCs w:val="22"/>
        </w:rPr>
      </w:pPr>
      <w:r w:rsidRPr="00843AC4">
        <w:rPr>
          <w:rFonts w:asciiTheme="minorHAnsi" w:hAnsiTheme="minorHAnsi" w:cs="Arial"/>
          <w:sz w:val="22"/>
          <w:szCs w:val="22"/>
        </w:rPr>
        <w:t xml:space="preserve">Pravidla pro žadatele a příjemce – specifická část ve </w:t>
      </w:r>
      <w:r w:rsidRPr="00843AC4">
        <w:rPr>
          <w:rFonts w:asciiTheme="minorHAnsi" w:hAnsiTheme="minorHAnsi" w:cs="Arial"/>
          <w:b/>
          <w:sz w:val="22"/>
          <w:szCs w:val="22"/>
        </w:rPr>
        <w:t>verzi 0</w:t>
      </w:r>
      <w:r w:rsidRPr="00843AC4">
        <w:rPr>
          <w:rFonts w:asciiTheme="minorHAnsi" w:hAnsiTheme="minorHAnsi" w:cs="Arial"/>
          <w:sz w:val="22"/>
          <w:szCs w:val="22"/>
        </w:rPr>
        <w:t xml:space="preserve"> jsou verzí pravidel informativního charakteru, která vydává Řídicí orgán OP VVV spolu s Avízem výzvy, tj.  před  zveřejněním výzvy v IS KP14+.Pravidla pro žadatele a příjemce – specifická část verze 1 je závazná pro všechny žadatele a příjemce dané výzvy a bude zveřejněna nejpozději v den zpřístupnění výzvy v IS KP14+.</w:t>
      </w:r>
      <w:r w:rsidR="00305E38" w:rsidRPr="00843AC4">
        <w:rPr>
          <w:rFonts w:asciiTheme="minorHAnsi" w:hAnsiTheme="minorHAnsi" w:cs="Arial"/>
          <w:sz w:val="22"/>
          <w:szCs w:val="22"/>
        </w:rPr>
        <w:t xml:space="preserve"> </w:t>
      </w:r>
    </w:p>
    <w:p w14:paraId="2038084C" w14:textId="17F2C892" w:rsidR="00617AB9" w:rsidRPr="00843AC4" w:rsidRDefault="00617AB9" w:rsidP="00F571E5">
      <w:pPr>
        <w:spacing w:line="276" w:lineRule="auto"/>
        <w:rPr>
          <w:rFonts w:asciiTheme="minorHAnsi" w:hAnsiTheme="minorHAnsi" w:cs="Arial"/>
          <w:sz w:val="22"/>
          <w:szCs w:val="22"/>
        </w:rPr>
      </w:pPr>
      <w:r w:rsidRPr="00843AC4">
        <w:rPr>
          <w:rFonts w:asciiTheme="minorHAnsi" w:hAnsiTheme="minorHAnsi" w:cs="Arial"/>
          <w:sz w:val="22"/>
          <w:szCs w:val="22"/>
        </w:rPr>
        <w:t>Řídicí orgán má pravomoc vydávat další verze pravidel</w:t>
      </w:r>
      <w:r w:rsidR="00874082" w:rsidRPr="00843AC4">
        <w:rPr>
          <w:rFonts w:asciiTheme="minorHAnsi" w:hAnsiTheme="minorHAnsi" w:cs="Arial"/>
          <w:sz w:val="22"/>
          <w:szCs w:val="22"/>
        </w:rPr>
        <w:t xml:space="preserve"> pro žadatele a příjemce</w:t>
      </w:r>
      <w:r w:rsidRPr="00843AC4">
        <w:rPr>
          <w:rFonts w:asciiTheme="minorHAnsi" w:hAnsiTheme="minorHAnsi" w:cs="Arial"/>
          <w:sz w:val="22"/>
          <w:szCs w:val="22"/>
        </w:rPr>
        <w:t>, které obsahují doplňující podmínky pro žadatele a příjemce. O vydání těchto aktualizací jsou žadatelé a</w:t>
      </w:r>
      <w:r w:rsidR="00874082" w:rsidRPr="00843AC4">
        <w:rPr>
          <w:rFonts w:asciiTheme="minorHAnsi" w:hAnsiTheme="minorHAnsi" w:cs="Arial"/>
          <w:sz w:val="22"/>
          <w:szCs w:val="22"/>
        </w:rPr>
        <w:t> </w:t>
      </w:r>
      <w:r w:rsidRPr="00843AC4">
        <w:rPr>
          <w:rFonts w:asciiTheme="minorHAnsi" w:hAnsiTheme="minorHAnsi" w:cs="Arial"/>
          <w:sz w:val="22"/>
          <w:szCs w:val="22"/>
        </w:rPr>
        <w:t>příjemci informováni prostřednictvím aktualit na webových stránkách MŠMT v sekci Operační programy případně prostřednictvím interních depeší v IS KP14+.</w:t>
      </w:r>
    </w:p>
    <w:p w14:paraId="20A306F4" w14:textId="5CEBD634" w:rsidR="005F505E"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13" w:name="_Toc442197303"/>
      <w:bookmarkStart w:id="14" w:name="_Toc471887481"/>
      <w:bookmarkStart w:id="15" w:name="_Toc441754198"/>
      <w:r w:rsidRPr="00843AC4">
        <w:rPr>
          <w:rFonts w:asciiTheme="minorHAnsi" w:hAnsiTheme="minorHAnsi" w:cs="Arial"/>
          <w:bCs w:val="0"/>
          <w:caps/>
        </w:rPr>
        <w:t xml:space="preserve">Kapitola – Definice používaných </w:t>
      </w:r>
      <w:r w:rsidR="00F43F50" w:rsidRPr="00843AC4">
        <w:rPr>
          <w:rFonts w:asciiTheme="minorHAnsi" w:hAnsiTheme="minorHAnsi" w:cs="Arial"/>
          <w:bCs w:val="0"/>
          <w:caps/>
        </w:rPr>
        <w:t>POJMŮ</w:t>
      </w:r>
      <w:bookmarkEnd w:id="13"/>
      <w:bookmarkEnd w:id="14"/>
      <w:r w:rsidRPr="00843AC4">
        <w:rPr>
          <w:rFonts w:asciiTheme="minorHAnsi" w:hAnsiTheme="minorHAnsi" w:cs="Arial"/>
          <w:bCs w:val="0"/>
          <w:caps/>
        </w:rPr>
        <w:t xml:space="preserve"> </w:t>
      </w:r>
      <w:bookmarkEnd w:id="15"/>
    </w:p>
    <w:p w14:paraId="294E9316" w14:textId="77777777" w:rsidR="00656BF1" w:rsidRPr="00843AC4" w:rsidRDefault="00656BF1" w:rsidP="00617AB9">
      <w:pPr>
        <w:spacing w:line="276" w:lineRule="auto"/>
        <w:rPr>
          <w:rFonts w:asciiTheme="minorHAnsi" w:hAnsiTheme="minorHAnsi" w:cs="Arial"/>
          <w:b/>
          <w:sz w:val="22"/>
          <w:szCs w:val="22"/>
        </w:rPr>
      </w:pPr>
      <w:r w:rsidRPr="00843AC4">
        <w:rPr>
          <w:rFonts w:asciiTheme="minorHAnsi" w:hAnsiTheme="minorHAnsi" w:cs="Arial"/>
          <w:b/>
          <w:sz w:val="22"/>
          <w:szCs w:val="22"/>
        </w:rPr>
        <w:t>Aplikační sféra</w:t>
      </w:r>
    </w:p>
    <w:p w14:paraId="466D81AB" w14:textId="77777777" w:rsidR="00C76A8C" w:rsidRPr="00843AC4" w:rsidRDefault="00C76A8C" w:rsidP="00C76A8C">
      <w:pPr>
        <w:spacing w:line="276" w:lineRule="auto"/>
        <w:rPr>
          <w:rFonts w:asciiTheme="minorHAnsi" w:hAnsiTheme="minorHAnsi" w:cs="Arial"/>
          <w:sz w:val="22"/>
          <w:szCs w:val="22"/>
        </w:rPr>
      </w:pPr>
      <w:r w:rsidRPr="00843AC4">
        <w:rPr>
          <w:rFonts w:asciiTheme="minorHAnsi" w:hAnsiTheme="minorHAnsi" w:cs="Arial"/>
          <w:sz w:val="22"/>
          <w:szCs w:val="22"/>
        </w:rPr>
        <w:t>Jakákoli organizace, ve které lze uplatnit výsledky VaV aktivit. Mohou do ní patřit průmyslové a vývojové firmy, jiná vědecká a výzkumná pracoviště, zdravotnictví a související obory, neziskový i veřejný sektor, apod.</w:t>
      </w:r>
    </w:p>
    <w:p w14:paraId="72144C51" w14:textId="77777777" w:rsidR="00854890" w:rsidRPr="00843AC4" w:rsidRDefault="00854890" w:rsidP="00854890">
      <w:pPr>
        <w:spacing w:before="240" w:line="276" w:lineRule="auto"/>
        <w:rPr>
          <w:rFonts w:asciiTheme="minorHAnsi" w:hAnsiTheme="minorHAnsi" w:cs="Arial"/>
          <w:b/>
          <w:sz w:val="22"/>
          <w:szCs w:val="22"/>
        </w:rPr>
      </w:pPr>
      <w:r w:rsidRPr="00843AC4">
        <w:rPr>
          <w:rFonts w:asciiTheme="minorHAnsi" w:hAnsiTheme="minorHAnsi" w:cs="Arial"/>
          <w:b/>
          <w:sz w:val="22"/>
          <w:szCs w:val="22"/>
        </w:rPr>
        <w:t>Aplikovaný (cílený) výzkum</w:t>
      </w:r>
    </w:p>
    <w:p w14:paraId="0FC0BF68" w14:textId="77777777" w:rsidR="00854890" w:rsidRPr="00843AC4" w:rsidRDefault="00854890" w:rsidP="00C76A8C">
      <w:pPr>
        <w:spacing w:line="276" w:lineRule="auto"/>
        <w:rPr>
          <w:rFonts w:asciiTheme="minorHAnsi" w:hAnsiTheme="minorHAnsi" w:cs="Arial"/>
          <w:sz w:val="22"/>
          <w:szCs w:val="22"/>
        </w:rPr>
      </w:pPr>
      <w:r w:rsidRPr="00843AC4">
        <w:rPr>
          <w:rFonts w:asciiTheme="minorHAnsi" w:hAnsiTheme="minorHAnsi" w:cs="Arial"/>
          <w:sz w:val="22"/>
          <w:szCs w:val="22"/>
        </w:rPr>
        <w:t xml:space="preserve">Experimentální a teoretické práce k získání nových poznatků, ale zcela jednoznačně zaměřených na specifické, konkrétní předem stanovené cíle využití. </w:t>
      </w:r>
      <w:r w:rsidR="00113F86" w:rsidRPr="00843AC4">
        <w:rPr>
          <w:rFonts w:asciiTheme="minorHAnsi" w:hAnsiTheme="minorHAnsi" w:cs="Arial"/>
          <w:sz w:val="22"/>
          <w:szCs w:val="22"/>
        </w:rPr>
        <w:t xml:space="preserve">Aplikovaný výzkum lze rozdělit na: všeobecný aplikovaný výzkum, který je soustavným zkoumáním za účelem získání nových poznatků, které ještě nedosáhlo stadia s jasnou specifikací cílů pro jeho aplikace; specifický aplikovaný výzkum, který je rovněž soustavným zkoumáním za účelem získávání nových poznatků, ale směrovaných k specifickému praktickému cíli s jasnou aplikací výsledků. </w:t>
      </w:r>
    </w:p>
    <w:p w14:paraId="2C4128C4" w14:textId="77777777" w:rsidR="00AE3851" w:rsidRDefault="00AE3851" w:rsidP="00DF4B72">
      <w:pPr>
        <w:spacing w:before="240" w:line="276" w:lineRule="auto"/>
        <w:rPr>
          <w:rFonts w:asciiTheme="minorHAnsi" w:hAnsiTheme="minorHAnsi" w:cs="Arial"/>
          <w:b/>
          <w:sz w:val="22"/>
          <w:szCs w:val="22"/>
        </w:rPr>
      </w:pPr>
    </w:p>
    <w:p w14:paraId="1DCCE055" w14:textId="77777777" w:rsidR="00AE3851" w:rsidRDefault="00AE3851" w:rsidP="00DF4B72">
      <w:pPr>
        <w:spacing w:before="240" w:line="276" w:lineRule="auto"/>
        <w:rPr>
          <w:rFonts w:asciiTheme="minorHAnsi" w:hAnsiTheme="minorHAnsi" w:cs="Arial"/>
          <w:b/>
          <w:sz w:val="22"/>
          <w:szCs w:val="22"/>
        </w:rPr>
      </w:pPr>
    </w:p>
    <w:p w14:paraId="359B683C" w14:textId="77777777" w:rsidR="00AE3851" w:rsidRDefault="00AE3851" w:rsidP="00DF4B72">
      <w:pPr>
        <w:spacing w:before="240" w:line="276" w:lineRule="auto"/>
        <w:rPr>
          <w:rFonts w:asciiTheme="minorHAnsi" w:hAnsiTheme="minorHAnsi" w:cs="Arial"/>
          <w:b/>
          <w:sz w:val="22"/>
          <w:szCs w:val="22"/>
        </w:rPr>
      </w:pPr>
    </w:p>
    <w:p w14:paraId="4B3B871A" w14:textId="39CBD31D" w:rsidR="00357685" w:rsidRPr="00843AC4" w:rsidRDefault="008F5105" w:rsidP="00DF4B72">
      <w:pPr>
        <w:spacing w:before="240" w:line="276" w:lineRule="auto"/>
        <w:rPr>
          <w:rFonts w:asciiTheme="minorHAnsi" w:hAnsiTheme="minorHAnsi" w:cs="Arial"/>
          <w:sz w:val="22"/>
          <w:szCs w:val="22"/>
        </w:rPr>
      </w:pPr>
      <w:r w:rsidRPr="00843AC4">
        <w:rPr>
          <w:rFonts w:asciiTheme="minorHAnsi" w:hAnsiTheme="minorHAnsi" w:cs="Arial"/>
          <w:b/>
          <w:sz w:val="22"/>
          <w:szCs w:val="22"/>
        </w:rPr>
        <w:t>Excelentní pracovník</w:t>
      </w:r>
      <w:r w:rsidRPr="00843AC4">
        <w:rPr>
          <w:rFonts w:asciiTheme="minorHAnsi" w:hAnsiTheme="minorHAnsi" w:cs="Arial"/>
          <w:sz w:val="22"/>
          <w:szCs w:val="22"/>
        </w:rPr>
        <w:t xml:space="preserve">  </w:t>
      </w:r>
    </w:p>
    <w:p w14:paraId="47B505B3" w14:textId="5B6EC31E" w:rsidR="00617AB9" w:rsidRPr="00843AC4" w:rsidRDefault="00357685" w:rsidP="00DF4B72">
      <w:pPr>
        <w:spacing w:before="240" w:line="276" w:lineRule="auto"/>
        <w:rPr>
          <w:rFonts w:asciiTheme="minorHAnsi" w:hAnsiTheme="minorHAnsi" w:cs="Arial"/>
          <w:sz w:val="22"/>
          <w:szCs w:val="22"/>
        </w:rPr>
      </w:pPr>
      <w:r w:rsidRPr="00843AC4">
        <w:rPr>
          <w:rFonts w:asciiTheme="minorHAnsi" w:hAnsiTheme="minorHAnsi" w:cs="Arial"/>
          <w:sz w:val="22"/>
          <w:szCs w:val="22"/>
        </w:rPr>
        <w:t>T</w:t>
      </w:r>
      <w:r w:rsidR="008F5105" w:rsidRPr="00843AC4">
        <w:rPr>
          <w:rFonts w:asciiTheme="minorHAnsi" w:hAnsiTheme="minorHAnsi" w:cs="Arial"/>
          <w:sz w:val="22"/>
          <w:szCs w:val="22"/>
        </w:rPr>
        <w:t>akový pracovník, jehož výsledky jsou srovnatelné v mezinárodním měřítku (výzkumný pracovník, jehož H-index a publikační činnost je srovnatelná v</w:t>
      </w:r>
      <w:r w:rsidR="00F94A2D" w:rsidRPr="00843AC4">
        <w:rPr>
          <w:rFonts w:asciiTheme="minorHAnsi" w:hAnsiTheme="minorHAnsi" w:cs="Arial"/>
          <w:sz w:val="22"/>
          <w:szCs w:val="22"/>
        </w:rPr>
        <w:t> </w:t>
      </w:r>
      <w:r w:rsidR="008F5105" w:rsidRPr="00843AC4">
        <w:rPr>
          <w:rFonts w:asciiTheme="minorHAnsi" w:hAnsiTheme="minorHAnsi" w:cs="Arial"/>
          <w:sz w:val="22"/>
          <w:szCs w:val="22"/>
        </w:rPr>
        <w:t>mezinárodním měřítku).</w:t>
      </w:r>
      <w:r w:rsidR="006538BC" w:rsidRPr="00843AC4">
        <w:rPr>
          <w:rFonts w:asciiTheme="minorHAnsi" w:hAnsiTheme="minorHAnsi" w:cs="Arial"/>
          <w:sz w:val="22"/>
          <w:szCs w:val="22"/>
        </w:rPr>
        <w:t xml:space="preserve"> Zahrnutí tohoto typu pracovníka do odborného týmu projektu je možné, nikoli nutné (povinné).</w:t>
      </w:r>
    </w:p>
    <w:p w14:paraId="054ADC44" w14:textId="43404FF5" w:rsidR="00357685" w:rsidRPr="00843AC4" w:rsidRDefault="00287B4F" w:rsidP="00DF4B72">
      <w:pPr>
        <w:spacing w:before="240" w:line="276" w:lineRule="auto"/>
        <w:rPr>
          <w:rFonts w:asciiTheme="minorHAnsi" w:hAnsiTheme="minorHAnsi" w:cs="Arial"/>
          <w:sz w:val="22"/>
          <w:szCs w:val="22"/>
        </w:rPr>
      </w:pPr>
      <w:r w:rsidRPr="00843AC4">
        <w:rPr>
          <w:rFonts w:asciiTheme="minorHAnsi" w:hAnsiTheme="minorHAnsi" w:cs="Arial"/>
          <w:b/>
          <w:sz w:val="22"/>
          <w:szCs w:val="22"/>
        </w:rPr>
        <w:t>Experimentální vývoj</w:t>
      </w:r>
      <w:r w:rsidRPr="00843AC4">
        <w:rPr>
          <w:rFonts w:asciiTheme="minorHAnsi" w:hAnsiTheme="minorHAnsi" w:cs="Arial"/>
          <w:sz w:val="22"/>
          <w:szCs w:val="22"/>
        </w:rPr>
        <w:t xml:space="preserve">  </w:t>
      </w:r>
    </w:p>
    <w:p w14:paraId="0E6ECA93" w14:textId="15483FBA" w:rsidR="00287B4F" w:rsidRPr="00843AC4" w:rsidRDefault="00357685" w:rsidP="00DF4B72">
      <w:pPr>
        <w:spacing w:before="240" w:line="276" w:lineRule="auto"/>
        <w:rPr>
          <w:rFonts w:asciiTheme="minorHAnsi" w:hAnsiTheme="minorHAnsi" w:cs="Arial"/>
          <w:sz w:val="22"/>
          <w:szCs w:val="22"/>
        </w:rPr>
      </w:pPr>
      <w:r w:rsidRPr="00843AC4">
        <w:rPr>
          <w:rFonts w:asciiTheme="minorHAnsi" w:hAnsiTheme="minorHAnsi" w:cs="Arial"/>
          <w:sz w:val="22"/>
          <w:szCs w:val="22"/>
        </w:rPr>
        <w:t>Z</w:t>
      </w:r>
      <w:r w:rsidR="00287B4F" w:rsidRPr="00843AC4">
        <w:rPr>
          <w:rFonts w:asciiTheme="minorHAnsi" w:hAnsiTheme="minorHAnsi" w:cs="Arial"/>
          <w:sz w:val="22"/>
          <w:szCs w:val="22"/>
        </w:rPr>
        <w:t>ískávání, spojování, formování a používání stávajících vědeckých, technologických, obchodních a jiných příslušných poznatků a dovedností za účelem vývoje nových nebo zdokonalených výrobků, postupů nebo slu</w:t>
      </w:r>
      <w:r w:rsidR="009C4BD9" w:rsidRPr="00843AC4">
        <w:rPr>
          <w:rFonts w:asciiTheme="minorHAnsi" w:hAnsiTheme="minorHAnsi" w:cs="Arial"/>
          <w:sz w:val="22"/>
          <w:szCs w:val="22"/>
        </w:rPr>
        <w:t>žeb. Může se jednat například o </w:t>
      </w:r>
      <w:r w:rsidR="00287B4F" w:rsidRPr="00843AC4">
        <w:rPr>
          <w:rFonts w:asciiTheme="minorHAnsi" w:hAnsiTheme="minorHAnsi" w:cs="Arial"/>
          <w:sz w:val="22"/>
          <w:szCs w:val="22"/>
        </w:rPr>
        <w:t>činnosti zaměřené na vymezení koncepce, plánování a dokumentaci nových výrobků, postupů nebo služeb.</w:t>
      </w:r>
    </w:p>
    <w:p w14:paraId="21D264CD" w14:textId="77777777" w:rsidR="00357685" w:rsidRPr="00843AC4" w:rsidRDefault="00046E65" w:rsidP="00DF4B72">
      <w:pPr>
        <w:spacing w:before="240" w:line="276" w:lineRule="auto"/>
        <w:rPr>
          <w:rFonts w:asciiTheme="minorHAnsi" w:hAnsiTheme="minorHAnsi" w:cs="Arial"/>
          <w:sz w:val="22"/>
          <w:szCs w:val="22"/>
        </w:rPr>
      </w:pPr>
      <w:r w:rsidRPr="00843AC4">
        <w:rPr>
          <w:rFonts w:asciiTheme="minorHAnsi" w:hAnsiTheme="minorHAnsi" w:cs="Arial"/>
          <w:b/>
          <w:sz w:val="22"/>
          <w:szCs w:val="22"/>
        </w:rPr>
        <w:t>Integrované územní investice (ITI)</w:t>
      </w:r>
      <w:r w:rsidRPr="00843AC4">
        <w:rPr>
          <w:rFonts w:asciiTheme="minorHAnsi" w:hAnsiTheme="minorHAnsi" w:cs="Arial"/>
          <w:sz w:val="22"/>
          <w:szCs w:val="22"/>
        </w:rPr>
        <w:t xml:space="preserve"> </w:t>
      </w:r>
    </w:p>
    <w:p w14:paraId="492BB130" w14:textId="57200F86" w:rsidR="00046E65" w:rsidRPr="00843AC4" w:rsidRDefault="00357685" w:rsidP="00DF4B72">
      <w:pPr>
        <w:spacing w:before="240" w:line="276" w:lineRule="auto"/>
        <w:rPr>
          <w:rFonts w:asciiTheme="minorHAnsi" w:hAnsiTheme="minorHAnsi" w:cs="Arial"/>
          <w:sz w:val="22"/>
          <w:szCs w:val="22"/>
        </w:rPr>
      </w:pPr>
      <w:r w:rsidRPr="00843AC4">
        <w:rPr>
          <w:rFonts w:asciiTheme="minorHAnsi" w:hAnsiTheme="minorHAnsi" w:cs="Arial"/>
          <w:sz w:val="22"/>
          <w:szCs w:val="22"/>
        </w:rPr>
        <w:t>V</w:t>
      </w:r>
      <w:r w:rsidR="000140EB" w:rsidRPr="00843AC4">
        <w:rPr>
          <w:rFonts w:asciiTheme="minorHAnsi" w:hAnsiTheme="minorHAnsi" w:cs="Arial"/>
          <w:sz w:val="22"/>
          <w:szCs w:val="22"/>
        </w:rPr>
        <w:t xml:space="preserve"> rámci OP VVV budou ITI využity v souladu s čl. 36 nařízení (EU) č. 1303/2013 a na základě jejich vymezení ve Strategii regionálního rozvoje ČR 2014 – 2020. Ve smyslu této výzvy (a OP VVV) se jedná o strategie rozvoje měst vyžadující integrovaný přístup zahrnující investice z EFRR. </w:t>
      </w:r>
      <w:r w:rsidR="005F40D2" w:rsidRPr="00843AC4">
        <w:rPr>
          <w:rFonts w:asciiTheme="minorHAnsi" w:hAnsiTheme="minorHAnsi" w:cs="Arial"/>
          <w:sz w:val="22"/>
          <w:szCs w:val="22"/>
        </w:rPr>
        <w:t xml:space="preserve">ITI </w:t>
      </w:r>
      <w:r w:rsidR="000140EB" w:rsidRPr="00843AC4">
        <w:rPr>
          <w:rFonts w:asciiTheme="minorHAnsi" w:hAnsiTheme="minorHAnsi" w:cs="Arial"/>
          <w:sz w:val="22"/>
          <w:szCs w:val="22"/>
        </w:rPr>
        <w:t xml:space="preserve">budou </w:t>
      </w:r>
      <w:r w:rsidR="005F40D2" w:rsidRPr="00843AC4">
        <w:rPr>
          <w:rFonts w:asciiTheme="minorHAnsi" w:hAnsiTheme="minorHAnsi" w:cs="Arial"/>
          <w:sz w:val="22"/>
          <w:szCs w:val="22"/>
        </w:rPr>
        <w:t xml:space="preserve">využity </w:t>
      </w:r>
      <w:r w:rsidR="000140EB" w:rsidRPr="00843AC4">
        <w:rPr>
          <w:rFonts w:asciiTheme="minorHAnsi" w:hAnsiTheme="minorHAnsi" w:cs="Arial"/>
          <w:sz w:val="22"/>
          <w:szCs w:val="22"/>
        </w:rPr>
        <w:t xml:space="preserve">v největších metropolitních oblastech celostátního významu (detailně k ITI viz text OP VVV). Do OP VVV byly předloženy tyto integrované strategie: ITI </w:t>
      </w:r>
      <w:r w:rsidR="008F4D4A" w:rsidRPr="00843AC4">
        <w:rPr>
          <w:rFonts w:asciiTheme="minorHAnsi" w:hAnsiTheme="minorHAnsi" w:cs="Arial"/>
          <w:sz w:val="22"/>
          <w:szCs w:val="22"/>
        </w:rPr>
        <w:t xml:space="preserve">Ústecko – </w:t>
      </w:r>
      <w:r w:rsidR="00B552DB" w:rsidRPr="00843AC4">
        <w:rPr>
          <w:rFonts w:asciiTheme="minorHAnsi" w:hAnsiTheme="minorHAnsi" w:cs="Arial"/>
          <w:sz w:val="22"/>
          <w:szCs w:val="22"/>
        </w:rPr>
        <w:t>c</w:t>
      </w:r>
      <w:r w:rsidR="002C677E" w:rsidRPr="00843AC4">
        <w:rPr>
          <w:rFonts w:asciiTheme="minorHAnsi" w:hAnsiTheme="minorHAnsi" w:cs="Arial"/>
          <w:sz w:val="22"/>
          <w:szCs w:val="22"/>
        </w:rPr>
        <w:t>homutovské aglomerace, ITI Plzeň</w:t>
      </w:r>
      <w:r w:rsidR="008F4D4A" w:rsidRPr="00843AC4">
        <w:rPr>
          <w:rFonts w:asciiTheme="minorHAnsi" w:hAnsiTheme="minorHAnsi" w:cs="Arial"/>
          <w:sz w:val="22"/>
          <w:szCs w:val="22"/>
        </w:rPr>
        <w:t xml:space="preserve">ské aglomerace, ITI Hradecko – </w:t>
      </w:r>
      <w:r w:rsidR="00B552DB" w:rsidRPr="00843AC4">
        <w:rPr>
          <w:rFonts w:asciiTheme="minorHAnsi" w:hAnsiTheme="minorHAnsi" w:cs="Arial"/>
          <w:sz w:val="22"/>
          <w:szCs w:val="22"/>
        </w:rPr>
        <w:t>p</w:t>
      </w:r>
      <w:r w:rsidR="002C677E" w:rsidRPr="00843AC4">
        <w:rPr>
          <w:rFonts w:asciiTheme="minorHAnsi" w:hAnsiTheme="minorHAnsi" w:cs="Arial"/>
          <w:sz w:val="22"/>
          <w:szCs w:val="22"/>
        </w:rPr>
        <w:t xml:space="preserve">ardubické aglomerace, ITI Ostravské aglomerace, ITI Olomoucké aglomerace. </w:t>
      </w:r>
    </w:p>
    <w:p w14:paraId="3D97A2DC" w14:textId="0FC16E42" w:rsidR="00357685" w:rsidRPr="00843AC4" w:rsidRDefault="008F5105" w:rsidP="00DF4B72">
      <w:pPr>
        <w:spacing w:before="240" w:line="276" w:lineRule="auto"/>
        <w:rPr>
          <w:rFonts w:asciiTheme="minorHAnsi" w:hAnsiTheme="minorHAnsi" w:cs="Arial"/>
          <w:sz w:val="22"/>
          <w:szCs w:val="22"/>
        </w:rPr>
      </w:pPr>
      <w:r w:rsidRPr="00843AC4">
        <w:rPr>
          <w:rFonts w:asciiTheme="minorHAnsi" w:hAnsiTheme="minorHAnsi" w:cs="Arial"/>
          <w:b/>
          <w:sz w:val="22"/>
          <w:szCs w:val="22"/>
        </w:rPr>
        <w:t>Klíčový pracovník</w:t>
      </w:r>
      <w:r w:rsidRPr="00843AC4">
        <w:rPr>
          <w:rFonts w:asciiTheme="minorHAnsi" w:hAnsiTheme="minorHAnsi" w:cs="Arial"/>
          <w:sz w:val="22"/>
          <w:szCs w:val="22"/>
        </w:rPr>
        <w:t xml:space="preserve">  </w:t>
      </w:r>
    </w:p>
    <w:p w14:paraId="5FE419CB" w14:textId="0AAF897C" w:rsidR="008F5105" w:rsidRPr="00843AC4" w:rsidRDefault="00357685" w:rsidP="00DF4B72">
      <w:pPr>
        <w:spacing w:before="240" w:line="276" w:lineRule="auto"/>
        <w:rPr>
          <w:rFonts w:asciiTheme="minorHAnsi" w:hAnsiTheme="minorHAnsi" w:cs="Arial"/>
          <w:sz w:val="22"/>
          <w:szCs w:val="22"/>
        </w:rPr>
      </w:pPr>
      <w:r w:rsidRPr="00843AC4">
        <w:rPr>
          <w:rFonts w:asciiTheme="minorHAnsi" w:hAnsiTheme="minorHAnsi" w:cs="Arial"/>
          <w:sz w:val="22"/>
          <w:szCs w:val="22"/>
        </w:rPr>
        <w:t>T</w:t>
      </w:r>
      <w:r w:rsidR="008F5105" w:rsidRPr="00843AC4">
        <w:rPr>
          <w:rFonts w:asciiTheme="minorHAnsi" w:hAnsiTheme="minorHAnsi" w:cs="Arial"/>
          <w:sz w:val="22"/>
          <w:szCs w:val="22"/>
        </w:rPr>
        <w:t>akový pracovník, který je nezbytný pro realizaci projektu (např. vedoucí výzkumného záměru, výzkumník či právník zpracovávající patentové přihlášky).</w:t>
      </w:r>
      <w:r w:rsidR="006538BC" w:rsidRPr="00843AC4">
        <w:rPr>
          <w:rFonts w:asciiTheme="minorHAnsi" w:hAnsiTheme="minorHAnsi" w:cs="Arial"/>
          <w:sz w:val="22"/>
          <w:szCs w:val="22"/>
        </w:rPr>
        <w:t xml:space="preserve"> Zahrnutí tohoto typu pracovníka do </w:t>
      </w:r>
      <w:r w:rsidR="00112851" w:rsidRPr="00843AC4">
        <w:rPr>
          <w:rFonts w:asciiTheme="minorHAnsi" w:hAnsiTheme="minorHAnsi" w:cs="Arial"/>
          <w:sz w:val="22"/>
          <w:szCs w:val="22"/>
        </w:rPr>
        <w:t xml:space="preserve">realizačního </w:t>
      </w:r>
      <w:r w:rsidR="006538BC" w:rsidRPr="00843AC4">
        <w:rPr>
          <w:rFonts w:asciiTheme="minorHAnsi" w:hAnsiTheme="minorHAnsi" w:cs="Arial"/>
          <w:sz w:val="22"/>
          <w:szCs w:val="22"/>
        </w:rPr>
        <w:t>týmu projektu je možné, nikoli nutné (povinné).</w:t>
      </w:r>
    </w:p>
    <w:p w14:paraId="626DEECF" w14:textId="77777777" w:rsidR="000C7D4F" w:rsidRPr="00843AC4" w:rsidRDefault="00656BF1" w:rsidP="00046E65">
      <w:pPr>
        <w:spacing w:before="240" w:line="276" w:lineRule="auto"/>
        <w:rPr>
          <w:rFonts w:asciiTheme="minorHAnsi" w:hAnsiTheme="minorHAnsi" w:cs="Arial"/>
          <w:b/>
          <w:sz w:val="22"/>
          <w:szCs w:val="22"/>
        </w:rPr>
      </w:pPr>
      <w:r w:rsidRPr="00843AC4">
        <w:rPr>
          <w:rFonts w:asciiTheme="minorHAnsi" w:hAnsiTheme="minorHAnsi" w:cs="Arial"/>
          <w:b/>
          <w:sz w:val="22"/>
          <w:szCs w:val="22"/>
        </w:rPr>
        <w:t xml:space="preserve">Obchodní korporace </w:t>
      </w:r>
    </w:p>
    <w:p w14:paraId="2951276D" w14:textId="2E6F7662" w:rsidR="00656BF1" w:rsidRPr="00843AC4" w:rsidRDefault="00617AB9" w:rsidP="00046E65">
      <w:pPr>
        <w:spacing w:before="240" w:line="276" w:lineRule="auto"/>
        <w:rPr>
          <w:rFonts w:asciiTheme="minorHAnsi" w:hAnsiTheme="minorHAnsi" w:cs="Arial"/>
          <w:sz w:val="22"/>
          <w:szCs w:val="22"/>
        </w:rPr>
      </w:pPr>
      <w:r w:rsidRPr="00843AC4">
        <w:rPr>
          <w:rFonts w:asciiTheme="minorHAnsi" w:hAnsiTheme="minorHAnsi" w:cs="Arial"/>
          <w:sz w:val="22"/>
          <w:szCs w:val="22"/>
        </w:rPr>
        <w:t>P</w:t>
      </w:r>
      <w:r w:rsidR="00656BF1" w:rsidRPr="00843AC4">
        <w:rPr>
          <w:rFonts w:asciiTheme="minorHAnsi" w:hAnsiTheme="minorHAnsi" w:cs="Arial"/>
          <w:sz w:val="22"/>
          <w:szCs w:val="22"/>
        </w:rPr>
        <w:t>odle zákona č. 90/2012 S</w:t>
      </w:r>
      <w:r w:rsidR="006F29BC" w:rsidRPr="00843AC4">
        <w:rPr>
          <w:rFonts w:asciiTheme="minorHAnsi" w:hAnsiTheme="minorHAnsi" w:cs="Arial"/>
          <w:sz w:val="22"/>
          <w:szCs w:val="22"/>
        </w:rPr>
        <w:t>b</w:t>
      </w:r>
      <w:r w:rsidR="00656BF1" w:rsidRPr="00843AC4">
        <w:rPr>
          <w:rFonts w:asciiTheme="minorHAnsi" w:hAnsiTheme="minorHAnsi" w:cs="Arial"/>
          <w:sz w:val="22"/>
          <w:szCs w:val="22"/>
        </w:rPr>
        <w:t>. o obchodních korporacích, specifická forma podniku</w:t>
      </w:r>
      <w:r w:rsidR="006F29BC" w:rsidRPr="00843AC4">
        <w:rPr>
          <w:rFonts w:asciiTheme="minorHAnsi" w:hAnsiTheme="minorHAnsi" w:cs="Arial"/>
          <w:sz w:val="22"/>
          <w:szCs w:val="22"/>
        </w:rPr>
        <w:t>.</w:t>
      </w:r>
    </w:p>
    <w:p w14:paraId="29624EC0" w14:textId="77777777" w:rsidR="00D71A6F" w:rsidRPr="00843AC4" w:rsidRDefault="00D71A6F" w:rsidP="00384727">
      <w:pPr>
        <w:spacing w:before="240" w:line="276" w:lineRule="auto"/>
        <w:rPr>
          <w:rFonts w:asciiTheme="minorHAnsi" w:hAnsiTheme="minorHAnsi" w:cs="Arial"/>
          <w:b/>
          <w:sz w:val="22"/>
          <w:szCs w:val="22"/>
        </w:rPr>
      </w:pPr>
      <w:r w:rsidRPr="00843AC4">
        <w:rPr>
          <w:rFonts w:asciiTheme="minorHAnsi" w:hAnsiTheme="minorHAnsi" w:cs="Arial"/>
          <w:b/>
          <w:sz w:val="22"/>
          <w:szCs w:val="22"/>
        </w:rPr>
        <w:t>Obvyklé tržní podmínky</w:t>
      </w:r>
    </w:p>
    <w:p w14:paraId="31A3294A" w14:textId="41FB96F4" w:rsidR="00CE19B1" w:rsidRPr="00843AC4" w:rsidRDefault="00D71A6F" w:rsidP="00B5742A">
      <w:pPr>
        <w:spacing w:line="276" w:lineRule="auto"/>
        <w:rPr>
          <w:rFonts w:asciiTheme="minorHAnsi" w:hAnsiTheme="minorHAnsi" w:cs="Arial"/>
          <w:sz w:val="22"/>
          <w:szCs w:val="22"/>
        </w:rPr>
      </w:pPr>
      <w:r w:rsidRPr="00843AC4">
        <w:rPr>
          <w:rFonts w:asciiTheme="minorHAnsi" w:hAnsiTheme="minorHAnsi" w:cs="Arial"/>
          <w:sz w:val="22"/>
          <w:szCs w:val="22"/>
        </w:rPr>
        <w:t>Obvyklými tržními podmínkami se rozumí, že se podmínky transakce mezi smluvními stranami neliší od podmínek, jež by byly sjednány mezi nezávislými podniky, a že nezahrnují prvek tajné dohody. Má se za to, že zásada týkající se obvyklých tržních podmínek je splněna v případě transakce, jíž předcházelo otevřené, transparentní a</w:t>
      </w:r>
      <w:r w:rsidR="008D2DCF" w:rsidRPr="00843AC4">
        <w:rPr>
          <w:rFonts w:asciiTheme="minorHAnsi" w:hAnsiTheme="minorHAnsi" w:cs="Arial"/>
          <w:sz w:val="22"/>
          <w:szCs w:val="22"/>
        </w:rPr>
        <w:t> </w:t>
      </w:r>
      <w:r w:rsidRPr="00843AC4">
        <w:rPr>
          <w:rFonts w:asciiTheme="minorHAnsi" w:hAnsiTheme="minorHAnsi" w:cs="Arial"/>
          <w:sz w:val="22"/>
          <w:szCs w:val="22"/>
        </w:rPr>
        <w:t>nediskriminační řízení</w:t>
      </w:r>
      <w:r w:rsidR="00E8770E" w:rsidRPr="00843AC4">
        <w:rPr>
          <w:rFonts w:asciiTheme="minorHAnsi" w:hAnsiTheme="minorHAnsi" w:cs="Arial"/>
          <w:sz w:val="22"/>
          <w:szCs w:val="22"/>
        </w:rPr>
        <w:t>.</w:t>
      </w:r>
    </w:p>
    <w:p w14:paraId="644635FB" w14:textId="77777777" w:rsidR="00A25941" w:rsidRPr="00843AC4" w:rsidRDefault="001F1EDF" w:rsidP="00B5742A">
      <w:pPr>
        <w:spacing w:line="276" w:lineRule="auto"/>
        <w:rPr>
          <w:rFonts w:asciiTheme="minorHAnsi" w:hAnsiTheme="minorHAnsi" w:cs="Arial"/>
          <w:sz w:val="22"/>
          <w:szCs w:val="22"/>
        </w:rPr>
      </w:pPr>
      <w:r w:rsidRPr="00843AC4">
        <w:rPr>
          <w:rFonts w:asciiTheme="minorHAnsi" w:hAnsiTheme="minorHAnsi" w:cs="Arial"/>
          <w:b/>
          <w:sz w:val="22"/>
          <w:szCs w:val="22"/>
        </w:rPr>
        <w:t>Režim podpory</w:t>
      </w:r>
      <w:r w:rsidRPr="00843AC4">
        <w:rPr>
          <w:rFonts w:asciiTheme="minorHAnsi" w:hAnsiTheme="minorHAnsi" w:cs="Arial"/>
          <w:sz w:val="22"/>
          <w:szCs w:val="22"/>
        </w:rPr>
        <w:t xml:space="preserve"> </w:t>
      </w:r>
    </w:p>
    <w:p w14:paraId="4C47585C" w14:textId="64C3DFD8" w:rsidR="001F1EDF" w:rsidRPr="00843AC4" w:rsidRDefault="00A25941" w:rsidP="00B5742A">
      <w:pPr>
        <w:spacing w:line="276" w:lineRule="auto"/>
        <w:rPr>
          <w:rFonts w:asciiTheme="minorHAnsi" w:hAnsiTheme="minorHAnsi" w:cs="Arial"/>
          <w:sz w:val="22"/>
          <w:szCs w:val="22"/>
        </w:rPr>
      </w:pPr>
      <w:r w:rsidRPr="00843AC4">
        <w:rPr>
          <w:rFonts w:asciiTheme="minorHAnsi" w:hAnsiTheme="minorHAnsi" w:cs="Arial"/>
          <w:sz w:val="22"/>
          <w:szCs w:val="22"/>
        </w:rPr>
        <w:t>V</w:t>
      </w:r>
      <w:r w:rsidR="001F1EDF" w:rsidRPr="00843AC4">
        <w:rPr>
          <w:rFonts w:asciiTheme="minorHAnsi" w:hAnsiTheme="minorHAnsi" w:cs="Arial"/>
          <w:sz w:val="22"/>
          <w:szCs w:val="22"/>
        </w:rPr>
        <w:t xml:space="preserve"> kontextu této výzvy dochází ke kombinaci </w:t>
      </w:r>
      <w:r w:rsidR="005F39DD" w:rsidRPr="00843AC4">
        <w:rPr>
          <w:rFonts w:asciiTheme="minorHAnsi" w:hAnsiTheme="minorHAnsi" w:cs="Arial"/>
          <w:sz w:val="22"/>
          <w:szCs w:val="22"/>
        </w:rPr>
        <w:t>dvou</w:t>
      </w:r>
      <w:r w:rsidR="001F1EDF" w:rsidRPr="00843AC4">
        <w:rPr>
          <w:rFonts w:asciiTheme="minorHAnsi" w:hAnsiTheme="minorHAnsi" w:cs="Arial"/>
          <w:sz w:val="22"/>
          <w:szCs w:val="22"/>
        </w:rPr>
        <w:t xml:space="preserve"> </w:t>
      </w:r>
      <w:r w:rsidRPr="00843AC4">
        <w:rPr>
          <w:rFonts w:asciiTheme="minorHAnsi" w:hAnsiTheme="minorHAnsi" w:cs="Arial"/>
          <w:sz w:val="22"/>
          <w:szCs w:val="22"/>
        </w:rPr>
        <w:t xml:space="preserve">možných </w:t>
      </w:r>
      <w:r w:rsidR="001F1EDF" w:rsidRPr="00843AC4">
        <w:rPr>
          <w:rFonts w:asciiTheme="minorHAnsi" w:hAnsiTheme="minorHAnsi" w:cs="Arial"/>
          <w:sz w:val="22"/>
          <w:szCs w:val="22"/>
        </w:rPr>
        <w:t>variant režimů podpory na úrovni jednoho projektu:</w:t>
      </w:r>
    </w:p>
    <w:p w14:paraId="1517A5D8" w14:textId="04805E9F" w:rsidR="001F1EDF" w:rsidRPr="00843AC4" w:rsidRDefault="001F1EDF" w:rsidP="00B5742A">
      <w:pPr>
        <w:spacing w:line="276" w:lineRule="auto"/>
        <w:rPr>
          <w:rFonts w:asciiTheme="minorHAnsi" w:hAnsiTheme="minorHAnsi" w:cs="Arial"/>
          <w:sz w:val="22"/>
          <w:szCs w:val="22"/>
        </w:rPr>
      </w:pPr>
      <w:r w:rsidRPr="00843AC4">
        <w:rPr>
          <w:rFonts w:asciiTheme="minorHAnsi" w:hAnsiTheme="minorHAnsi" w:cs="Arial"/>
          <w:sz w:val="22"/>
          <w:szCs w:val="22"/>
        </w:rPr>
        <w:t xml:space="preserve">Varianta A: </w:t>
      </w:r>
      <w:r w:rsidR="00A25941" w:rsidRPr="00843AC4">
        <w:rPr>
          <w:rFonts w:asciiTheme="minorHAnsi" w:hAnsiTheme="minorHAnsi" w:cs="Arial"/>
          <w:sz w:val="22"/>
          <w:szCs w:val="22"/>
        </w:rPr>
        <w:t xml:space="preserve">tzv. </w:t>
      </w:r>
      <w:r w:rsidRPr="00843AC4">
        <w:rPr>
          <w:rFonts w:asciiTheme="minorHAnsi" w:hAnsiTheme="minorHAnsi" w:cs="Arial"/>
          <w:sz w:val="22"/>
          <w:szCs w:val="22"/>
        </w:rPr>
        <w:t>mimo oblast veřejné podpory</w:t>
      </w:r>
      <w:r w:rsidR="00A25941" w:rsidRPr="00843AC4">
        <w:rPr>
          <w:rFonts w:asciiTheme="minorHAnsi" w:hAnsiTheme="minorHAnsi" w:cs="Arial"/>
          <w:sz w:val="22"/>
          <w:szCs w:val="22"/>
        </w:rPr>
        <w:t>. R</w:t>
      </w:r>
      <w:r w:rsidRPr="00843AC4">
        <w:rPr>
          <w:rFonts w:asciiTheme="minorHAnsi" w:hAnsiTheme="minorHAnsi" w:cs="Arial"/>
          <w:sz w:val="22"/>
          <w:szCs w:val="22"/>
        </w:rPr>
        <w:t xml:space="preserve">elevantní pro subjekty splňující podmínky </w:t>
      </w:r>
      <w:r w:rsidR="00A25941" w:rsidRPr="00843AC4">
        <w:rPr>
          <w:rFonts w:asciiTheme="minorHAnsi" w:hAnsiTheme="minorHAnsi" w:cs="Arial"/>
          <w:sz w:val="22"/>
          <w:szCs w:val="22"/>
        </w:rPr>
        <w:t xml:space="preserve">definice organizace pro výzkum a šíření znalostí dle </w:t>
      </w:r>
      <w:r w:rsidRPr="00843AC4">
        <w:rPr>
          <w:rFonts w:asciiTheme="minorHAnsi" w:hAnsiTheme="minorHAnsi" w:cs="Arial"/>
          <w:sz w:val="22"/>
          <w:szCs w:val="22"/>
        </w:rPr>
        <w:t xml:space="preserve">Rámce </w:t>
      </w:r>
      <w:r w:rsidR="00A25941" w:rsidRPr="00843AC4">
        <w:rPr>
          <w:rFonts w:asciiTheme="minorHAnsi" w:hAnsiTheme="minorHAnsi" w:cs="Arial"/>
          <w:sz w:val="22"/>
          <w:szCs w:val="22"/>
        </w:rPr>
        <w:t>pro státní podporu výzkumu, vývoje a inovací (2014/C 198/01). Podpor</w:t>
      </w:r>
      <w:r w:rsidR="00F94A2D" w:rsidRPr="00843AC4">
        <w:rPr>
          <w:rFonts w:asciiTheme="minorHAnsi" w:hAnsiTheme="minorHAnsi" w:cs="Arial"/>
          <w:sz w:val="22"/>
          <w:szCs w:val="22"/>
        </w:rPr>
        <w:t>a</w:t>
      </w:r>
      <w:r w:rsidR="00A25941" w:rsidRPr="00843AC4">
        <w:rPr>
          <w:rFonts w:asciiTheme="minorHAnsi" w:hAnsiTheme="minorHAnsi" w:cs="Arial"/>
          <w:sz w:val="22"/>
          <w:szCs w:val="22"/>
        </w:rPr>
        <w:t xml:space="preserve"> těmto subjektům bude poskytnuta k realizac</w:t>
      </w:r>
      <w:r w:rsidR="00EE6488" w:rsidRPr="00843AC4">
        <w:rPr>
          <w:rFonts w:asciiTheme="minorHAnsi" w:hAnsiTheme="minorHAnsi" w:cs="Arial"/>
          <w:sz w:val="22"/>
          <w:szCs w:val="22"/>
        </w:rPr>
        <w:t>i</w:t>
      </w:r>
      <w:r w:rsidR="00A25941" w:rsidRPr="00843AC4">
        <w:rPr>
          <w:rFonts w:asciiTheme="minorHAnsi" w:hAnsiTheme="minorHAnsi" w:cs="Arial"/>
          <w:sz w:val="22"/>
          <w:szCs w:val="22"/>
        </w:rPr>
        <w:t xml:space="preserve"> nehospodářských aktivit vymezených odst. 19. Rámce, případně aktivit splňujících ustanovení odst. 20 Rámce (takové prostředky nemají ve smyslu čl. 107 odst. 1 Smlouvy o fungování EU charakter veřejné podpory</w:t>
      </w:r>
      <w:r w:rsidRPr="00843AC4">
        <w:rPr>
          <w:rFonts w:asciiTheme="minorHAnsi" w:hAnsiTheme="minorHAnsi" w:cs="Arial"/>
          <w:sz w:val="22"/>
          <w:szCs w:val="22"/>
        </w:rPr>
        <w:t>)</w:t>
      </w:r>
      <w:r w:rsidR="00F94A2D" w:rsidRPr="00843AC4">
        <w:rPr>
          <w:rFonts w:asciiTheme="minorHAnsi" w:hAnsiTheme="minorHAnsi" w:cs="Arial"/>
          <w:sz w:val="22"/>
          <w:szCs w:val="22"/>
        </w:rPr>
        <w:t>.</w:t>
      </w:r>
    </w:p>
    <w:p w14:paraId="744E216B" w14:textId="7143B8C6" w:rsidR="001F1EDF" w:rsidRPr="00843AC4" w:rsidRDefault="001F1EDF" w:rsidP="00B5742A">
      <w:pPr>
        <w:spacing w:line="276" w:lineRule="auto"/>
        <w:rPr>
          <w:rFonts w:asciiTheme="minorHAnsi" w:hAnsiTheme="minorHAnsi" w:cs="Arial"/>
          <w:sz w:val="22"/>
          <w:szCs w:val="22"/>
        </w:rPr>
      </w:pPr>
      <w:r w:rsidRPr="00843AC4">
        <w:rPr>
          <w:rFonts w:asciiTheme="minorHAnsi" w:hAnsiTheme="minorHAnsi" w:cs="Arial"/>
          <w:sz w:val="22"/>
          <w:szCs w:val="22"/>
        </w:rPr>
        <w:t xml:space="preserve">Varianta B: </w:t>
      </w:r>
      <w:r w:rsidR="00A25941" w:rsidRPr="00843AC4">
        <w:rPr>
          <w:rFonts w:asciiTheme="minorHAnsi" w:hAnsiTheme="minorHAnsi" w:cs="Arial"/>
          <w:sz w:val="22"/>
          <w:szCs w:val="22"/>
        </w:rPr>
        <w:t xml:space="preserve">tzv. </w:t>
      </w:r>
      <w:r w:rsidRPr="00843AC4">
        <w:rPr>
          <w:rFonts w:asciiTheme="minorHAnsi" w:hAnsiTheme="minorHAnsi" w:cs="Arial"/>
          <w:sz w:val="22"/>
          <w:szCs w:val="22"/>
        </w:rPr>
        <w:t>bloková výjimka</w:t>
      </w:r>
      <w:r w:rsidR="00A25941" w:rsidRPr="00843AC4">
        <w:rPr>
          <w:rFonts w:asciiTheme="minorHAnsi" w:hAnsiTheme="minorHAnsi" w:cs="Arial"/>
          <w:sz w:val="22"/>
          <w:szCs w:val="22"/>
        </w:rPr>
        <w:t xml:space="preserve"> či GBER. Pod</w:t>
      </w:r>
      <w:r w:rsidR="005B4C10" w:rsidRPr="00843AC4">
        <w:rPr>
          <w:rFonts w:asciiTheme="minorHAnsi" w:hAnsiTheme="minorHAnsi" w:cs="Arial"/>
          <w:sz w:val="22"/>
          <w:szCs w:val="22"/>
        </w:rPr>
        <w:t>pora podnikům a případně dalším</w:t>
      </w:r>
      <w:r w:rsidR="00A25941" w:rsidRPr="00843AC4">
        <w:rPr>
          <w:rFonts w:asciiTheme="minorHAnsi" w:hAnsiTheme="minorHAnsi" w:cs="Arial"/>
          <w:sz w:val="22"/>
          <w:szCs w:val="22"/>
        </w:rPr>
        <w:t xml:space="preserve"> relevantním subjektům </w:t>
      </w:r>
      <w:r w:rsidR="005B4C10" w:rsidRPr="00843AC4">
        <w:rPr>
          <w:rFonts w:asciiTheme="minorHAnsi" w:hAnsiTheme="minorHAnsi" w:cs="Arial"/>
          <w:sz w:val="22"/>
          <w:szCs w:val="22"/>
        </w:rPr>
        <w:t xml:space="preserve">dle nastavení výzvy </w:t>
      </w:r>
      <w:r w:rsidR="00A25941" w:rsidRPr="00843AC4">
        <w:rPr>
          <w:rFonts w:asciiTheme="minorHAnsi" w:hAnsiTheme="minorHAnsi" w:cs="Arial"/>
          <w:sz w:val="22"/>
          <w:szCs w:val="22"/>
        </w:rPr>
        <w:t>bude poskytována v souladu s</w:t>
      </w:r>
      <w:r w:rsidR="005B4C10" w:rsidRPr="00843AC4">
        <w:rPr>
          <w:rFonts w:asciiTheme="minorHAnsi" w:hAnsiTheme="minorHAnsi" w:cs="Arial"/>
          <w:sz w:val="22"/>
          <w:szCs w:val="22"/>
        </w:rPr>
        <w:t> čl. 25 Nařízení Komise (EU) č. </w:t>
      </w:r>
      <w:r w:rsidR="00A25941" w:rsidRPr="00843AC4">
        <w:rPr>
          <w:rFonts w:asciiTheme="minorHAnsi" w:hAnsiTheme="minorHAnsi" w:cs="Arial"/>
          <w:sz w:val="22"/>
          <w:szCs w:val="22"/>
        </w:rPr>
        <w:t>651/2014</w:t>
      </w:r>
      <w:r w:rsidR="005B4C10" w:rsidRPr="00843AC4">
        <w:rPr>
          <w:rFonts w:asciiTheme="minorHAnsi" w:hAnsiTheme="minorHAnsi" w:cs="Arial"/>
          <w:sz w:val="22"/>
          <w:szCs w:val="22"/>
        </w:rPr>
        <w:t>. Tato podpora může být slučitelná s vnitřním trhem ve smyslu čl. 107 odst. 3 Smlouvy o fungování EU a je vyňata z oznamovací povinnosti dle čl. 108 odst. 3 Smlouvy o</w:t>
      </w:r>
      <w:r w:rsidR="00F94A2D" w:rsidRPr="00843AC4">
        <w:rPr>
          <w:rFonts w:asciiTheme="minorHAnsi" w:hAnsiTheme="minorHAnsi" w:cs="Arial"/>
          <w:sz w:val="22"/>
          <w:szCs w:val="22"/>
        </w:rPr>
        <w:t> </w:t>
      </w:r>
      <w:r w:rsidR="005B4C10" w:rsidRPr="00843AC4">
        <w:rPr>
          <w:rFonts w:asciiTheme="minorHAnsi" w:hAnsiTheme="minorHAnsi" w:cs="Arial"/>
          <w:sz w:val="22"/>
          <w:szCs w:val="22"/>
        </w:rPr>
        <w:t xml:space="preserve">fungování EU. Podpořená část výzkumného a vývojového projektu musí spadat do kategorie základního nebo průmyslového výzkumu. Intenzita podpory pro subjekty podpořené dle této varianty je nastavena jednotně na 50% z celkových způsobilých výdajů. </w:t>
      </w:r>
    </w:p>
    <w:p w14:paraId="1D8E14A9" w14:textId="2625F781" w:rsidR="001F1EDF" w:rsidRPr="00843AC4" w:rsidRDefault="00F94A2D" w:rsidP="00B5742A">
      <w:pPr>
        <w:spacing w:line="276" w:lineRule="auto"/>
        <w:rPr>
          <w:rFonts w:asciiTheme="minorHAnsi" w:hAnsiTheme="minorHAnsi" w:cs="Arial"/>
          <w:sz w:val="22"/>
          <w:szCs w:val="22"/>
        </w:rPr>
      </w:pPr>
      <w:r w:rsidRPr="00843AC4">
        <w:rPr>
          <w:rFonts w:asciiTheme="minorHAnsi" w:hAnsiTheme="minorHAnsi" w:cs="Arial"/>
          <w:sz w:val="22"/>
          <w:szCs w:val="22"/>
        </w:rPr>
        <w:t>P</w:t>
      </w:r>
      <w:r w:rsidR="00E523E1" w:rsidRPr="00843AC4">
        <w:rPr>
          <w:rFonts w:asciiTheme="minorHAnsi" w:hAnsiTheme="minorHAnsi" w:cs="Arial"/>
          <w:sz w:val="22"/>
          <w:szCs w:val="22"/>
        </w:rPr>
        <w:t xml:space="preserve">ři volbě </w:t>
      </w:r>
      <w:r w:rsidR="00D349B8" w:rsidRPr="00843AC4">
        <w:rPr>
          <w:rFonts w:asciiTheme="minorHAnsi" w:hAnsiTheme="minorHAnsi" w:cs="Arial"/>
          <w:sz w:val="22"/>
          <w:szCs w:val="22"/>
        </w:rPr>
        <w:t xml:space="preserve">podpořených aktivit a </w:t>
      </w:r>
      <w:r w:rsidR="00E523E1" w:rsidRPr="00843AC4">
        <w:rPr>
          <w:rFonts w:asciiTheme="minorHAnsi" w:hAnsiTheme="minorHAnsi" w:cs="Arial"/>
          <w:sz w:val="22"/>
          <w:szCs w:val="22"/>
        </w:rPr>
        <w:t xml:space="preserve">způsobilých výdajů </w:t>
      </w:r>
      <w:r w:rsidRPr="00843AC4">
        <w:rPr>
          <w:rFonts w:asciiTheme="minorHAnsi" w:hAnsiTheme="minorHAnsi" w:cs="Arial"/>
          <w:sz w:val="22"/>
          <w:szCs w:val="22"/>
        </w:rPr>
        <w:t xml:space="preserve"> u </w:t>
      </w:r>
      <w:r w:rsidR="00E523E1" w:rsidRPr="00843AC4">
        <w:rPr>
          <w:rFonts w:asciiTheme="minorHAnsi" w:hAnsiTheme="minorHAnsi" w:cs="Arial"/>
          <w:sz w:val="22"/>
          <w:szCs w:val="22"/>
        </w:rPr>
        <w:t>jednotliv</w:t>
      </w:r>
      <w:r w:rsidRPr="00843AC4">
        <w:rPr>
          <w:rFonts w:asciiTheme="minorHAnsi" w:hAnsiTheme="minorHAnsi" w:cs="Arial"/>
          <w:sz w:val="22"/>
          <w:szCs w:val="22"/>
        </w:rPr>
        <w:t>ých zapojených</w:t>
      </w:r>
      <w:r w:rsidR="00E523E1" w:rsidRPr="00843AC4">
        <w:rPr>
          <w:rFonts w:asciiTheme="minorHAnsi" w:hAnsiTheme="minorHAnsi" w:cs="Arial"/>
          <w:sz w:val="22"/>
          <w:szCs w:val="22"/>
        </w:rPr>
        <w:t xml:space="preserve"> subjekt</w:t>
      </w:r>
      <w:r w:rsidRPr="00843AC4">
        <w:rPr>
          <w:rFonts w:asciiTheme="minorHAnsi" w:hAnsiTheme="minorHAnsi" w:cs="Arial"/>
          <w:sz w:val="22"/>
          <w:szCs w:val="22"/>
        </w:rPr>
        <w:t>ů</w:t>
      </w:r>
      <w:r w:rsidR="00E523E1" w:rsidRPr="00843AC4">
        <w:rPr>
          <w:rFonts w:asciiTheme="minorHAnsi" w:hAnsiTheme="minorHAnsi" w:cs="Arial"/>
          <w:sz w:val="22"/>
          <w:szCs w:val="22"/>
        </w:rPr>
        <w:t xml:space="preserve"> je nutné řídit se </w:t>
      </w:r>
      <w:r w:rsidRPr="00843AC4">
        <w:rPr>
          <w:rFonts w:asciiTheme="minorHAnsi" w:hAnsiTheme="minorHAnsi" w:cs="Arial"/>
          <w:sz w:val="22"/>
          <w:szCs w:val="22"/>
        </w:rPr>
        <w:t>parametr</w:t>
      </w:r>
      <w:r w:rsidR="009607B9" w:rsidRPr="00843AC4">
        <w:rPr>
          <w:rFonts w:asciiTheme="minorHAnsi" w:hAnsiTheme="minorHAnsi" w:cs="Arial"/>
          <w:sz w:val="22"/>
          <w:szCs w:val="22"/>
        </w:rPr>
        <w:t>y</w:t>
      </w:r>
      <w:r w:rsidRPr="00843AC4">
        <w:rPr>
          <w:rFonts w:asciiTheme="minorHAnsi" w:hAnsiTheme="minorHAnsi" w:cs="Arial"/>
          <w:sz w:val="22"/>
          <w:szCs w:val="22"/>
        </w:rPr>
        <w:t xml:space="preserve"> relevantní</w:t>
      </w:r>
      <w:r w:rsidR="009607B9" w:rsidRPr="00843AC4">
        <w:rPr>
          <w:rFonts w:asciiTheme="minorHAnsi" w:hAnsiTheme="minorHAnsi" w:cs="Arial"/>
          <w:sz w:val="22"/>
          <w:szCs w:val="22"/>
        </w:rPr>
        <w:t>mi</w:t>
      </w:r>
      <w:r w:rsidRPr="00843AC4">
        <w:rPr>
          <w:rFonts w:asciiTheme="minorHAnsi" w:hAnsiTheme="minorHAnsi" w:cs="Arial"/>
          <w:sz w:val="22"/>
          <w:szCs w:val="22"/>
        </w:rPr>
        <w:t xml:space="preserve"> pro danou </w:t>
      </w:r>
      <w:r w:rsidR="00E523E1" w:rsidRPr="00843AC4">
        <w:rPr>
          <w:rFonts w:asciiTheme="minorHAnsi" w:hAnsiTheme="minorHAnsi" w:cs="Arial"/>
          <w:sz w:val="22"/>
          <w:szCs w:val="22"/>
        </w:rPr>
        <w:t>variant</w:t>
      </w:r>
      <w:r w:rsidRPr="00843AC4">
        <w:rPr>
          <w:rFonts w:asciiTheme="minorHAnsi" w:hAnsiTheme="minorHAnsi" w:cs="Arial"/>
          <w:sz w:val="22"/>
          <w:szCs w:val="22"/>
        </w:rPr>
        <w:t>u</w:t>
      </w:r>
      <w:r w:rsidR="00E523E1" w:rsidRPr="00843AC4">
        <w:rPr>
          <w:rFonts w:asciiTheme="minorHAnsi" w:hAnsiTheme="minorHAnsi" w:cs="Arial"/>
          <w:sz w:val="22"/>
          <w:szCs w:val="22"/>
        </w:rPr>
        <w:t xml:space="preserve"> (</w:t>
      </w:r>
      <w:r w:rsidR="00D349B8" w:rsidRPr="00843AC4">
        <w:rPr>
          <w:rFonts w:asciiTheme="minorHAnsi" w:hAnsiTheme="minorHAnsi" w:cs="Arial"/>
          <w:sz w:val="22"/>
          <w:szCs w:val="22"/>
        </w:rPr>
        <w:t>příslušnost k jednotlivým variantám je reflektována rovněž v rámci jednotlivých kapitol PpŽP – specifická část</w:t>
      </w:r>
      <w:r w:rsidR="00E523E1" w:rsidRPr="00843AC4">
        <w:rPr>
          <w:rFonts w:asciiTheme="minorHAnsi" w:hAnsiTheme="minorHAnsi" w:cs="Arial"/>
          <w:sz w:val="22"/>
          <w:szCs w:val="22"/>
        </w:rPr>
        <w:t>).</w:t>
      </w:r>
    </w:p>
    <w:p w14:paraId="6DDCED2F" w14:textId="496F3F5B" w:rsidR="00357685" w:rsidRPr="00843AC4" w:rsidRDefault="00E4541A" w:rsidP="00E4541A">
      <w:pPr>
        <w:spacing w:before="240" w:line="276" w:lineRule="auto"/>
        <w:rPr>
          <w:rFonts w:asciiTheme="minorHAnsi" w:hAnsiTheme="minorHAnsi" w:cs="Arial"/>
          <w:sz w:val="22"/>
          <w:szCs w:val="22"/>
        </w:rPr>
      </w:pPr>
      <w:r w:rsidRPr="00843AC4">
        <w:rPr>
          <w:rFonts w:asciiTheme="minorHAnsi" w:hAnsiTheme="minorHAnsi" w:cs="Arial"/>
          <w:b/>
          <w:sz w:val="22"/>
          <w:szCs w:val="22"/>
        </w:rPr>
        <w:t>Stavební úpravy</w:t>
      </w:r>
      <w:r w:rsidRPr="00843AC4">
        <w:rPr>
          <w:rFonts w:asciiTheme="minorHAnsi" w:hAnsiTheme="minorHAnsi" w:cs="Arial"/>
          <w:sz w:val="22"/>
          <w:szCs w:val="22"/>
        </w:rPr>
        <w:t xml:space="preserve">  </w:t>
      </w:r>
    </w:p>
    <w:p w14:paraId="4E5AD7B6" w14:textId="4BDE5063" w:rsidR="00E4541A" w:rsidRPr="00843AC4" w:rsidRDefault="00357685" w:rsidP="00E4541A">
      <w:pPr>
        <w:spacing w:before="240" w:line="276" w:lineRule="auto"/>
        <w:rPr>
          <w:rFonts w:asciiTheme="minorHAnsi" w:hAnsiTheme="minorHAnsi" w:cs="Arial"/>
          <w:sz w:val="22"/>
          <w:szCs w:val="22"/>
        </w:rPr>
      </w:pPr>
      <w:r w:rsidRPr="00843AC4">
        <w:rPr>
          <w:rFonts w:asciiTheme="minorHAnsi" w:hAnsiTheme="minorHAnsi" w:cs="Arial"/>
          <w:sz w:val="22"/>
          <w:szCs w:val="22"/>
        </w:rPr>
        <w:t>V</w:t>
      </w:r>
      <w:r w:rsidR="00E4541A" w:rsidRPr="00843AC4">
        <w:rPr>
          <w:rFonts w:asciiTheme="minorHAnsi" w:hAnsiTheme="minorHAnsi" w:cs="Arial"/>
          <w:sz w:val="22"/>
          <w:szCs w:val="22"/>
        </w:rPr>
        <w:t> kontextu této výzvy se jedná výhradně o úpravy spojené s  pořízením a instalací přístrojového a materiálního vybavení.</w:t>
      </w:r>
    </w:p>
    <w:p w14:paraId="1D692DDC" w14:textId="77777777" w:rsidR="000E71C9" w:rsidRPr="00843AC4" w:rsidRDefault="000E71C9" w:rsidP="00384727">
      <w:pPr>
        <w:spacing w:before="240" w:line="276" w:lineRule="auto"/>
        <w:rPr>
          <w:rFonts w:asciiTheme="minorHAnsi" w:hAnsiTheme="minorHAnsi" w:cs="Arial"/>
          <w:b/>
          <w:sz w:val="22"/>
          <w:szCs w:val="22"/>
        </w:rPr>
      </w:pPr>
      <w:r w:rsidRPr="00843AC4">
        <w:rPr>
          <w:rFonts w:asciiTheme="minorHAnsi" w:hAnsiTheme="minorHAnsi" w:cs="Arial"/>
          <w:b/>
          <w:sz w:val="22"/>
          <w:szCs w:val="22"/>
        </w:rPr>
        <w:t>Studie proveditelnosti</w:t>
      </w:r>
    </w:p>
    <w:p w14:paraId="47BC1184" w14:textId="3C77D98F" w:rsidR="00D71A6F" w:rsidRPr="00843AC4" w:rsidRDefault="000E71C9"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Studií proveditelnosti se rozumí hodnocení a </w:t>
      </w:r>
      <w:r w:rsidR="0001625B" w:rsidRPr="00843AC4">
        <w:rPr>
          <w:rFonts w:asciiTheme="minorHAnsi" w:hAnsiTheme="minorHAnsi" w:cs="Arial"/>
          <w:sz w:val="22"/>
          <w:szCs w:val="22"/>
        </w:rPr>
        <w:t>a</w:t>
      </w:r>
      <w:r w:rsidRPr="00843AC4">
        <w:rPr>
          <w:rFonts w:asciiTheme="minorHAnsi" w:hAnsiTheme="minorHAnsi" w:cs="Arial"/>
          <w:sz w:val="22"/>
          <w:szCs w:val="22"/>
        </w:rPr>
        <w:t>nalýza potenciálu projektu, které mají za cíl podpořit proces rozhodování tím, že objektivně a racionálně zjistí silné a slabé stránky projektu, jeho příležitosti a hrozby a určí zdroje potřebné pro jeho uskutečnění, jakož i jeho vyhlídky na úspěch</w:t>
      </w:r>
      <w:r w:rsidR="0001625B" w:rsidRPr="00843AC4">
        <w:rPr>
          <w:rFonts w:asciiTheme="minorHAnsi" w:hAnsiTheme="minorHAnsi" w:cs="Arial"/>
          <w:sz w:val="22"/>
          <w:szCs w:val="22"/>
        </w:rPr>
        <w:t>.</w:t>
      </w:r>
    </w:p>
    <w:p w14:paraId="0EF61170" w14:textId="2ABEC700" w:rsidR="00357685" w:rsidRPr="00843AC4" w:rsidRDefault="00E4541A" w:rsidP="00E4541A">
      <w:pPr>
        <w:spacing w:before="240" w:line="276" w:lineRule="auto"/>
        <w:rPr>
          <w:rFonts w:asciiTheme="minorHAnsi" w:hAnsiTheme="minorHAnsi" w:cs="Arial"/>
          <w:sz w:val="22"/>
          <w:szCs w:val="22"/>
        </w:rPr>
      </w:pPr>
      <w:r w:rsidRPr="00843AC4">
        <w:rPr>
          <w:rFonts w:asciiTheme="minorHAnsi" w:hAnsiTheme="minorHAnsi" w:cs="Arial"/>
          <w:b/>
          <w:sz w:val="22"/>
          <w:szCs w:val="22"/>
        </w:rPr>
        <w:t>Upgrade</w:t>
      </w:r>
      <w:r w:rsidRPr="00843AC4">
        <w:rPr>
          <w:rFonts w:asciiTheme="minorHAnsi" w:hAnsiTheme="minorHAnsi" w:cs="Arial"/>
          <w:sz w:val="22"/>
          <w:szCs w:val="22"/>
        </w:rPr>
        <w:t xml:space="preserve">  </w:t>
      </w:r>
    </w:p>
    <w:p w14:paraId="0BCE99FD" w14:textId="73E50717" w:rsidR="00E4541A" w:rsidRPr="00843AC4" w:rsidRDefault="00357685" w:rsidP="00E4541A">
      <w:pPr>
        <w:spacing w:before="240" w:line="276" w:lineRule="auto"/>
        <w:rPr>
          <w:rFonts w:asciiTheme="minorHAnsi" w:hAnsiTheme="minorHAnsi" w:cs="Arial"/>
          <w:sz w:val="22"/>
          <w:szCs w:val="22"/>
        </w:rPr>
      </w:pPr>
      <w:r w:rsidRPr="00843AC4">
        <w:rPr>
          <w:rFonts w:asciiTheme="minorHAnsi" w:hAnsiTheme="minorHAnsi" w:cs="Arial"/>
          <w:sz w:val="22"/>
          <w:szCs w:val="22"/>
        </w:rPr>
        <w:t>N</w:t>
      </w:r>
      <w:r w:rsidR="00E4541A" w:rsidRPr="00843AC4">
        <w:rPr>
          <w:rFonts w:asciiTheme="minorHAnsi" w:hAnsiTheme="minorHAnsi" w:cs="Arial"/>
          <w:sz w:val="22"/>
          <w:szCs w:val="22"/>
        </w:rPr>
        <w:t>ahrazení přístrojového vybavení či jeho částí novější/lepší verzí, kdy dochází ke zvýšení kvality či rozšíření funkcí přístrojového vybavení.</w:t>
      </w:r>
    </w:p>
    <w:p w14:paraId="3AB227B6" w14:textId="4CDC278C" w:rsidR="00954D06" w:rsidRPr="00843AC4" w:rsidRDefault="00B13135" w:rsidP="006B46B7">
      <w:pPr>
        <w:spacing w:line="276" w:lineRule="auto"/>
        <w:rPr>
          <w:rFonts w:asciiTheme="minorHAnsi" w:hAnsiTheme="minorHAnsi" w:cs="Arial"/>
          <w:b/>
          <w:sz w:val="22"/>
          <w:szCs w:val="22"/>
          <w:highlight w:val="yellow"/>
        </w:rPr>
      </w:pPr>
      <w:r w:rsidRPr="00843AC4">
        <w:rPr>
          <w:rFonts w:asciiTheme="minorHAnsi" w:hAnsiTheme="minorHAnsi" w:cs="Arial"/>
          <w:b/>
          <w:sz w:val="22"/>
          <w:szCs w:val="22"/>
        </w:rPr>
        <w:t>Výzkumná organizace</w:t>
      </w:r>
    </w:p>
    <w:p w14:paraId="0F7B75D3" w14:textId="051D58C2" w:rsidR="008038E4" w:rsidRPr="00843AC4" w:rsidRDefault="00954D06" w:rsidP="006B46B7">
      <w:pPr>
        <w:spacing w:line="276" w:lineRule="auto"/>
        <w:rPr>
          <w:rFonts w:asciiTheme="minorHAnsi" w:hAnsiTheme="minorHAnsi" w:cs="Arial"/>
          <w:sz w:val="22"/>
          <w:szCs w:val="22"/>
          <w:highlight w:val="yellow"/>
        </w:rPr>
      </w:pPr>
      <w:r w:rsidRPr="00843AC4">
        <w:rPr>
          <w:rFonts w:asciiTheme="minorHAnsi" w:hAnsiTheme="minorHAnsi" w:cs="Arial"/>
          <w:sz w:val="22"/>
          <w:szCs w:val="22"/>
        </w:rPr>
        <w:t>Subjekt splňující definici organizace pro výzkum a šíření znalostí dle Rámce pro státní podporu výzkumu, vývoje a inovací (2014/C 198/01)</w:t>
      </w:r>
      <w:r w:rsidR="000C7D4F" w:rsidRPr="00843AC4">
        <w:rPr>
          <w:rFonts w:asciiTheme="minorHAnsi" w:hAnsiTheme="minorHAnsi" w:cs="Arial"/>
          <w:sz w:val="22"/>
          <w:szCs w:val="22"/>
        </w:rPr>
        <w:t>,</w:t>
      </w:r>
      <w:r w:rsidR="00FB65C7" w:rsidRPr="00843AC4">
        <w:rPr>
          <w:rFonts w:asciiTheme="minorHAnsi" w:hAnsiTheme="minorHAnsi" w:cs="Arial"/>
          <w:sz w:val="22"/>
          <w:szCs w:val="22"/>
        </w:rPr>
        <w:t xml:space="preserve"> (dále jen „Rámec“)</w:t>
      </w:r>
      <w:r w:rsidRPr="00843AC4">
        <w:rPr>
          <w:rFonts w:asciiTheme="minorHAnsi" w:hAnsiTheme="minorHAnsi" w:cs="Arial"/>
          <w:sz w:val="22"/>
          <w:szCs w:val="22"/>
        </w:rPr>
        <w:t>.</w:t>
      </w:r>
    </w:p>
    <w:p w14:paraId="0E63EB1C" w14:textId="77777777" w:rsidR="00D71A6F" w:rsidRPr="00843AC4" w:rsidRDefault="00D71A6F" w:rsidP="006B46B7">
      <w:pPr>
        <w:spacing w:line="276" w:lineRule="auto"/>
        <w:rPr>
          <w:rFonts w:asciiTheme="minorHAnsi" w:hAnsiTheme="minorHAnsi" w:cs="Arial"/>
          <w:b/>
          <w:sz w:val="22"/>
          <w:szCs w:val="22"/>
        </w:rPr>
      </w:pPr>
      <w:r w:rsidRPr="00843AC4">
        <w:rPr>
          <w:rFonts w:asciiTheme="minorHAnsi" w:hAnsiTheme="minorHAnsi" w:cs="Arial"/>
          <w:b/>
          <w:sz w:val="22"/>
          <w:szCs w:val="22"/>
        </w:rPr>
        <w:t>Zahájení prací</w:t>
      </w:r>
    </w:p>
    <w:p w14:paraId="2A3F4147" w14:textId="77777777" w:rsidR="00D71A6F" w:rsidRPr="00843AC4" w:rsidRDefault="00D71A6F" w:rsidP="006B46B7">
      <w:pPr>
        <w:spacing w:line="276" w:lineRule="auto"/>
        <w:rPr>
          <w:rFonts w:asciiTheme="minorHAnsi" w:hAnsiTheme="minorHAnsi" w:cs="Arial"/>
          <w:b/>
          <w:sz w:val="22"/>
          <w:szCs w:val="22"/>
        </w:rPr>
      </w:pPr>
      <w:r w:rsidRPr="00843AC4">
        <w:rPr>
          <w:rFonts w:asciiTheme="minorHAnsi" w:hAnsiTheme="minorHAnsi" w:cs="Arial"/>
          <w:sz w:val="22"/>
          <w:szCs w:val="22"/>
        </w:rPr>
        <w:t xml:space="preserve">Zahájením prací se </w:t>
      </w:r>
      <w:r w:rsidR="007F3EC0" w:rsidRPr="00843AC4">
        <w:rPr>
          <w:rFonts w:asciiTheme="minorHAnsi" w:hAnsiTheme="minorHAnsi" w:cs="Arial"/>
          <w:sz w:val="22"/>
          <w:szCs w:val="22"/>
        </w:rPr>
        <w:t xml:space="preserve">dle Nařízení čl. 651/2014 </w:t>
      </w:r>
      <w:r w:rsidRPr="00843AC4">
        <w:rPr>
          <w:rFonts w:asciiTheme="minorHAnsi" w:hAnsiTheme="minorHAnsi" w:cs="Arial"/>
          <w:sz w:val="22"/>
          <w:szCs w:val="22"/>
        </w:rPr>
        <w:t>rozumí buď zahájení stavebních prací v</w:t>
      </w:r>
      <w:r w:rsidR="008D2DCF" w:rsidRPr="00843AC4">
        <w:rPr>
          <w:rFonts w:asciiTheme="minorHAnsi" w:hAnsiTheme="minorHAnsi" w:cs="Arial"/>
          <w:sz w:val="22"/>
          <w:szCs w:val="22"/>
        </w:rPr>
        <w:t> </w:t>
      </w:r>
      <w:r w:rsidRPr="00843AC4">
        <w:rPr>
          <w:rFonts w:asciiTheme="minorHAnsi" w:hAnsiTheme="minorHAnsi" w:cs="Arial"/>
          <w:sz w:val="22"/>
          <w:szCs w:val="22"/>
        </w:rPr>
        <w:t>rámci investice, nebo první právně vymahatelný závazek objednat zařízení či jiný závazek, v jehož důsledku se investice stává nezvratnou, podle toho, která událost nastane dříve. Za zahájení prací se nepovažují nákup pozemků</w:t>
      </w:r>
      <w:r w:rsidR="00C67B0A" w:rsidRPr="00843AC4">
        <w:rPr>
          <w:rStyle w:val="Znakapoznpodarou"/>
          <w:rFonts w:asciiTheme="minorHAnsi" w:hAnsiTheme="minorHAnsi" w:cs="Arial"/>
          <w:sz w:val="22"/>
          <w:szCs w:val="22"/>
        </w:rPr>
        <w:footnoteReference w:id="2"/>
      </w:r>
      <w:r w:rsidRPr="00843AC4">
        <w:rPr>
          <w:rFonts w:asciiTheme="minorHAnsi" w:hAnsiTheme="minorHAnsi" w:cs="Arial"/>
          <w:sz w:val="22"/>
          <w:szCs w:val="22"/>
        </w:rPr>
        <w:t xml:space="preserve"> a přípravné práce jako je získání povolení a zpracování studií proveditelnosti.</w:t>
      </w:r>
      <w:r w:rsidR="00C67B0A" w:rsidRPr="00843AC4">
        <w:rPr>
          <w:rFonts w:asciiTheme="minorHAnsi" w:hAnsiTheme="minorHAnsi" w:cs="Arial"/>
          <w:sz w:val="22"/>
          <w:szCs w:val="22"/>
        </w:rPr>
        <w:t xml:space="preserve"> </w:t>
      </w:r>
      <w:r w:rsidRPr="00843AC4">
        <w:rPr>
          <w:rFonts w:asciiTheme="minorHAnsi" w:hAnsiTheme="minorHAnsi" w:cs="Arial"/>
          <w:sz w:val="22"/>
          <w:szCs w:val="22"/>
        </w:rPr>
        <w:t>V případě převzetí se „zahájením prací“ rozumí okamžik, kdy je pořízen majetek přímo související s</w:t>
      </w:r>
      <w:r w:rsidR="008D2DCF" w:rsidRPr="00843AC4">
        <w:rPr>
          <w:rFonts w:asciiTheme="minorHAnsi" w:hAnsiTheme="minorHAnsi" w:cs="Arial"/>
          <w:sz w:val="22"/>
          <w:szCs w:val="22"/>
        </w:rPr>
        <w:t> </w:t>
      </w:r>
      <w:r w:rsidRPr="00843AC4">
        <w:rPr>
          <w:rFonts w:asciiTheme="minorHAnsi" w:hAnsiTheme="minorHAnsi" w:cs="Arial"/>
          <w:sz w:val="22"/>
          <w:szCs w:val="22"/>
        </w:rPr>
        <w:t>pořízenou provozovnou.</w:t>
      </w:r>
    </w:p>
    <w:p w14:paraId="5F7329B7" w14:textId="1C1DA5F6" w:rsidR="00D71A6F" w:rsidRPr="00843AC4" w:rsidRDefault="00D71A6F" w:rsidP="006B46B7">
      <w:pPr>
        <w:spacing w:line="276" w:lineRule="auto"/>
        <w:rPr>
          <w:rFonts w:asciiTheme="minorHAnsi" w:hAnsiTheme="minorHAnsi" w:cs="Arial"/>
          <w:sz w:val="22"/>
          <w:szCs w:val="22"/>
        </w:rPr>
      </w:pPr>
    </w:p>
    <w:p w14:paraId="6014489D" w14:textId="01CCCE2F" w:rsidR="009958B6" w:rsidRPr="00843AC4" w:rsidRDefault="009958B6" w:rsidP="00B966ED">
      <w:pPr>
        <w:pStyle w:val="Nadpis1"/>
        <w:numPr>
          <w:ilvl w:val="0"/>
          <w:numId w:val="30"/>
        </w:numPr>
        <w:spacing w:before="240" w:after="240" w:line="276" w:lineRule="auto"/>
        <w:rPr>
          <w:rFonts w:asciiTheme="minorHAnsi" w:hAnsiTheme="minorHAnsi" w:cs="Arial"/>
          <w:bCs w:val="0"/>
          <w:caps/>
        </w:rPr>
      </w:pPr>
      <w:bookmarkStart w:id="16" w:name="_Toc450635693"/>
      <w:bookmarkStart w:id="17" w:name="_Toc450635797"/>
      <w:bookmarkStart w:id="18" w:name="_Toc450635901"/>
      <w:bookmarkStart w:id="19" w:name="_Toc450636004"/>
      <w:bookmarkStart w:id="20" w:name="_Toc450636107"/>
      <w:bookmarkStart w:id="21" w:name="_Toc450636210"/>
      <w:bookmarkStart w:id="22" w:name="_Toc450636312"/>
      <w:bookmarkStart w:id="23" w:name="_Toc450636413"/>
      <w:bookmarkStart w:id="24" w:name="_Toc450635694"/>
      <w:bookmarkStart w:id="25" w:name="_Toc450635798"/>
      <w:bookmarkStart w:id="26" w:name="_Toc450635902"/>
      <w:bookmarkStart w:id="27" w:name="_Toc450636005"/>
      <w:bookmarkStart w:id="28" w:name="_Toc450636108"/>
      <w:bookmarkStart w:id="29" w:name="_Toc450636211"/>
      <w:bookmarkStart w:id="30" w:name="_Toc450636313"/>
      <w:bookmarkStart w:id="31" w:name="_Toc450636414"/>
      <w:bookmarkStart w:id="32" w:name="_Toc441754199"/>
      <w:bookmarkStart w:id="33" w:name="_Toc442197304"/>
      <w:bookmarkStart w:id="34" w:name="_Toc4718874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43AC4">
        <w:rPr>
          <w:rFonts w:asciiTheme="minorHAnsi" w:hAnsiTheme="minorHAnsi" w:cs="Arial"/>
          <w:bCs w:val="0"/>
          <w:caps/>
        </w:rPr>
        <w:t>Kapitola – Právní základ a další výchozí dokumentace</w:t>
      </w:r>
      <w:bookmarkEnd w:id="32"/>
      <w:bookmarkEnd w:id="33"/>
      <w:bookmarkEnd w:id="34"/>
    </w:p>
    <w:p w14:paraId="0532A7E6" w14:textId="77777777" w:rsidR="0001531A"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0E71C9" w:rsidRPr="00843AC4">
        <w:rPr>
          <w:rFonts w:asciiTheme="minorHAnsi" w:hAnsiTheme="minorHAnsi" w:cs="Arial"/>
          <w:sz w:val="22"/>
          <w:szCs w:val="22"/>
        </w:rPr>
        <w:t xml:space="preserve"> </w:t>
      </w:r>
      <w:r w:rsidR="00F43F50" w:rsidRPr="00843AC4">
        <w:rPr>
          <w:rFonts w:asciiTheme="minorHAnsi" w:hAnsiTheme="minorHAnsi" w:cs="Arial"/>
          <w:sz w:val="22"/>
          <w:szCs w:val="22"/>
        </w:rPr>
        <w:t xml:space="preserve">Pro tuto výzvu jsou stěžejní zejména </w:t>
      </w:r>
      <w:r w:rsidR="000E71C9" w:rsidRPr="00843AC4">
        <w:rPr>
          <w:rFonts w:asciiTheme="minorHAnsi" w:hAnsiTheme="minorHAnsi" w:cs="Arial"/>
          <w:sz w:val="22"/>
          <w:szCs w:val="22"/>
        </w:rPr>
        <w:t>tyto dokumenty:</w:t>
      </w:r>
    </w:p>
    <w:p w14:paraId="035FD583" w14:textId="77777777" w:rsidR="0082303C" w:rsidRPr="00843AC4" w:rsidRDefault="00F43F50" w:rsidP="00B966ED">
      <w:pPr>
        <w:widowControl w:val="0"/>
        <w:numPr>
          <w:ilvl w:val="0"/>
          <w:numId w:val="35"/>
        </w:numPr>
        <w:adjustRightInd w:val="0"/>
        <w:spacing w:line="276" w:lineRule="auto"/>
        <w:ind w:left="714" w:hanging="357"/>
        <w:textAlignment w:val="baseline"/>
        <w:rPr>
          <w:rFonts w:asciiTheme="minorHAnsi" w:hAnsiTheme="minorHAnsi" w:cs="Arial"/>
          <w:sz w:val="22"/>
          <w:szCs w:val="22"/>
        </w:rPr>
      </w:pPr>
      <w:r w:rsidRPr="00843AC4">
        <w:rPr>
          <w:rFonts w:asciiTheme="minorHAnsi" w:hAnsiTheme="minorHAnsi" w:cs="Arial"/>
          <w:sz w:val="22"/>
          <w:szCs w:val="22"/>
        </w:rPr>
        <w:t xml:space="preserve">Nařízení Komise č. 651/2014 ze dne 17. </w:t>
      </w:r>
      <w:r w:rsidR="007B5C0E" w:rsidRPr="00843AC4">
        <w:rPr>
          <w:rFonts w:asciiTheme="minorHAnsi" w:hAnsiTheme="minorHAnsi" w:cs="Arial"/>
          <w:sz w:val="22"/>
          <w:szCs w:val="22"/>
        </w:rPr>
        <w:t>června</w:t>
      </w:r>
      <w:r w:rsidRPr="00843AC4">
        <w:rPr>
          <w:rFonts w:asciiTheme="minorHAnsi" w:hAnsiTheme="minorHAnsi" w:cs="Arial"/>
          <w:sz w:val="22"/>
          <w:szCs w:val="22"/>
        </w:rPr>
        <w:t xml:space="preserve"> 2014, kterým se v souladu s</w:t>
      </w:r>
      <w:r w:rsidR="008D2DCF" w:rsidRPr="00843AC4">
        <w:rPr>
          <w:rFonts w:asciiTheme="minorHAnsi" w:hAnsiTheme="minorHAnsi" w:cs="Arial"/>
          <w:sz w:val="22"/>
          <w:szCs w:val="22"/>
        </w:rPr>
        <w:t> </w:t>
      </w:r>
      <w:r w:rsidRPr="00843AC4">
        <w:rPr>
          <w:rFonts w:asciiTheme="minorHAnsi" w:hAnsiTheme="minorHAnsi" w:cs="Arial"/>
          <w:sz w:val="22"/>
          <w:szCs w:val="22"/>
        </w:rPr>
        <w:t>čl.</w:t>
      </w:r>
      <w:r w:rsidR="00487A97" w:rsidRPr="00843AC4">
        <w:rPr>
          <w:rFonts w:asciiTheme="minorHAnsi" w:hAnsiTheme="minorHAnsi" w:cs="Arial"/>
          <w:sz w:val="22"/>
          <w:szCs w:val="22"/>
        </w:rPr>
        <w:t> </w:t>
      </w:r>
      <w:r w:rsidRPr="00843AC4">
        <w:rPr>
          <w:rFonts w:asciiTheme="minorHAnsi" w:hAnsiTheme="minorHAnsi" w:cs="Arial"/>
          <w:sz w:val="22"/>
          <w:szCs w:val="22"/>
        </w:rPr>
        <w:t>107</w:t>
      </w:r>
      <w:r w:rsidR="008D2DCF" w:rsidRPr="00843AC4">
        <w:rPr>
          <w:rFonts w:asciiTheme="minorHAnsi" w:hAnsiTheme="minorHAnsi" w:cs="Arial"/>
          <w:sz w:val="22"/>
          <w:szCs w:val="22"/>
        </w:rPr>
        <w:t> </w:t>
      </w:r>
      <w:r w:rsidRPr="00843AC4">
        <w:rPr>
          <w:rFonts w:asciiTheme="minorHAnsi" w:hAnsiTheme="minorHAnsi" w:cs="Arial"/>
          <w:sz w:val="22"/>
          <w:szCs w:val="22"/>
        </w:rPr>
        <w:t>a</w:t>
      </w:r>
      <w:r w:rsidR="00487A97" w:rsidRPr="00843AC4">
        <w:rPr>
          <w:rFonts w:asciiTheme="minorHAnsi" w:hAnsiTheme="minorHAnsi" w:cs="Arial"/>
          <w:sz w:val="22"/>
          <w:szCs w:val="22"/>
        </w:rPr>
        <w:t> </w:t>
      </w:r>
      <w:r w:rsidRPr="00843AC4">
        <w:rPr>
          <w:rFonts w:asciiTheme="minorHAnsi" w:hAnsiTheme="minorHAnsi" w:cs="Arial"/>
          <w:sz w:val="22"/>
          <w:szCs w:val="22"/>
        </w:rPr>
        <w:t>čl. 108 Smlouvy prohlašují určité kategorie podpory za slučitelné s vnitřním trhem (GBER)</w:t>
      </w:r>
      <w:r w:rsidR="00075369" w:rsidRPr="00843AC4">
        <w:rPr>
          <w:rStyle w:val="Znakapoznpodarou"/>
          <w:rFonts w:asciiTheme="minorHAnsi" w:hAnsiTheme="minorHAnsi" w:cs="Arial"/>
          <w:sz w:val="22"/>
          <w:szCs w:val="22"/>
        </w:rPr>
        <w:footnoteReference w:id="3"/>
      </w:r>
      <w:r w:rsidRPr="00843AC4">
        <w:rPr>
          <w:rFonts w:asciiTheme="minorHAnsi" w:hAnsiTheme="minorHAnsi" w:cs="Arial"/>
          <w:sz w:val="22"/>
          <w:szCs w:val="22"/>
        </w:rPr>
        <w:t>;</w:t>
      </w:r>
    </w:p>
    <w:p w14:paraId="0E8EA37D" w14:textId="77777777" w:rsidR="00F43F50" w:rsidRPr="00843AC4" w:rsidRDefault="00416D5A" w:rsidP="00B966ED">
      <w:pPr>
        <w:widowControl w:val="0"/>
        <w:numPr>
          <w:ilvl w:val="0"/>
          <w:numId w:val="35"/>
        </w:numPr>
        <w:adjustRightInd w:val="0"/>
        <w:spacing w:line="276" w:lineRule="auto"/>
        <w:ind w:left="714" w:hanging="357"/>
        <w:textAlignment w:val="baseline"/>
        <w:rPr>
          <w:rFonts w:asciiTheme="minorHAnsi" w:hAnsiTheme="minorHAnsi" w:cs="Arial"/>
          <w:szCs w:val="24"/>
        </w:rPr>
      </w:pPr>
      <w:r w:rsidRPr="00843AC4">
        <w:rPr>
          <w:rFonts w:asciiTheme="minorHAnsi" w:hAnsiTheme="minorHAnsi" w:cs="Arial"/>
          <w:sz w:val="22"/>
          <w:szCs w:val="22"/>
        </w:rPr>
        <w:t xml:space="preserve">Sdělení Komise </w:t>
      </w:r>
      <w:r w:rsidR="00F43F50" w:rsidRPr="00843AC4">
        <w:rPr>
          <w:rFonts w:asciiTheme="minorHAnsi" w:hAnsiTheme="minorHAnsi" w:cs="Arial"/>
          <w:sz w:val="22"/>
          <w:szCs w:val="22"/>
        </w:rPr>
        <w:t>Rámec Společenství pro státní podporu výzkumu, vývoje a</w:t>
      </w:r>
      <w:r w:rsidR="008D2DCF" w:rsidRPr="00843AC4">
        <w:rPr>
          <w:rFonts w:asciiTheme="minorHAnsi" w:hAnsiTheme="minorHAnsi" w:cs="Arial"/>
          <w:sz w:val="22"/>
          <w:szCs w:val="22"/>
        </w:rPr>
        <w:t> </w:t>
      </w:r>
      <w:r w:rsidR="00F43F50" w:rsidRPr="00843AC4">
        <w:rPr>
          <w:rFonts w:asciiTheme="minorHAnsi" w:hAnsiTheme="minorHAnsi" w:cs="Arial"/>
          <w:sz w:val="22"/>
          <w:szCs w:val="22"/>
        </w:rPr>
        <w:t>inovací 2014/C 198/01 (dále jen „Rámec“)</w:t>
      </w:r>
      <w:r w:rsidRPr="00843AC4">
        <w:rPr>
          <w:rStyle w:val="Znakapoznpodarou"/>
          <w:rFonts w:asciiTheme="minorHAnsi" w:hAnsiTheme="minorHAnsi" w:cs="Arial"/>
          <w:sz w:val="22"/>
          <w:szCs w:val="22"/>
        </w:rPr>
        <w:footnoteReference w:id="4"/>
      </w:r>
    </w:p>
    <w:p w14:paraId="11229BEC" w14:textId="2935F89A" w:rsidR="002F6683"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35" w:name="_Toc441754200"/>
      <w:bookmarkStart w:id="36" w:name="_Toc442197305"/>
      <w:bookmarkStart w:id="37" w:name="_Toc471887483"/>
      <w:r w:rsidRPr="00843AC4">
        <w:rPr>
          <w:rFonts w:asciiTheme="minorHAnsi" w:hAnsiTheme="minorHAnsi" w:cs="Arial"/>
          <w:bCs w:val="0"/>
          <w:caps/>
        </w:rPr>
        <w:t>Kapitola – Kontakty a komunikace se žadatelem a příjemcem</w:t>
      </w:r>
      <w:bookmarkEnd w:id="35"/>
      <w:bookmarkEnd w:id="36"/>
      <w:bookmarkEnd w:id="37"/>
    </w:p>
    <w:p w14:paraId="77C47855" w14:textId="77777777" w:rsidR="0001531A"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47495FA5" w14:textId="7947336A" w:rsidR="002F6683"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38" w:name="_Toc441754201"/>
      <w:bookmarkStart w:id="39" w:name="_Toc442197306"/>
      <w:bookmarkStart w:id="40" w:name="_Toc471887484"/>
      <w:r w:rsidRPr="00843AC4">
        <w:rPr>
          <w:rFonts w:asciiTheme="minorHAnsi" w:hAnsiTheme="minorHAnsi" w:cs="Arial"/>
          <w:bCs w:val="0"/>
          <w:caps/>
        </w:rPr>
        <w:t>Kapitola - Procesy a pravidla podání žádosti o podporu, hodnocení a výběru projektů</w:t>
      </w:r>
      <w:bookmarkEnd w:id="38"/>
      <w:bookmarkEnd w:id="39"/>
      <w:bookmarkEnd w:id="40"/>
    </w:p>
    <w:p w14:paraId="64E72610" w14:textId="77777777"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1" w:name="_Toc422117903"/>
      <w:bookmarkStart w:id="42" w:name="_Toc422120241"/>
      <w:bookmarkStart w:id="43" w:name="_Toc422145961"/>
      <w:bookmarkStart w:id="44" w:name="_Toc422146963"/>
      <w:bookmarkStart w:id="45" w:name="_Toc422147187"/>
      <w:bookmarkStart w:id="46" w:name="_Toc422147817"/>
      <w:bookmarkStart w:id="47" w:name="_Toc424032676"/>
      <w:bookmarkStart w:id="48" w:name="_Toc424038553"/>
      <w:bookmarkStart w:id="49" w:name="_Toc441754202"/>
      <w:bookmarkStart w:id="50" w:name="_Toc442197307"/>
      <w:bookmarkStart w:id="51" w:name="_Toc471887485"/>
      <w:r w:rsidRPr="00843AC4">
        <w:rPr>
          <w:rFonts w:asciiTheme="minorHAnsi" w:eastAsiaTheme="majorEastAsia" w:hAnsiTheme="minorHAnsi" w:cs="Arial"/>
          <w:b/>
          <w:bCs/>
          <w:color w:val="4F81BD" w:themeColor="accent1"/>
          <w:sz w:val="26"/>
          <w:szCs w:val="26"/>
        </w:rPr>
        <w:t>Vyhlášení výzev</w:t>
      </w:r>
      <w:bookmarkEnd w:id="41"/>
      <w:bookmarkEnd w:id="42"/>
      <w:bookmarkEnd w:id="43"/>
      <w:bookmarkEnd w:id="44"/>
      <w:bookmarkEnd w:id="45"/>
      <w:bookmarkEnd w:id="46"/>
      <w:bookmarkEnd w:id="47"/>
      <w:bookmarkEnd w:id="48"/>
      <w:bookmarkEnd w:id="49"/>
      <w:bookmarkEnd w:id="50"/>
      <w:bookmarkEnd w:id="51"/>
    </w:p>
    <w:p w14:paraId="71309DE8" w14:textId="344DF11F" w:rsidR="00F922F3" w:rsidRPr="00843AC4" w:rsidRDefault="00BD729D" w:rsidP="009F689C">
      <w:pPr>
        <w:pStyle w:val="MPtextodr"/>
        <w:widowControl w:val="0"/>
        <w:numPr>
          <w:ilvl w:val="0"/>
          <w:numId w:val="0"/>
        </w:numPr>
        <w:adjustRightInd w:val="0"/>
        <w:spacing w:line="276" w:lineRule="auto"/>
        <w:textAlignment w:val="baseline"/>
        <w:rPr>
          <w:rFonts w:asciiTheme="minorHAnsi" w:hAnsiTheme="minorHAnsi"/>
          <w:sz w:val="22"/>
          <w:szCs w:val="22"/>
          <w:lang w:bidi="ar-SA"/>
        </w:rPr>
      </w:pPr>
      <w:r w:rsidRPr="00843AC4">
        <w:rPr>
          <w:rFonts w:asciiTheme="minorHAnsi" w:hAnsiTheme="minorHAnsi"/>
          <w:sz w:val="22"/>
          <w:szCs w:val="22"/>
          <w:lang w:bidi="ar-SA"/>
        </w:rPr>
        <w:t>Výzv</w:t>
      </w:r>
      <w:r w:rsidR="00FB65C7" w:rsidRPr="00843AC4">
        <w:rPr>
          <w:rFonts w:asciiTheme="minorHAnsi" w:hAnsiTheme="minorHAnsi"/>
          <w:sz w:val="22"/>
          <w:szCs w:val="22"/>
          <w:lang w:bidi="ar-SA"/>
        </w:rPr>
        <w:t>y</w:t>
      </w:r>
      <w:r w:rsidRPr="00843AC4">
        <w:rPr>
          <w:rFonts w:asciiTheme="minorHAnsi" w:hAnsiTheme="minorHAnsi"/>
          <w:sz w:val="22"/>
          <w:szCs w:val="22"/>
          <w:lang w:bidi="ar-SA"/>
        </w:rPr>
        <w:t xml:space="preserve"> na </w:t>
      </w:r>
      <w:r w:rsidR="008C42D8" w:rsidRPr="00843AC4">
        <w:rPr>
          <w:rFonts w:asciiTheme="minorHAnsi" w:hAnsiTheme="minorHAnsi"/>
          <w:sz w:val="22"/>
          <w:szCs w:val="22"/>
          <w:lang w:bidi="ar-SA"/>
        </w:rPr>
        <w:t>Dlouhodob</w:t>
      </w:r>
      <w:r w:rsidR="00275B20" w:rsidRPr="00843AC4">
        <w:rPr>
          <w:rFonts w:asciiTheme="minorHAnsi" w:hAnsiTheme="minorHAnsi"/>
          <w:sz w:val="22"/>
          <w:szCs w:val="22"/>
          <w:lang w:bidi="ar-SA"/>
        </w:rPr>
        <w:t>ou</w:t>
      </w:r>
      <w:r w:rsidR="008C42D8" w:rsidRPr="00843AC4">
        <w:rPr>
          <w:rFonts w:asciiTheme="minorHAnsi" w:hAnsiTheme="minorHAnsi"/>
          <w:sz w:val="22"/>
          <w:szCs w:val="22"/>
          <w:lang w:bidi="ar-SA"/>
        </w:rPr>
        <w:t xml:space="preserve"> mezisektorov</w:t>
      </w:r>
      <w:r w:rsidR="00275B20" w:rsidRPr="00843AC4">
        <w:rPr>
          <w:rFonts w:asciiTheme="minorHAnsi" w:hAnsiTheme="minorHAnsi"/>
          <w:sz w:val="22"/>
          <w:szCs w:val="22"/>
          <w:lang w:bidi="ar-SA"/>
        </w:rPr>
        <w:t>ou</w:t>
      </w:r>
      <w:r w:rsidR="008C42D8" w:rsidRPr="00843AC4">
        <w:rPr>
          <w:rFonts w:asciiTheme="minorHAnsi" w:hAnsiTheme="minorHAnsi"/>
          <w:sz w:val="22"/>
          <w:szCs w:val="22"/>
          <w:lang w:bidi="ar-SA"/>
        </w:rPr>
        <w:t xml:space="preserve"> spoluprác</w:t>
      </w:r>
      <w:r w:rsidR="00275B20" w:rsidRPr="00843AC4">
        <w:rPr>
          <w:rFonts w:asciiTheme="minorHAnsi" w:hAnsiTheme="minorHAnsi"/>
          <w:sz w:val="22"/>
          <w:szCs w:val="22"/>
          <w:lang w:bidi="ar-SA"/>
        </w:rPr>
        <w:t>i</w:t>
      </w:r>
      <w:r w:rsidR="00FB65C7" w:rsidRPr="00843AC4">
        <w:rPr>
          <w:rFonts w:asciiTheme="minorHAnsi" w:hAnsiTheme="minorHAnsi"/>
          <w:sz w:val="22"/>
          <w:szCs w:val="22"/>
          <w:lang w:bidi="ar-SA"/>
        </w:rPr>
        <w:t xml:space="preserve"> a Dlouhodobou mezisektorovou spolupráci pro ITI</w:t>
      </w:r>
      <w:r w:rsidRPr="00843AC4">
        <w:rPr>
          <w:rFonts w:asciiTheme="minorHAnsi" w:hAnsiTheme="minorHAnsi"/>
          <w:sz w:val="22"/>
          <w:szCs w:val="22"/>
          <w:lang w:bidi="ar-SA"/>
        </w:rPr>
        <w:t xml:space="preserve"> j</w:t>
      </w:r>
      <w:r w:rsidR="00FB65C7" w:rsidRPr="00843AC4">
        <w:rPr>
          <w:rFonts w:asciiTheme="minorHAnsi" w:hAnsiTheme="minorHAnsi"/>
          <w:sz w:val="22"/>
          <w:szCs w:val="22"/>
          <w:lang w:bidi="ar-SA"/>
        </w:rPr>
        <w:t>sou</w:t>
      </w:r>
      <w:r w:rsidRPr="00843AC4">
        <w:rPr>
          <w:rFonts w:asciiTheme="minorHAnsi" w:hAnsiTheme="minorHAnsi"/>
          <w:sz w:val="22"/>
          <w:szCs w:val="22"/>
          <w:lang w:bidi="ar-SA"/>
        </w:rPr>
        <w:t xml:space="preserve"> vyhlášen</w:t>
      </w:r>
      <w:r w:rsidR="00FB65C7" w:rsidRPr="00843AC4">
        <w:rPr>
          <w:rFonts w:asciiTheme="minorHAnsi" w:hAnsiTheme="minorHAnsi"/>
          <w:sz w:val="22"/>
          <w:szCs w:val="22"/>
          <w:lang w:bidi="ar-SA"/>
        </w:rPr>
        <w:t>y</w:t>
      </w:r>
      <w:r w:rsidRPr="00843AC4">
        <w:rPr>
          <w:rFonts w:asciiTheme="minorHAnsi" w:hAnsiTheme="minorHAnsi"/>
          <w:sz w:val="22"/>
          <w:szCs w:val="22"/>
          <w:lang w:bidi="ar-SA"/>
        </w:rPr>
        <w:t xml:space="preserve"> jako kolov</w:t>
      </w:r>
      <w:r w:rsidR="00FB65C7" w:rsidRPr="00843AC4">
        <w:rPr>
          <w:rFonts w:asciiTheme="minorHAnsi" w:hAnsiTheme="minorHAnsi"/>
          <w:sz w:val="22"/>
          <w:szCs w:val="22"/>
          <w:lang w:bidi="ar-SA"/>
        </w:rPr>
        <w:t>é</w:t>
      </w:r>
      <w:r w:rsidRPr="00843AC4">
        <w:rPr>
          <w:rFonts w:asciiTheme="minorHAnsi" w:hAnsiTheme="minorHAnsi"/>
          <w:sz w:val="22"/>
          <w:szCs w:val="22"/>
          <w:lang w:bidi="ar-SA"/>
        </w:rPr>
        <w:t xml:space="preserve">, využívající jednokolový model hodnocení, tzn., žadatel předkládá žádost o podporu v termínu stanoveném výzvou. Před podáním žádosti mají všichni žadatelé možnost konzultovat </w:t>
      </w:r>
      <w:r w:rsidR="004F67D8" w:rsidRPr="00843AC4">
        <w:rPr>
          <w:rFonts w:asciiTheme="minorHAnsi" w:hAnsiTheme="minorHAnsi"/>
          <w:sz w:val="22"/>
          <w:szCs w:val="22"/>
          <w:lang w:bidi="ar-SA"/>
        </w:rPr>
        <w:t>dotazy k výzvě</w:t>
      </w:r>
      <w:r w:rsidRPr="00843AC4">
        <w:rPr>
          <w:rFonts w:asciiTheme="minorHAnsi" w:hAnsiTheme="minorHAnsi"/>
          <w:sz w:val="22"/>
          <w:szCs w:val="22"/>
          <w:lang w:bidi="ar-SA"/>
        </w:rPr>
        <w:t xml:space="preserve"> se zástupci ŘO, kontaktní osobou uvedenou ve výzvě</w:t>
      </w:r>
      <w:r w:rsidR="00FB65C7" w:rsidRPr="00843AC4">
        <w:rPr>
          <w:rFonts w:asciiTheme="minorHAnsi" w:hAnsiTheme="minorHAnsi"/>
          <w:sz w:val="22"/>
          <w:szCs w:val="22"/>
          <w:lang w:bidi="ar-SA"/>
        </w:rPr>
        <w:t xml:space="preserve"> (viz kap. 8.1 výzvy)</w:t>
      </w:r>
      <w:r w:rsidRPr="00843AC4">
        <w:rPr>
          <w:rFonts w:asciiTheme="minorHAnsi" w:hAnsiTheme="minorHAnsi"/>
          <w:sz w:val="22"/>
          <w:szCs w:val="22"/>
          <w:lang w:bidi="ar-SA"/>
        </w:rPr>
        <w:t xml:space="preserve">. </w:t>
      </w:r>
      <w:bookmarkStart w:id="52" w:name="_Toc422117904"/>
      <w:bookmarkStart w:id="53" w:name="_Toc422120242"/>
      <w:bookmarkStart w:id="54" w:name="_Toc422145962"/>
      <w:bookmarkStart w:id="55" w:name="_Toc422146964"/>
      <w:bookmarkStart w:id="56" w:name="_Toc422147188"/>
      <w:bookmarkStart w:id="57" w:name="_Toc422147818"/>
      <w:bookmarkStart w:id="58" w:name="_Toc424032677"/>
      <w:bookmarkStart w:id="59" w:name="_Toc424038554"/>
      <w:bookmarkStart w:id="60" w:name="_Toc441754203"/>
      <w:bookmarkStart w:id="61" w:name="_Toc442197308"/>
    </w:p>
    <w:p w14:paraId="726B7999" w14:textId="58B251DB"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62" w:name="_Toc471887486"/>
      <w:r w:rsidRPr="00843AC4">
        <w:rPr>
          <w:rFonts w:asciiTheme="minorHAnsi" w:eastAsiaTheme="majorEastAsia" w:hAnsiTheme="minorHAnsi" w:cs="Arial"/>
          <w:b/>
          <w:bCs/>
          <w:color w:val="4F81BD" w:themeColor="accent1"/>
          <w:sz w:val="26"/>
          <w:szCs w:val="26"/>
        </w:rPr>
        <w:t>Příprava žádosti o podporu</w:t>
      </w:r>
      <w:bookmarkEnd w:id="52"/>
      <w:bookmarkEnd w:id="53"/>
      <w:bookmarkEnd w:id="54"/>
      <w:bookmarkEnd w:id="55"/>
      <w:bookmarkEnd w:id="56"/>
      <w:bookmarkEnd w:id="57"/>
      <w:bookmarkEnd w:id="58"/>
      <w:bookmarkEnd w:id="59"/>
      <w:bookmarkEnd w:id="60"/>
      <w:bookmarkEnd w:id="61"/>
      <w:bookmarkEnd w:id="62"/>
    </w:p>
    <w:p w14:paraId="2024D6DF" w14:textId="77777777" w:rsidR="000246E0" w:rsidRPr="00843AC4" w:rsidRDefault="000246E0" w:rsidP="006B46B7">
      <w:pPr>
        <w:spacing w:line="276" w:lineRule="auto"/>
        <w:rPr>
          <w:rFonts w:asciiTheme="minorHAnsi" w:hAnsiTheme="minorHAnsi" w:cs="Arial"/>
          <w:sz w:val="22"/>
          <w:szCs w:val="22"/>
        </w:rPr>
      </w:pPr>
      <w:bookmarkStart w:id="63" w:name="_Toc422117914"/>
      <w:bookmarkStart w:id="64" w:name="_Toc422120250"/>
      <w:bookmarkStart w:id="65" w:name="_Toc422145970"/>
      <w:bookmarkStart w:id="66" w:name="_Toc422146972"/>
      <w:bookmarkStart w:id="67" w:name="_Toc422147196"/>
      <w:bookmarkStart w:id="68" w:name="_Toc422147826"/>
      <w:bookmarkStart w:id="69" w:name="_Toc424032678"/>
      <w:bookmarkStart w:id="70" w:name="_Toc424038555"/>
      <w:r w:rsidRPr="00843AC4">
        <w:rPr>
          <w:rFonts w:asciiTheme="minorHAnsi" w:hAnsiTheme="minorHAnsi" w:cs="Arial"/>
          <w:sz w:val="22"/>
          <w:szCs w:val="22"/>
        </w:rPr>
        <w:t>Nad rámec pravidel uvedených v Pravidlech pro žadatele a příjemce – obecná část platí pro žadatele/příjemce následující:</w:t>
      </w:r>
    </w:p>
    <w:p w14:paraId="4053FF41" w14:textId="68E3BB5E" w:rsidR="000246E0" w:rsidRPr="00843AC4" w:rsidRDefault="000246E0" w:rsidP="006B46B7">
      <w:pPr>
        <w:widowControl w:val="0"/>
        <w:adjustRightInd w:val="0"/>
        <w:spacing w:before="12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Žadatel je povinen předložit spolu s žádostí o podporu prostřednictvím IS KP14+ povinné</w:t>
      </w:r>
      <w:r w:rsidR="00434B18" w:rsidRPr="00843AC4">
        <w:rPr>
          <w:rFonts w:asciiTheme="minorHAnsi" w:hAnsiTheme="minorHAnsi" w:cs="Arial"/>
          <w:sz w:val="22"/>
          <w:szCs w:val="22"/>
          <w:lang w:bidi="en-US"/>
        </w:rPr>
        <w:t>/povinně volitelné</w:t>
      </w:r>
      <w:r w:rsidRPr="00843AC4">
        <w:rPr>
          <w:rFonts w:asciiTheme="minorHAnsi" w:hAnsiTheme="minorHAnsi" w:cs="Arial"/>
          <w:sz w:val="22"/>
          <w:szCs w:val="22"/>
          <w:lang w:bidi="en-US"/>
        </w:rPr>
        <w:t xml:space="preserve"> přílohy. Přehled povinných</w:t>
      </w:r>
      <w:r w:rsidR="00A76B13" w:rsidRPr="00843AC4">
        <w:rPr>
          <w:rFonts w:asciiTheme="minorHAnsi" w:hAnsiTheme="minorHAnsi" w:cs="Arial"/>
          <w:sz w:val="22"/>
          <w:szCs w:val="22"/>
          <w:lang w:bidi="en-US"/>
        </w:rPr>
        <w:t>/povinně volitelných</w:t>
      </w:r>
      <w:r w:rsidRPr="00843AC4">
        <w:rPr>
          <w:rFonts w:asciiTheme="minorHAnsi" w:hAnsiTheme="minorHAnsi" w:cs="Arial"/>
          <w:sz w:val="22"/>
          <w:szCs w:val="22"/>
          <w:lang w:bidi="en-US"/>
        </w:rPr>
        <w:t xml:space="preserve"> příloh je uveden v</w:t>
      </w:r>
      <w:r w:rsidR="00487A97" w:rsidRPr="00843AC4">
        <w:rPr>
          <w:rFonts w:asciiTheme="minorHAnsi" w:hAnsiTheme="minorHAnsi" w:cs="Arial"/>
          <w:sz w:val="22"/>
          <w:szCs w:val="22"/>
          <w:lang w:bidi="en-US"/>
        </w:rPr>
        <w:t> </w:t>
      </w:r>
      <w:r w:rsidRPr="00843AC4">
        <w:rPr>
          <w:rFonts w:asciiTheme="minorHAnsi" w:hAnsiTheme="minorHAnsi" w:cs="Arial"/>
          <w:sz w:val="22"/>
          <w:szCs w:val="22"/>
          <w:lang w:bidi="en-US"/>
        </w:rPr>
        <w:t xml:space="preserve">tabulce v příloze č. </w:t>
      </w:r>
      <w:r w:rsidR="0043435C" w:rsidRPr="00843AC4">
        <w:rPr>
          <w:rFonts w:asciiTheme="minorHAnsi" w:hAnsiTheme="minorHAnsi" w:cs="Arial"/>
          <w:sz w:val="22"/>
          <w:szCs w:val="22"/>
          <w:lang w:bidi="en-US"/>
        </w:rPr>
        <w:t>18.10.</w:t>
      </w:r>
      <w:r w:rsidR="006B46B7" w:rsidRPr="00843AC4">
        <w:rPr>
          <w:rFonts w:asciiTheme="minorHAnsi" w:hAnsiTheme="minorHAnsi" w:cs="Arial"/>
          <w:sz w:val="22"/>
          <w:szCs w:val="22"/>
          <w:lang w:bidi="en-US"/>
        </w:rPr>
        <w:t xml:space="preserve"> </w:t>
      </w:r>
      <w:r w:rsidR="009235D8" w:rsidRPr="00843AC4">
        <w:rPr>
          <w:rFonts w:asciiTheme="minorHAnsi" w:hAnsiTheme="minorHAnsi" w:cs="Arial"/>
          <w:sz w:val="22"/>
          <w:szCs w:val="22"/>
          <w:lang w:bidi="en-US"/>
        </w:rPr>
        <w:t>T</w:t>
      </w:r>
      <w:r w:rsidR="00E22BAB" w:rsidRPr="00843AC4">
        <w:rPr>
          <w:rFonts w:asciiTheme="minorHAnsi" w:hAnsiTheme="minorHAnsi" w:cs="Arial"/>
          <w:sz w:val="22"/>
          <w:szCs w:val="22"/>
          <w:lang w:bidi="en-US"/>
        </w:rPr>
        <w:t>ento přehled</w:t>
      </w:r>
      <w:r w:rsidRPr="00843AC4">
        <w:rPr>
          <w:rFonts w:asciiTheme="minorHAnsi" w:hAnsiTheme="minorHAnsi" w:cs="Arial"/>
          <w:sz w:val="22"/>
          <w:szCs w:val="22"/>
          <w:lang w:bidi="en-US"/>
        </w:rPr>
        <w:t xml:space="preserve"> obsahuj</w:t>
      </w:r>
      <w:r w:rsidR="00EB7BED" w:rsidRPr="00843AC4">
        <w:rPr>
          <w:rFonts w:asciiTheme="minorHAnsi" w:hAnsiTheme="minorHAnsi" w:cs="Arial"/>
          <w:sz w:val="22"/>
          <w:szCs w:val="22"/>
          <w:lang w:bidi="en-US"/>
        </w:rPr>
        <w:t>e</w:t>
      </w:r>
      <w:r w:rsidRPr="00843AC4">
        <w:rPr>
          <w:rFonts w:asciiTheme="minorHAnsi" w:hAnsiTheme="minorHAnsi" w:cs="Arial"/>
          <w:sz w:val="22"/>
          <w:szCs w:val="22"/>
          <w:lang w:bidi="en-US"/>
        </w:rPr>
        <w:t xml:space="preserve"> formu a způsob </w:t>
      </w:r>
      <w:r w:rsidR="00E22BAB" w:rsidRPr="00843AC4">
        <w:rPr>
          <w:rFonts w:asciiTheme="minorHAnsi" w:hAnsiTheme="minorHAnsi" w:cs="Arial"/>
          <w:sz w:val="22"/>
          <w:szCs w:val="22"/>
          <w:lang w:bidi="en-US"/>
        </w:rPr>
        <w:t>doložení jednotlivých příloh</w:t>
      </w:r>
      <w:r w:rsidRPr="00843AC4">
        <w:rPr>
          <w:rFonts w:asciiTheme="minorHAnsi" w:hAnsiTheme="minorHAnsi" w:cs="Arial"/>
          <w:sz w:val="22"/>
          <w:szCs w:val="22"/>
          <w:lang w:bidi="en-US"/>
        </w:rPr>
        <w:t xml:space="preserve">. </w:t>
      </w:r>
    </w:p>
    <w:p w14:paraId="71743D12" w14:textId="77777777" w:rsidR="00AC6F57"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1" w:name="_Toc441754204"/>
      <w:bookmarkStart w:id="72" w:name="_Toc442197309"/>
      <w:bookmarkStart w:id="73" w:name="_Toc471887487"/>
      <w:r w:rsidRPr="00843AC4">
        <w:rPr>
          <w:rFonts w:asciiTheme="minorHAnsi" w:eastAsia="Calibri" w:hAnsiTheme="minorHAnsi" w:cs="Arial"/>
          <w:b/>
          <w:bCs/>
          <w:color w:val="00B0F0"/>
        </w:rPr>
        <w:t>Oprávněnost žadatele/partnera</w:t>
      </w:r>
      <w:bookmarkStart w:id="74" w:name="_Toc421689248"/>
      <w:bookmarkStart w:id="75" w:name="_Toc421689249"/>
      <w:bookmarkStart w:id="76" w:name="_Toc421689255"/>
      <w:bookmarkStart w:id="77" w:name="_Toc424032679"/>
      <w:bookmarkStart w:id="78" w:name="_Toc424038556"/>
      <w:bookmarkEnd w:id="63"/>
      <w:bookmarkEnd w:id="64"/>
      <w:bookmarkEnd w:id="65"/>
      <w:bookmarkEnd w:id="66"/>
      <w:bookmarkEnd w:id="67"/>
      <w:bookmarkEnd w:id="68"/>
      <w:bookmarkEnd w:id="69"/>
      <w:bookmarkEnd w:id="70"/>
      <w:bookmarkEnd w:id="71"/>
      <w:bookmarkEnd w:id="72"/>
      <w:bookmarkEnd w:id="73"/>
      <w:bookmarkEnd w:id="74"/>
      <w:bookmarkEnd w:id="75"/>
    </w:p>
    <w:p w14:paraId="1357E14A" w14:textId="77777777" w:rsidR="007A09A7" w:rsidRPr="00843AC4" w:rsidRDefault="007A09A7"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Oprávněný žadatel je vymezen v textu výzvy. </w:t>
      </w:r>
    </w:p>
    <w:p w14:paraId="2D6A9034" w14:textId="77777777" w:rsidR="007A09A7" w:rsidRPr="00843AC4" w:rsidRDefault="00DD3FA5"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Oprávněný partner je vymezen v textu výzvy. </w:t>
      </w:r>
    </w:p>
    <w:p w14:paraId="6C2AD6D5" w14:textId="2FC761BF" w:rsidR="00937571" w:rsidRPr="00843AC4" w:rsidRDefault="00996165" w:rsidP="006B46B7">
      <w:pPr>
        <w:pStyle w:val="MPtextodr"/>
        <w:widowControl w:val="0"/>
        <w:numPr>
          <w:ilvl w:val="0"/>
          <w:numId w:val="0"/>
        </w:numPr>
        <w:adjustRightInd w:val="0"/>
        <w:spacing w:line="276" w:lineRule="auto"/>
        <w:textAlignment w:val="baseline"/>
        <w:rPr>
          <w:rFonts w:asciiTheme="minorHAnsi" w:hAnsiTheme="minorHAnsi"/>
          <w:sz w:val="22"/>
          <w:szCs w:val="22"/>
          <w:lang w:bidi="ar-SA"/>
        </w:rPr>
      </w:pPr>
      <w:r w:rsidRPr="00843AC4">
        <w:rPr>
          <w:rFonts w:asciiTheme="minorHAnsi" w:hAnsiTheme="minorHAnsi"/>
          <w:sz w:val="22"/>
          <w:szCs w:val="22"/>
          <w:lang w:bidi="ar-SA"/>
        </w:rPr>
        <w:t>Žadatel, případně další subjekty mající podíl na způsobilých výdajích projektu („partneři“),</w:t>
      </w:r>
      <w:r w:rsidR="008C42D8" w:rsidRPr="00843AC4">
        <w:rPr>
          <w:rFonts w:asciiTheme="minorHAnsi" w:hAnsiTheme="minorHAnsi"/>
          <w:sz w:val="22"/>
          <w:szCs w:val="22"/>
          <w:lang w:bidi="ar-SA"/>
        </w:rPr>
        <w:t xml:space="preserve"> kteří jsou výzkumnou organizací</w:t>
      </w:r>
      <w:r w:rsidR="009235D8" w:rsidRPr="00843AC4">
        <w:rPr>
          <w:rFonts w:asciiTheme="minorHAnsi" w:hAnsiTheme="minorHAnsi"/>
          <w:sz w:val="22"/>
          <w:szCs w:val="22"/>
          <w:lang w:bidi="ar-SA"/>
        </w:rPr>
        <w:t>,</w:t>
      </w:r>
      <w:r w:rsidRPr="00843AC4">
        <w:rPr>
          <w:rFonts w:asciiTheme="minorHAnsi" w:hAnsiTheme="minorHAnsi"/>
          <w:sz w:val="22"/>
          <w:szCs w:val="22"/>
          <w:lang w:bidi="ar-SA"/>
        </w:rPr>
        <w:t xml:space="preserve"> musí vždy splňovat všechny níže uvedené podmínky vycházející z</w:t>
      </w:r>
      <w:r w:rsidR="008D2DCF" w:rsidRPr="00843AC4">
        <w:rPr>
          <w:rFonts w:asciiTheme="minorHAnsi" w:hAnsiTheme="minorHAnsi"/>
          <w:sz w:val="22"/>
          <w:szCs w:val="22"/>
          <w:lang w:bidi="ar-SA"/>
        </w:rPr>
        <w:t> </w:t>
      </w:r>
      <w:r w:rsidR="00310C07" w:rsidRPr="00843AC4">
        <w:rPr>
          <w:rFonts w:asciiTheme="minorHAnsi" w:hAnsiTheme="minorHAnsi"/>
          <w:sz w:val="22"/>
          <w:szCs w:val="22"/>
          <w:lang w:bidi="ar-SA"/>
        </w:rPr>
        <w:t>definic</w:t>
      </w:r>
      <w:r w:rsidRPr="00843AC4">
        <w:rPr>
          <w:rFonts w:asciiTheme="minorHAnsi" w:hAnsiTheme="minorHAnsi"/>
          <w:sz w:val="22"/>
          <w:szCs w:val="22"/>
          <w:lang w:bidi="ar-SA"/>
        </w:rPr>
        <w:t>e</w:t>
      </w:r>
      <w:r w:rsidR="00310C07" w:rsidRPr="00843AC4">
        <w:rPr>
          <w:rFonts w:asciiTheme="minorHAnsi" w:hAnsiTheme="minorHAnsi"/>
          <w:b/>
          <w:sz w:val="22"/>
          <w:szCs w:val="22"/>
        </w:rPr>
        <w:t xml:space="preserve"> organizace pro výzkum a šíření znalostí dle definice Rámce pro státní podporu výzkumu, vývoje a</w:t>
      </w:r>
      <w:r w:rsidR="00487A97" w:rsidRPr="00843AC4">
        <w:rPr>
          <w:rFonts w:asciiTheme="minorHAnsi" w:hAnsiTheme="minorHAnsi"/>
          <w:b/>
          <w:sz w:val="22"/>
          <w:szCs w:val="22"/>
        </w:rPr>
        <w:t> </w:t>
      </w:r>
      <w:r w:rsidR="00310C07" w:rsidRPr="00843AC4">
        <w:rPr>
          <w:rFonts w:asciiTheme="minorHAnsi" w:hAnsiTheme="minorHAnsi"/>
          <w:b/>
          <w:sz w:val="22"/>
          <w:szCs w:val="22"/>
        </w:rPr>
        <w:t>inovací (2014/C 198/01)</w:t>
      </w:r>
      <w:r w:rsidR="007942C8" w:rsidRPr="00843AC4">
        <w:rPr>
          <w:rFonts w:asciiTheme="minorHAnsi" w:eastAsiaTheme="majorEastAsia" w:hAnsiTheme="minorHAnsi"/>
          <w:sz w:val="22"/>
          <w:szCs w:val="22"/>
        </w:rPr>
        <w:t xml:space="preserve"> </w:t>
      </w:r>
      <w:r w:rsidR="007942C8" w:rsidRPr="00843AC4">
        <w:rPr>
          <w:rFonts w:asciiTheme="minorHAnsi" w:hAnsiTheme="minorHAnsi"/>
          <w:sz w:val="22"/>
          <w:szCs w:val="22"/>
          <w:lang w:bidi="ar-SA"/>
        </w:rPr>
        <w:t>a j</w:t>
      </w:r>
      <w:r w:rsidR="008C42D8" w:rsidRPr="00843AC4">
        <w:rPr>
          <w:rFonts w:asciiTheme="minorHAnsi" w:hAnsiTheme="minorHAnsi"/>
          <w:sz w:val="22"/>
          <w:szCs w:val="22"/>
          <w:lang w:bidi="ar-SA"/>
        </w:rPr>
        <w:t xml:space="preserve">sou </w:t>
      </w:r>
      <w:r w:rsidR="007942C8" w:rsidRPr="00843AC4">
        <w:rPr>
          <w:rFonts w:asciiTheme="minorHAnsi" w:hAnsiTheme="minorHAnsi"/>
          <w:sz w:val="22"/>
          <w:szCs w:val="22"/>
          <w:lang w:bidi="ar-SA"/>
        </w:rPr>
        <w:t>povin</w:t>
      </w:r>
      <w:r w:rsidR="008C42D8" w:rsidRPr="00843AC4">
        <w:rPr>
          <w:rFonts w:asciiTheme="minorHAnsi" w:hAnsiTheme="minorHAnsi"/>
          <w:sz w:val="22"/>
          <w:szCs w:val="22"/>
          <w:lang w:bidi="ar-SA"/>
        </w:rPr>
        <w:t>ni</w:t>
      </w:r>
      <w:r w:rsidR="007942C8" w:rsidRPr="00843AC4">
        <w:rPr>
          <w:rFonts w:asciiTheme="minorHAnsi" w:hAnsiTheme="minorHAnsi"/>
          <w:sz w:val="22"/>
          <w:szCs w:val="22"/>
          <w:lang w:bidi="ar-SA"/>
        </w:rPr>
        <w:t xml:space="preserve"> zajistit, že tyto podmínky bud</w:t>
      </w:r>
      <w:r w:rsidR="00B923CF" w:rsidRPr="00843AC4">
        <w:rPr>
          <w:rFonts w:asciiTheme="minorHAnsi" w:hAnsiTheme="minorHAnsi"/>
          <w:sz w:val="22"/>
          <w:szCs w:val="22"/>
          <w:lang w:bidi="ar-SA"/>
        </w:rPr>
        <w:t>ou</w:t>
      </w:r>
      <w:r w:rsidR="007942C8" w:rsidRPr="00843AC4">
        <w:rPr>
          <w:rFonts w:asciiTheme="minorHAnsi" w:hAnsiTheme="minorHAnsi"/>
          <w:sz w:val="22"/>
          <w:szCs w:val="22"/>
          <w:lang w:bidi="ar-SA"/>
        </w:rPr>
        <w:t xml:space="preserve"> splňovat po celou dobu realizace projektu i po dobu jeho udržitelnosti.</w:t>
      </w:r>
    </w:p>
    <w:p w14:paraId="42808F35" w14:textId="77777777" w:rsidR="00996165" w:rsidRPr="00843AC4" w:rsidRDefault="00EB7BED" w:rsidP="00B966ED">
      <w:pPr>
        <w:pStyle w:val="Odstavecseseznamem"/>
        <w:numPr>
          <w:ilvl w:val="0"/>
          <w:numId w:val="36"/>
        </w:numPr>
        <w:spacing w:line="276" w:lineRule="auto"/>
        <w:ind w:left="720"/>
        <w:rPr>
          <w:rFonts w:asciiTheme="minorHAnsi" w:hAnsiTheme="minorHAnsi" w:cs="Arial"/>
          <w:b w:val="0"/>
          <w:sz w:val="22"/>
          <w:szCs w:val="22"/>
        </w:rPr>
      </w:pPr>
      <w:r w:rsidRPr="00843AC4">
        <w:rPr>
          <w:rFonts w:asciiTheme="minorHAnsi" w:hAnsiTheme="minorHAnsi" w:cs="Arial"/>
          <w:b w:val="0"/>
          <w:sz w:val="22"/>
          <w:szCs w:val="22"/>
        </w:rPr>
        <w:t>H</w:t>
      </w:r>
      <w:r w:rsidR="00996165" w:rsidRPr="00843AC4">
        <w:rPr>
          <w:rFonts w:asciiTheme="minorHAnsi" w:hAnsiTheme="minorHAnsi" w:cs="Arial"/>
          <w:b w:val="0"/>
          <w:sz w:val="22"/>
          <w:szCs w:val="22"/>
        </w:rPr>
        <w:t>lavním cílem</w:t>
      </w:r>
      <w:r w:rsidRPr="00843AC4">
        <w:rPr>
          <w:rFonts w:asciiTheme="minorHAnsi" w:hAnsiTheme="minorHAnsi" w:cs="Arial"/>
          <w:b w:val="0"/>
          <w:sz w:val="22"/>
          <w:szCs w:val="22"/>
        </w:rPr>
        <w:t xml:space="preserve"> žadatele/partnera</w:t>
      </w:r>
      <w:r w:rsidR="00996165" w:rsidRPr="00843AC4">
        <w:rPr>
          <w:rFonts w:asciiTheme="minorHAnsi" w:hAnsiTheme="minorHAnsi" w:cs="Arial"/>
          <w:b w:val="0"/>
          <w:sz w:val="22"/>
          <w:szCs w:val="22"/>
        </w:rPr>
        <w:t xml:space="preserve"> je provádět nezávisle základní výzkum, průmyslový vývoj nebo experimentální vývoj nebo veřejně šířit výsledky těchto činností formou výuky, publikací nebo transferu znalostí.</w:t>
      </w:r>
    </w:p>
    <w:p w14:paraId="5902B866" w14:textId="77777777" w:rsidR="00996165" w:rsidRPr="00843AC4" w:rsidRDefault="00996165" w:rsidP="00B966ED">
      <w:pPr>
        <w:pStyle w:val="Odstavecseseznamem"/>
        <w:numPr>
          <w:ilvl w:val="0"/>
          <w:numId w:val="36"/>
        </w:numPr>
        <w:spacing w:line="276" w:lineRule="auto"/>
        <w:ind w:left="720"/>
        <w:rPr>
          <w:rFonts w:asciiTheme="minorHAnsi" w:hAnsiTheme="minorHAnsi" w:cs="Arial"/>
          <w:b w:val="0"/>
          <w:sz w:val="22"/>
          <w:szCs w:val="22"/>
        </w:rPr>
      </w:pPr>
      <w:r w:rsidRPr="00843AC4">
        <w:rPr>
          <w:rFonts w:asciiTheme="minorHAnsi" w:hAnsiTheme="minorHAnsi" w:cs="Arial"/>
          <w:b w:val="0"/>
          <w:sz w:val="22"/>
          <w:szCs w:val="22"/>
        </w:rPr>
        <w:t>Podniky (tedy subjekty vykonávající hospodářskou činnost), které mohou uplatňovat rozhodující vliv na žadatele/partnera, např. jako podílníci nebo členové, nesmí mít přednostní přístup k výsledkům, jichž žadatel/partner dosáhl.</w:t>
      </w:r>
    </w:p>
    <w:p w14:paraId="5868FA38" w14:textId="77777777" w:rsidR="00996165" w:rsidRPr="00843AC4" w:rsidRDefault="00160F0E" w:rsidP="00B966ED">
      <w:pPr>
        <w:pStyle w:val="Odstavecseseznamem"/>
        <w:numPr>
          <w:ilvl w:val="0"/>
          <w:numId w:val="36"/>
        </w:numPr>
        <w:spacing w:line="276" w:lineRule="auto"/>
        <w:ind w:left="720"/>
        <w:rPr>
          <w:rFonts w:asciiTheme="minorHAnsi" w:hAnsiTheme="minorHAnsi" w:cs="Arial"/>
          <w:b w:val="0"/>
          <w:sz w:val="22"/>
          <w:szCs w:val="22"/>
        </w:rPr>
      </w:pPr>
      <w:r w:rsidRPr="00843AC4">
        <w:rPr>
          <w:rFonts w:asciiTheme="minorHAnsi" w:hAnsiTheme="minorHAnsi" w:cs="Arial"/>
          <w:b w:val="0"/>
          <w:sz w:val="22"/>
          <w:szCs w:val="22"/>
        </w:rPr>
        <w:t>Vykonává-li tento subjekt rovněž hospodářské činnosti, je třeba pro financování, náklady a příjmy těchto hospodářských činností vést oddělené účetnictví.</w:t>
      </w:r>
      <w:r w:rsidR="00996165" w:rsidRPr="00843AC4">
        <w:rPr>
          <w:rFonts w:asciiTheme="minorHAnsi" w:hAnsiTheme="minorHAnsi" w:cs="Arial"/>
          <w:b w:val="0"/>
          <w:sz w:val="22"/>
          <w:szCs w:val="22"/>
        </w:rPr>
        <w:t xml:space="preserve"> Oddělená účetní evidence musí být vedena tak, aby příjemce mohl kdykoliv poskytnout věrohodné, aktuální a prokazatelné údaje o hospodaření s prostředky týkajícími se projektu.</w:t>
      </w:r>
    </w:p>
    <w:p w14:paraId="4E541607" w14:textId="4A4756DD" w:rsidR="00996165" w:rsidRPr="00843AC4" w:rsidRDefault="00996165" w:rsidP="00B966ED">
      <w:pPr>
        <w:pStyle w:val="Odstavecseseznamem"/>
        <w:numPr>
          <w:ilvl w:val="0"/>
          <w:numId w:val="36"/>
        </w:numPr>
        <w:spacing w:line="276" w:lineRule="auto"/>
        <w:ind w:left="720"/>
        <w:rPr>
          <w:rFonts w:asciiTheme="minorHAnsi" w:hAnsiTheme="minorHAnsi" w:cs="Arial"/>
          <w:b w:val="0"/>
          <w:sz w:val="22"/>
          <w:szCs w:val="22"/>
        </w:rPr>
      </w:pPr>
      <w:r w:rsidRPr="00843AC4">
        <w:rPr>
          <w:rFonts w:asciiTheme="minorHAnsi" w:hAnsiTheme="minorHAnsi" w:cs="Arial"/>
          <w:b w:val="0"/>
          <w:sz w:val="22"/>
          <w:szCs w:val="22"/>
        </w:rPr>
        <w:t>Povinnosti uvedené pod body a) až c) musí mít žadatel/partner zakotveny ve</w:t>
      </w:r>
      <w:r w:rsidR="00487A97" w:rsidRPr="00843AC4">
        <w:rPr>
          <w:rFonts w:asciiTheme="minorHAnsi" w:hAnsiTheme="minorHAnsi" w:cs="Arial"/>
          <w:b w:val="0"/>
          <w:sz w:val="22"/>
          <w:szCs w:val="22"/>
        </w:rPr>
        <w:t> </w:t>
      </w:r>
      <w:r w:rsidRPr="00843AC4">
        <w:rPr>
          <w:rFonts w:asciiTheme="minorHAnsi" w:hAnsiTheme="minorHAnsi" w:cs="Arial"/>
          <w:b w:val="0"/>
          <w:sz w:val="22"/>
          <w:szCs w:val="22"/>
        </w:rPr>
        <w:t>vnitřních předpisech (např. stanovy, zřizovatelská listina) žadatele/partnera</w:t>
      </w:r>
      <w:r w:rsidR="005F39DD" w:rsidRPr="00843AC4">
        <w:rPr>
          <w:rFonts w:asciiTheme="minorHAnsi" w:hAnsiTheme="minorHAnsi" w:cs="Arial"/>
          <w:b w:val="0"/>
          <w:sz w:val="22"/>
          <w:szCs w:val="22"/>
        </w:rPr>
        <w:t>,</w:t>
      </w:r>
      <w:r w:rsidRPr="00843AC4">
        <w:rPr>
          <w:rFonts w:asciiTheme="minorHAnsi" w:hAnsiTheme="minorHAnsi" w:cs="Arial"/>
          <w:b w:val="0"/>
          <w:sz w:val="22"/>
          <w:szCs w:val="22"/>
        </w:rPr>
        <w:t xml:space="preserve"> a to nejpozději ke dni podání žádosti o podporu.</w:t>
      </w:r>
    </w:p>
    <w:p w14:paraId="0ADDE2AA" w14:textId="229705DC" w:rsidR="00C94F17" w:rsidRPr="00843AC4" w:rsidRDefault="009C6B3A" w:rsidP="006B46B7">
      <w:pPr>
        <w:spacing w:after="200" w:line="276" w:lineRule="auto"/>
        <w:jc w:val="left"/>
        <w:rPr>
          <w:rFonts w:asciiTheme="minorHAnsi" w:eastAsia="Calibri" w:hAnsiTheme="minorHAnsi" w:cs="Arial"/>
          <w:b/>
          <w:sz w:val="22"/>
          <w:szCs w:val="22"/>
        </w:rPr>
      </w:pPr>
      <w:r w:rsidRPr="00843AC4">
        <w:rPr>
          <w:rFonts w:asciiTheme="minorHAnsi" w:eastAsia="Calibri" w:hAnsiTheme="minorHAnsi" w:cs="Arial"/>
          <w:b/>
          <w:sz w:val="22"/>
          <w:szCs w:val="22"/>
        </w:rPr>
        <w:t xml:space="preserve">Doklady požadované k ověření </w:t>
      </w:r>
      <w:r w:rsidR="00152C92" w:rsidRPr="00843AC4">
        <w:rPr>
          <w:rFonts w:asciiTheme="minorHAnsi" w:eastAsia="Calibri" w:hAnsiTheme="minorHAnsi" w:cs="Arial"/>
          <w:b/>
          <w:sz w:val="22"/>
          <w:szCs w:val="22"/>
        </w:rPr>
        <w:t>oprávněnosti</w:t>
      </w:r>
      <w:r w:rsidRPr="00843AC4">
        <w:rPr>
          <w:rFonts w:asciiTheme="minorHAnsi" w:eastAsia="Calibri" w:hAnsiTheme="minorHAnsi" w:cs="Arial"/>
          <w:b/>
          <w:sz w:val="22"/>
          <w:szCs w:val="22"/>
        </w:rPr>
        <w:t xml:space="preserve"> žadatele/partnera</w:t>
      </w:r>
      <w:r w:rsidR="008C42D8" w:rsidRPr="00843AC4">
        <w:rPr>
          <w:rFonts w:asciiTheme="minorHAnsi" w:eastAsia="Calibri" w:hAnsiTheme="minorHAnsi" w:cs="Arial"/>
          <w:b/>
          <w:sz w:val="22"/>
          <w:szCs w:val="22"/>
        </w:rPr>
        <w:t>, který je výzkumnou organizací</w:t>
      </w:r>
    </w:p>
    <w:p w14:paraId="7D4D383F" w14:textId="010CA2AA" w:rsidR="00FA43AC" w:rsidRPr="00843AC4" w:rsidRDefault="009C6B3A" w:rsidP="00152C92">
      <w:pPr>
        <w:spacing w:line="276" w:lineRule="auto"/>
        <w:rPr>
          <w:rFonts w:asciiTheme="minorHAnsi" w:hAnsiTheme="minorHAnsi" w:cs="Arial"/>
          <w:sz w:val="22"/>
          <w:szCs w:val="22"/>
        </w:rPr>
      </w:pPr>
      <w:r w:rsidRPr="00843AC4">
        <w:rPr>
          <w:rFonts w:asciiTheme="minorHAnsi" w:hAnsiTheme="minorHAnsi" w:cs="Arial"/>
          <w:sz w:val="22"/>
          <w:szCs w:val="22"/>
        </w:rPr>
        <w:t>Doklady potvrzující formální nastavení pro splnění požadavků vyplývajících z</w:t>
      </w:r>
      <w:r w:rsidR="008D2DCF" w:rsidRPr="00843AC4">
        <w:rPr>
          <w:rFonts w:asciiTheme="minorHAnsi" w:hAnsiTheme="minorHAnsi" w:cs="Arial"/>
          <w:sz w:val="22"/>
          <w:szCs w:val="22"/>
        </w:rPr>
        <w:t> </w:t>
      </w:r>
      <w:r w:rsidRPr="00843AC4">
        <w:rPr>
          <w:rFonts w:asciiTheme="minorHAnsi" w:hAnsiTheme="minorHAnsi" w:cs="Arial"/>
          <w:sz w:val="22"/>
          <w:szCs w:val="22"/>
        </w:rPr>
        <w:t>definice organizace pro výzkum a šíření znalostí, ze kterých vyplývá, že vnitřní nastavení chodu příslušného subjektu (hlavní</w:t>
      </w:r>
      <w:r w:rsidR="005A47C8" w:rsidRPr="00843AC4">
        <w:rPr>
          <w:rFonts w:asciiTheme="minorHAnsi" w:hAnsiTheme="minorHAnsi" w:cs="Arial"/>
          <w:sz w:val="22"/>
          <w:szCs w:val="22"/>
        </w:rPr>
        <w:t xml:space="preserve"> činnosti, oddělení hospodářské </w:t>
      </w:r>
      <w:r w:rsidRPr="00843AC4">
        <w:rPr>
          <w:rFonts w:asciiTheme="minorHAnsi" w:hAnsiTheme="minorHAnsi" w:cs="Arial"/>
          <w:sz w:val="22"/>
          <w:szCs w:val="22"/>
        </w:rPr>
        <w:t>a nehospodářské činnosti, zamezení vlivu podniků</w:t>
      </w:r>
      <w:r w:rsidR="005F39DD" w:rsidRPr="00843AC4">
        <w:rPr>
          <w:rFonts w:asciiTheme="minorHAnsi" w:hAnsiTheme="minorHAnsi" w:cs="Arial"/>
          <w:sz w:val="22"/>
          <w:szCs w:val="22"/>
        </w:rPr>
        <w:t>,</w:t>
      </w:r>
      <w:r w:rsidRPr="00843AC4">
        <w:rPr>
          <w:rFonts w:asciiTheme="minorHAnsi" w:hAnsiTheme="minorHAnsi" w:cs="Arial"/>
          <w:sz w:val="22"/>
          <w:szCs w:val="22"/>
        </w:rPr>
        <w:t xml:space="preserve"> atd.) odpovídá požadavkům definice organizace pro výzkum a</w:t>
      </w:r>
      <w:r w:rsidR="00DC698F" w:rsidRPr="00843AC4">
        <w:rPr>
          <w:rFonts w:asciiTheme="minorHAnsi" w:hAnsiTheme="minorHAnsi" w:cs="Arial"/>
          <w:sz w:val="22"/>
          <w:szCs w:val="22"/>
        </w:rPr>
        <w:t> </w:t>
      </w:r>
      <w:r w:rsidRPr="00843AC4">
        <w:rPr>
          <w:rFonts w:asciiTheme="minorHAnsi" w:hAnsiTheme="minorHAnsi" w:cs="Arial"/>
          <w:sz w:val="22"/>
          <w:szCs w:val="22"/>
        </w:rPr>
        <w:t>šíření znalostí dle Rámce. Těmito doklady mohou být např. zřizovací listina, stanovy, společenská smlou</w:t>
      </w:r>
      <w:r w:rsidR="00FA43AC" w:rsidRPr="00843AC4">
        <w:rPr>
          <w:rFonts w:asciiTheme="minorHAnsi" w:hAnsiTheme="minorHAnsi" w:cs="Arial"/>
          <w:sz w:val="22"/>
          <w:szCs w:val="22"/>
        </w:rPr>
        <w:t>va, zakladatelská listiny</w:t>
      </w:r>
      <w:r w:rsidR="005F39DD" w:rsidRPr="00843AC4">
        <w:rPr>
          <w:rFonts w:asciiTheme="minorHAnsi" w:hAnsiTheme="minorHAnsi" w:cs="Arial"/>
          <w:sz w:val="22"/>
          <w:szCs w:val="22"/>
        </w:rPr>
        <w:t>,</w:t>
      </w:r>
      <w:r w:rsidR="00FA43AC" w:rsidRPr="00843AC4">
        <w:rPr>
          <w:rFonts w:asciiTheme="minorHAnsi" w:hAnsiTheme="minorHAnsi" w:cs="Arial"/>
          <w:sz w:val="22"/>
          <w:szCs w:val="22"/>
        </w:rPr>
        <w:t xml:space="preserve"> apod. Tyto podklady nezbytné pro posouzení splnění podmínek vyplývajících z definice organizace pro výzkum a</w:t>
      </w:r>
      <w:r w:rsidR="00487A97" w:rsidRPr="00843AC4">
        <w:rPr>
          <w:rFonts w:asciiTheme="minorHAnsi" w:hAnsiTheme="minorHAnsi" w:cs="Arial"/>
          <w:sz w:val="22"/>
          <w:szCs w:val="22"/>
        </w:rPr>
        <w:t> </w:t>
      </w:r>
      <w:r w:rsidR="00FA43AC" w:rsidRPr="00843AC4">
        <w:rPr>
          <w:rFonts w:asciiTheme="minorHAnsi" w:hAnsiTheme="minorHAnsi" w:cs="Arial"/>
          <w:sz w:val="22"/>
          <w:szCs w:val="22"/>
        </w:rPr>
        <w:t>šíření znalostí</w:t>
      </w:r>
      <w:r w:rsidR="004F67D8" w:rsidRPr="00843AC4">
        <w:rPr>
          <w:rFonts w:asciiTheme="minorHAnsi" w:hAnsiTheme="minorHAnsi" w:cs="Arial"/>
          <w:sz w:val="22"/>
          <w:szCs w:val="22"/>
        </w:rPr>
        <w:t xml:space="preserve"> </w:t>
      </w:r>
      <w:r w:rsidR="00FA43AC" w:rsidRPr="00843AC4">
        <w:rPr>
          <w:rFonts w:asciiTheme="minorHAnsi" w:hAnsiTheme="minorHAnsi" w:cs="Arial"/>
          <w:sz w:val="22"/>
          <w:szCs w:val="22"/>
        </w:rPr>
        <w:t>předkládají pouze žadatelé, kteří splňují definici organizace pro výzkum a šíření znalostí podle Rámce, avšak nejsou veřejnou vysokou školou, státní vysokou školou provádějící výzkum nebo veřejnou výzkumnou institucí.</w:t>
      </w:r>
    </w:p>
    <w:p w14:paraId="1673B456" w14:textId="77777777" w:rsidR="00310C07" w:rsidRPr="00843AC4" w:rsidRDefault="00310C07" w:rsidP="006B46B7">
      <w:pPr>
        <w:pStyle w:val="MPtextodr"/>
        <w:numPr>
          <w:ilvl w:val="0"/>
          <w:numId w:val="0"/>
        </w:numPr>
        <w:spacing w:line="276" w:lineRule="auto"/>
        <w:rPr>
          <w:rFonts w:asciiTheme="minorHAnsi" w:hAnsiTheme="minorHAnsi"/>
          <w:sz w:val="22"/>
          <w:szCs w:val="22"/>
          <w:u w:val="single"/>
        </w:rPr>
      </w:pPr>
      <w:r w:rsidRPr="00843AC4">
        <w:rPr>
          <w:rFonts w:asciiTheme="minorHAnsi" w:hAnsiTheme="minorHAnsi"/>
          <w:b/>
          <w:sz w:val="22"/>
          <w:szCs w:val="22"/>
          <w:u w:val="single"/>
          <w:lang w:eastAsia="cs-CZ"/>
        </w:rPr>
        <w:t>Oprávněný žadatel</w:t>
      </w:r>
      <w:r w:rsidR="006B7F04" w:rsidRPr="00843AC4">
        <w:rPr>
          <w:rFonts w:asciiTheme="minorHAnsi" w:hAnsiTheme="minorHAnsi"/>
          <w:b/>
          <w:sz w:val="22"/>
          <w:szCs w:val="22"/>
          <w:u w:val="single"/>
          <w:lang w:eastAsia="cs-CZ"/>
        </w:rPr>
        <w:t>/</w:t>
      </w:r>
      <w:r w:rsidR="00146419" w:rsidRPr="00843AC4">
        <w:rPr>
          <w:rFonts w:asciiTheme="minorHAnsi" w:hAnsiTheme="minorHAnsi"/>
          <w:b/>
          <w:sz w:val="22"/>
          <w:szCs w:val="22"/>
          <w:u w:val="single"/>
          <w:lang w:eastAsia="cs-CZ"/>
        </w:rPr>
        <w:t>partner/</w:t>
      </w:r>
      <w:r w:rsidR="006B7F04" w:rsidRPr="00843AC4">
        <w:rPr>
          <w:rFonts w:asciiTheme="minorHAnsi" w:hAnsiTheme="minorHAnsi"/>
          <w:b/>
          <w:sz w:val="22"/>
          <w:szCs w:val="22"/>
          <w:u w:val="single"/>
          <w:lang w:eastAsia="cs-CZ"/>
        </w:rPr>
        <w:t>příjemce</w:t>
      </w:r>
      <w:r w:rsidRPr="00843AC4">
        <w:rPr>
          <w:rFonts w:asciiTheme="minorHAnsi" w:hAnsiTheme="minorHAnsi"/>
          <w:b/>
          <w:sz w:val="22"/>
          <w:szCs w:val="22"/>
          <w:u w:val="single"/>
          <w:lang w:eastAsia="cs-CZ"/>
        </w:rPr>
        <w:t xml:space="preserve"> </w:t>
      </w:r>
      <w:r w:rsidR="0087057F" w:rsidRPr="00843AC4">
        <w:rPr>
          <w:rFonts w:asciiTheme="minorHAnsi" w:hAnsiTheme="minorHAnsi"/>
          <w:b/>
          <w:sz w:val="22"/>
          <w:szCs w:val="22"/>
          <w:u w:val="single"/>
          <w:lang w:eastAsia="cs-CZ"/>
        </w:rPr>
        <w:t xml:space="preserve">je </w:t>
      </w:r>
      <w:r w:rsidR="00160F0E" w:rsidRPr="00843AC4">
        <w:rPr>
          <w:rFonts w:asciiTheme="minorHAnsi" w:hAnsiTheme="minorHAnsi"/>
          <w:b/>
          <w:sz w:val="22"/>
          <w:szCs w:val="22"/>
          <w:u w:val="single"/>
          <w:lang w:eastAsia="cs-CZ"/>
        </w:rPr>
        <w:t xml:space="preserve">dále </w:t>
      </w:r>
      <w:r w:rsidR="0087057F" w:rsidRPr="00843AC4">
        <w:rPr>
          <w:rFonts w:asciiTheme="minorHAnsi" w:hAnsiTheme="minorHAnsi"/>
          <w:b/>
          <w:sz w:val="22"/>
          <w:szCs w:val="22"/>
          <w:u w:val="single"/>
          <w:lang w:eastAsia="cs-CZ"/>
        </w:rPr>
        <w:t xml:space="preserve">povinen </w:t>
      </w:r>
      <w:r w:rsidRPr="00843AC4">
        <w:rPr>
          <w:rFonts w:asciiTheme="minorHAnsi" w:hAnsiTheme="minorHAnsi"/>
          <w:b/>
          <w:sz w:val="22"/>
          <w:szCs w:val="22"/>
          <w:u w:val="single"/>
          <w:lang w:eastAsia="cs-CZ"/>
        </w:rPr>
        <w:t xml:space="preserve">splnit </w:t>
      </w:r>
      <w:r w:rsidR="003E2FEA" w:rsidRPr="00843AC4">
        <w:rPr>
          <w:rFonts w:asciiTheme="minorHAnsi" w:hAnsiTheme="minorHAnsi"/>
          <w:b/>
          <w:sz w:val="22"/>
          <w:szCs w:val="22"/>
          <w:u w:val="single"/>
          <w:lang w:eastAsia="cs-CZ"/>
        </w:rPr>
        <w:t xml:space="preserve">všechna </w:t>
      </w:r>
      <w:r w:rsidRPr="00843AC4">
        <w:rPr>
          <w:rFonts w:asciiTheme="minorHAnsi" w:hAnsiTheme="minorHAnsi"/>
          <w:b/>
          <w:sz w:val="22"/>
          <w:szCs w:val="22"/>
          <w:u w:val="single"/>
          <w:lang w:eastAsia="cs-CZ"/>
        </w:rPr>
        <w:t>následující kritéria:</w:t>
      </w:r>
    </w:p>
    <w:p w14:paraId="6FDA0CFF" w14:textId="77777777" w:rsidR="00BD729D" w:rsidRPr="00843AC4" w:rsidRDefault="00BD729D" w:rsidP="00B966ED">
      <w:pPr>
        <w:pStyle w:val="Odstavecseseznamem"/>
        <w:numPr>
          <w:ilvl w:val="0"/>
          <w:numId w:val="39"/>
        </w:num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 typ žadatele/partnera </w:t>
      </w:r>
      <w:r w:rsidRPr="00843AC4">
        <w:rPr>
          <w:rFonts w:asciiTheme="minorHAnsi" w:eastAsiaTheme="majorEastAsia" w:hAnsiTheme="minorHAnsi" w:cs="Arial"/>
          <w:b w:val="0"/>
          <w:sz w:val="22"/>
          <w:szCs w:val="22"/>
        </w:rPr>
        <w:t>je uveden ve výčtu oprávněných žadatelů/partnerů ve výzvě;</w:t>
      </w:r>
      <w:r w:rsidRPr="00843AC4">
        <w:rPr>
          <w:rFonts w:asciiTheme="minorHAnsi" w:eastAsiaTheme="majorEastAsia" w:hAnsiTheme="minorHAnsi" w:cs="Arial"/>
          <w:sz w:val="22"/>
          <w:szCs w:val="22"/>
        </w:rPr>
        <w:t xml:space="preserve"> </w:t>
      </w:r>
    </w:p>
    <w:p w14:paraId="31C56425" w14:textId="5CC90C41" w:rsidR="00152C92"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žadatel/partne</w:t>
      </w:r>
      <w:r w:rsidR="002800C0" w:rsidRPr="00843AC4">
        <w:rPr>
          <w:rFonts w:asciiTheme="minorHAnsi" w:eastAsiaTheme="majorEastAsia" w:hAnsiTheme="minorHAnsi" w:cs="Arial"/>
          <w:sz w:val="22"/>
          <w:szCs w:val="22"/>
        </w:rPr>
        <w:t>r, který je právnickou osobou</w:t>
      </w:r>
      <w:r w:rsidR="005F39DD" w:rsidRPr="00843AC4">
        <w:rPr>
          <w:rFonts w:asciiTheme="minorHAnsi" w:eastAsiaTheme="majorEastAsia" w:hAnsiTheme="minorHAnsi" w:cs="Arial"/>
          <w:sz w:val="22"/>
          <w:szCs w:val="22"/>
        </w:rPr>
        <w:t>,</w:t>
      </w:r>
      <w:r w:rsidR="009235D8" w:rsidRPr="00843AC4">
        <w:rPr>
          <w:rFonts w:asciiTheme="minorHAnsi" w:eastAsiaTheme="majorEastAsia" w:hAnsiTheme="minorHAnsi" w:cs="Arial"/>
          <w:sz w:val="22"/>
          <w:szCs w:val="22"/>
        </w:rPr>
        <w:t xml:space="preserve"> </w:t>
      </w:r>
      <w:r w:rsidR="002800C0" w:rsidRPr="00843AC4">
        <w:rPr>
          <w:rFonts w:asciiTheme="minorHAnsi" w:eastAsiaTheme="majorEastAsia" w:hAnsiTheme="minorHAnsi" w:cs="Arial"/>
          <w:sz w:val="22"/>
          <w:szCs w:val="22"/>
        </w:rPr>
        <w:t>je</w:t>
      </w:r>
      <w:r w:rsidR="009235D8" w:rsidRPr="00843AC4">
        <w:rPr>
          <w:rFonts w:asciiTheme="minorHAnsi" w:eastAsiaTheme="majorEastAsia" w:hAnsiTheme="minorHAnsi" w:cs="Arial"/>
          <w:sz w:val="22"/>
          <w:szCs w:val="22"/>
        </w:rPr>
        <w:t xml:space="preserve"> povinen</w:t>
      </w:r>
      <w:r w:rsidRPr="00843AC4">
        <w:rPr>
          <w:rFonts w:asciiTheme="minorHAnsi" w:eastAsiaTheme="majorEastAsia" w:hAnsiTheme="minorHAnsi" w:cs="Arial"/>
          <w:sz w:val="22"/>
          <w:szCs w:val="22"/>
        </w:rPr>
        <w:t xml:space="preserve"> v přiměřeném rozsahu zveřejnit/doložit svoji </w:t>
      </w:r>
      <w:r w:rsidRPr="00843AC4">
        <w:rPr>
          <w:rFonts w:asciiTheme="minorHAnsi" w:eastAsiaTheme="majorEastAsia" w:hAnsiTheme="minorHAnsi" w:cs="Arial"/>
          <w:b/>
          <w:sz w:val="22"/>
          <w:szCs w:val="22"/>
        </w:rPr>
        <w:t xml:space="preserve">strukturu vlastnických vztahů. </w:t>
      </w:r>
    </w:p>
    <w:p w14:paraId="45903470" w14:textId="34E33AB9" w:rsidR="00152C92" w:rsidRPr="00843AC4" w:rsidRDefault="00152C92" w:rsidP="00152C92">
      <w:p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Posuzuje se, zda žadatel/partner doložil vlastnickou strukturu v souladu se zákonem č. 218/2000 Sb., o rozpočtových pravidlech, § 14 odstavcem 3 písm. e), tedy zda doložil informaci o identifikaci:</w:t>
      </w:r>
    </w:p>
    <w:p w14:paraId="48389284" w14:textId="77777777" w:rsidR="00152C92" w:rsidRPr="00843AC4" w:rsidRDefault="00152C92" w:rsidP="00B966ED">
      <w:pPr>
        <w:pStyle w:val="Odstavecseseznamem"/>
        <w:numPr>
          <w:ilvl w:val="1"/>
          <w:numId w:val="42"/>
        </w:numPr>
        <w:spacing w:line="276" w:lineRule="auto"/>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osob jednajících jeho jménem s uvedením, zda jednají jako jeho statutární orgán nebo jednají na základě udělené plné moci,</w:t>
      </w:r>
    </w:p>
    <w:p w14:paraId="3D59A606" w14:textId="77777777" w:rsidR="00152C92" w:rsidRPr="00843AC4" w:rsidRDefault="00152C92" w:rsidP="00B966ED">
      <w:pPr>
        <w:pStyle w:val="Odstavecseseznamem"/>
        <w:numPr>
          <w:ilvl w:val="1"/>
          <w:numId w:val="42"/>
        </w:numPr>
        <w:spacing w:line="276" w:lineRule="auto"/>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osob s podílem v této právnické osobě,</w:t>
      </w:r>
    </w:p>
    <w:p w14:paraId="33430661" w14:textId="2D27FE2A" w:rsidR="00152C92" w:rsidRPr="00843AC4" w:rsidRDefault="005F39DD" w:rsidP="00B966ED">
      <w:pPr>
        <w:numPr>
          <w:ilvl w:val="1"/>
          <w:numId w:val="42"/>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třetích</w:t>
      </w:r>
      <w:r w:rsidR="00152C92" w:rsidRPr="00843AC4">
        <w:rPr>
          <w:rFonts w:asciiTheme="minorHAnsi" w:eastAsiaTheme="majorEastAsia" w:hAnsiTheme="minorHAnsi" w:cs="Arial"/>
          <w:sz w:val="22"/>
          <w:szCs w:val="22"/>
        </w:rPr>
        <w:t xml:space="preserve"> osob, v nichž má podíl, a o výši tohoto podílu</w:t>
      </w:r>
    </w:p>
    <w:p w14:paraId="1B3196F6" w14:textId="2A7DC823"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 </w:t>
      </w:r>
      <w:r w:rsidR="008772DE" w:rsidRPr="00843AC4">
        <w:rPr>
          <w:rFonts w:asciiTheme="minorHAnsi" w:eastAsiaTheme="majorEastAsia" w:hAnsiTheme="minorHAnsi" w:cs="Arial"/>
          <w:sz w:val="22"/>
          <w:szCs w:val="22"/>
        </w:rPr>
        <w:t xml:space="preserve">tyto </w:t>
      </w:r>
      <w:r w:rsidRPr="00843AC4">
        <w:rPr>
          <w:rFonts w:asciiTheme="minorHAnsi" w:eastAsiaTheme="majorEastAsia" w:hAnsiTheme="minorHAnsi" w:cs="Arial"/>
          <w:sz w:val="22"/>
          <w:szCs w:val="22"/>
        </w:rPr>
        <w:t>informace dokládá v žádosti o podporu na záložce Subjekty projektu a Osoby subjektu</w:t>
      </w:r>
      <w:r w:rsidR="002800C0" w:rsidRPr="00843AC4">
        <w:rPr>
          <w:rFonts w:asciiTheme="minorHAnsi" w:eastAsiaTheme="majorEastAsia" w:hAnsiTheme="minorHAnsi" w:cs="Arial"/>
          <w:sz w:val="22"/>
          <w:szCs w:val="22"/>
        </w:rPr>
        <w:t xml:space="preserve"> </w:t>
      </w:r>
      <w:r w:rsidR="00AB40BF" w:rsidRPr="00843AC4">
        <w:rPr>
          <w:rFonts w:asciiTheme="minorHAnsi" w:eastAsiaTheme="majorEastAsia" w:hAnsiTheme="minorHAnsi" w:cs="Arial"/>
          <w:sz w:val="22"/>
          <w:szCs w:val="22"/>
        </w:rPr>
        <w:t xml:space="preserve">a </w:t>
      </w:r>
      <w:r w:rsidR="002800C0" w:rsidRPr="00843AC4">
        <w:rPr>
          <w:rFonts w:asciiTheme="minorHAnsi" w:eastAsiaTheme="majorEastAsia" w:hAnsiTheme="minorHAnsi" w:cs="Arial"/>
          <w:sz w:val="22"/>
          <w:szCs w:val="22"/>
          <w:lang w:eastAsia="cs-CZ"/>
        </w:rPr>
        <w:t>v příloze žádosti o podporu</w:t>
      </w:r>
      <w:r w:rsidR="009235D8" w:rsidRPr="00843AC4">
        <w:rPr>
          <w:rFonts w:asciiTheme="minorHAnsi" w:eastAsiaTheme="majorEastAsia" w:hAnsiTheme="minorHAnsi" w:cs="Arial"/>
          <w:sz w:val="22"/>
          <w:szCs w:val="22"/>
          <w:lang w:eastAsia="cs-CZ"/>
        </w:rPr>
        <w:t xml:space="preserve"> Prokázání vlastnické struktury</w:t>
      </w:r>
      <w:r w:rsidRPr="00843AC4">
        <w:rPr>
          <w:rFonts w:asciiTheme="minorHAnsi" w:eastAsiaTheme="majorEastAsia" w:hAnsiTheme="minorHAnsi" w:cs="Arial"/>
          <w:sz w:val="22"/>
          <w:szCs w:val="22"/>
        </w:rPr>
        <w:t xml:space="preserve">, partner s finančním příspěvkem </w:t>
      </w:r>
      <w:r w:rsidR="008772DE" w:rsidRPr="00843AC4">
        <w:rPr>
          <w:rFonts w:asciiTheme="minorHAnsi" w:eastAsiaTheme="majorEastAsia" w:hAnsiTheme="minorHAnsi" w:cs="Arial"/>
          <w:sz w:val="22"/>
          <w:szCs w:val="22"/>
        </w:rPr>
        <w:t xml:space="preserve">tyto </w:t>
      </w:r>
      <w:r w:rsidRPr="00843AC4">
        <w:rPr>
          <w:rFonts w:asciiTheme="minorHAnsi" w:eastAsiaTheme="majorEastAsia" w:hAnsiTheme="minorHAnsi" w:cs="Arial"/>
          <w:sz w:val="22"/>
          <w:szCs w:val="22"/>
        </w:rPr>
        <w:t>informace dokládá prostřednictvím přílohy žádosti o podporu</w:t>
      </w:r>
      <w:r w:rsidR="002800C0" w:rsidRPr="00843AC4">
        <w:rPr>
          <w:rFonts w:asciiTheme="minorHAnsi" w:eastAsiaTheme="majorEastAsia" w:hAnsiTheme="minorHAnsi" w:cs="Arial"/>
          <w:sz w:val="22"/>
          <w:szCs w:val="22"/>
        </w:rPr>
        <w:t xml:space="preserve"> Prokázání vlastnické struktury</w:t>
      </w:r>
      <w:r w:rsidRPr="00843AC4">
        <w:rPr>
          <w:rFonts w:asciiTheme="minorHAnsi" w:eastAsiaTheme="majorEastAsia" w:hAnsiTheme="minorHAnsi" w:cs="Arial"/>
          <w:sz w:val="22"/>
          <w:szCs w:val="22"/>
        </w:rPr>
        <w:t>.</w:t>
      </w:r>
    </w:p>
    <w:p w14:paraId="276896ED" w14:textId="0FBF4317" w:rsidR="00BD729D" w:rsidRPr="00843AC4" w:rsidRDefault="00BD729D" w:rsidP="008772DE">
      <w:p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Žadatel/partne</w:t>
      </w:r>
      <w:r w:rsidR="002800C0" w:rsidRPr="00843AC4">
        <w:rPr>
          <w:rFonts w:asciiTheme="minorHAnsi" w:eastAsiaTheme="majorEastAsia" w:hAnsiTheme="minorHAnsi" w:cs="Arial"/>
          <w:sz w:val="22"/>
          <w:szCs w:val="22"/>
        </w:rPr>
        <w:t>r</w:t>
      </w:r>
      <w:r w:rsidRPr="00843AC4">
        <w:rPr>
          <w:rFonts w:asciiTheme="minorHAnsi" w:eastAsiaTheme="majorEastAsia" w:hAnsiTheme="minorHAnsi" w:cs="Arial"/>
          <w:sz w:val="22"/>
          <w:szCs w:val="22"/>
        </w:rPr>
        <w:t>, kte</w:t>
      </w:r>
      <w:r w:rsidR="002800C0" w:rsidRPr="00843AC4">
        <w:rPr>
          <w:rFonts w:asciiTheme="minorHAnsi" w:eastAsiaTheme="majorEastAsia" w:hAnsiTheme="minorHAnsi" w:cs="Arial"/>
          <w:sz w:val="22"/>
          <w:szCs w:val="22"/>
        </w:rPr>
        <w:t>rý</w:t>
      </w:r>
      <w:r w:rsidRPr="00843AC4">
        <w:rPr>
          <w:rFonts w:asciiTheme="minorHAnsi" w:eastAsiaTheme="majorEastAsia" w:hAnsiTheme="minorHAnsi" w:cs="Arial"/>
          <w:sz w:val="22"/>
          <w:szCs w:val="22"/>
        </w:rPr>
        <w:t xml:space="preserve"> nezveřejní/nedoloží strukturu vlastnických vztahů, nesplňu</w:t>
      </w:r>
      <w:r w:rsidR="002800C0" w:rsidRPr="00843AC4">
        <w:rPr>
          <w:rFonts w:asciiTheme="minorHAnsi" w:eastAsiaTheme="majorEastAsia" w:hAnsiTheme="minorHAnsi" w:cs="Arial"/>
          <w:sz w:val="22"/>
          <w:szCs w:val="22"/>
        </w:rPr>
        <w:t>je</w:t>
      </w:r>
      <w:r w:rsidRPr="00843AC4">
        <w:rPr>
          <w:rFonts w:asciiTheme="minorHAnsi" w:eastAsiaTheme="majorEastAsia" w:hAnsiTheme="minorHAnsi" w:cs="Arial"/>
          <w:sz w:val="22"/>
          <w:szCs w:val="22"/>
        </w:rPr>
        <w:t xml:space="preserve"> podmínky oprávněného žadatele/partnera.</w:t>
      </w:r>
    </w:p>
    <w:p w14:paraId="7F0FD7ED" w14:textId="724E6B2B" w:rsidR="00D61614" w:rsidRPr="00843AC4" w:rsidRDefault="00D61614" w:rsidP="00D61614">
      <w:pPr>
        <w:pStyle w:val="Odstavecseseznamem"/>
        <w:spacing w:line="276" w:lineRule="auto"/>
        <w:ind w:left="426" w:firstLine="0"/>
        <w:rPr>
          <w:rFonts w:asciiTheme="minorHAnsi" w:hAnsiTheme="minorHAnsi" w:cs="Arial"/>
          <w:b w:val="0"/>
          <w:sz w:val="22"/>
          <w:szCs w:val="22"/>
          <w:lang w:eastAsia="en-US"/>
        </w:rPr>
      </w:pPr>
      <w:r w:rsidRPr="00843AC4">
        <w:rPr>
          <w:rFonts w:asciiTheme="minorHAnsi" w:hAnsiTheme="minorHAnsi" w:cs="Arial"/>
          <w:b w:val="0"/>
          <w:sz w:val="22"/>
          <w:szCs w:val="22"/>
          <w:lang w:eastAsia="en-US"/>
        </w:rPr>
        <w:t xml:space="preserve">Zároveň </w:t>
      </w:r>
      <w:r w:rsidR="00AB40BF" w:rsidRPr="00843AC4">
        <w:rPr>
          <w:rFonts w:asciiTheme="minorHAnsi" w:hAnsiTheme="minorHAnsi" w:cs="Arial"/>
          <w:b w:val="0"/>
          <w:sz w:val="22"/>
          <w:szCs w:val="22"/>
          <w:lang w:eastAsia="en-US"/>
        </w:rPr>
        <w:t xml:space="preserve">je </w:t>
      </w:r>
      <w:r w:rsidRPr="00843AC4">
        <w:rPr>
          <w:rFonts w:asciiTheme="minorHAnsi" w:hAnsiTheme="minorHAnsi" w:cs="Arial"/>
          <w:b w:val="0"/>
          <w:sz w:val="22"/>
          <w:szCs w:val="22"/>
          <w:lang w:eastAsia="en-US"/>
        </w:rPr>
        <w:t>žadatel/partner, který není fyzickou osobou</w:t>
      </w:r>
      <w:r w:rsidR="00AB40BF" w:rsidRPr="00843AC4">
        <w:rPr>
          <w:rFonts w:asciiTheme="minorHAnsi" w:hAnsiTheme="minorHAnsi" w:cs="Arial"/>
          <w:b w:val="0"/>
          <w:sz w:val="22"/>
          <w:szCs w:val="22"/>
          <w:lang w:eastAsia="en-US"/>
        </w:rPr>
        <w:t xml:space="preserve"> nebo právnickou osobou veřejného práva</w:t>
      </w:r>
      <w:r w:rsidR="00C659DE" w:rsidRPr="00843AC4">
        <w:rPr>
          <w:rStyle w:val="Znakapoznpodarou"/>
          <w:rFonts w:asciiTheme="minorHAnsi" w:hAnsiTheme="minorHAnsi" w:cs="Arial"/>
          <w:b w:val="0"/>
          <w:sz w:val="22"/>
          <w:szCs w:val="22"/>
          <w:lang w:eastAsia="en-US"/>
        </w:rPr>
        <w:footnoteReference w:id="5"/>
      </w:r>
      <w:r w:rsidRPr="00843AC4">
        <w:rPr>
          <w:rFonts w:asciiTheme="minorHAnsi" w:hAnsiTheme="minorHAnsi" w:cs="Arial"/>
          <w:b w:val="0"/>
          <w:sz w:val="22"/>
          <w:szCs w:val="22"/>
          <w:lang w:eastAsia="en-US"/>
        </w:rPr>
        <w:t xml:space="preserve">, </w:t>
      </w:r>
      <w:r w:rsidR="008772DE" w:rsidRPr="00843AC4">
        <w:rPr>
          <w:rFonts w:asciiTheme="minorHAnsi" w:hAnsiTheme="minorHAnsi" w:cs="Arial"/>
          <w:b w:val="0"/>
          <w:sz w:val="22"/>
          <w:szCs w:val="22"/>
          <w:lang w:eastAsia="en-US"/>
        </w:rPr>
        <w:t>povinen k žádosti o</w:t>
      </w:r>
      <w:r w:rsidRPr="00843AC4">
        <w:rPr>
          <w:rFonts w:asciiTheme="minorHAnsi" w:hAnsiTheme="minorHAnsi" w:cs="Arial"/>
          <w:b w:val="0"/>
          <w:sz w:val="22"/>
          <w:szCs w:val="22"/>
          <w:lang w:eastAsia="en-US"/>
        </w:rPr>
        <w:t xml:space="preserve"> podpor</w:t>
      </w:r>
      <w:r w:rsidR="008772DE" w:rsidRPr="00843AC4">
        <w:rPr>
          <w:rFonts w:asciiTheme="minorHAnsi" w:hAnsiTheme="minorHAnsi" w:cs="Arial"/>
          <w:b w:val="0"/>
          <w:sz w:val="22"/>
          <w:szCs w:val="22"/>
          <w:lang w:eastAsia="en-US"/>
        </w:rPr>
        <w:t>u</w:t>
      </w:r>
      <w:r w:rsidRPr="00843AC4">
        <w:rPr>
          <w:rFonts w:asciiTheme="minorHAnsi" w:hAnsiTheme="minorHAnsi" w:cs="Arial"/>
          <w:b w:val="0"/>
          <w:sz w:val="22"/>
          <w:szCs w:val="22"/>
          <w:lang w:eastAsia="en-US"/>
        </w:rPr>
        <w:t xml:space="preserve"> </w:t>
      </w:r>
      <w:r w:rsidR="008772DE" w:rsidRPr="00843AC4">
        <w:rPr>
          <w:rFonts w:asciiTheme="minorHAnsi" w:hAnsiTheme="minorHAnsi" w:cs="Arial"/>
          <w:b w:val="0"/>
          <w:sz w:val="22"/>
          <w:szCs w:val="22"/>
          <w:lang w:eastAsia="en-US"/>
        </w:rPr>
        <w:t xml:space="preserve">přiložit </w:t>
      </w:r>
      <w:r w:rsidRPr="00843AC4">
        <w:rPr>
          <w:rFonts w:asciiTheme="minorHAnsi" w:hAnsiTheme="minorHAnsi" w:cs="Arial"/>
          <w:sz w:val="22"/>
          <w:szCs w:val="22"/>
          <w:lang w:eastAsia="en-US"/>
        </w:rPr>
        <w:t xml:space="preserve">seznam svých skutečných majitelů </w:t>
      </w:r>
      <w:r w:rsidRPr="00843AC4">
        <w:rPr>
          <w:rFonts w:asciiTheme="minorHAnsi" w:hAnsiTheme="minorHAnsi" w:cs="Arial"/>
          <w:b w:val="0"/>
          <w:sz w:val="22"/>
          <w:szCs w:val="22"/>
          <w:lang w:eastAsia="en-US"/>
        </w:rPr>
        <w:t>v</w:t>
      </w:r>
      <w:r w:rsidR="00AB40BF" w:rsidRPr="00843AC4">
        <w:rPr>
          <w:rFonts w:asciiTheme="minorHAnsi" w:hAnsiTheme="minorHAnsi" w:cs="Arial"/>
          <w:b w:val="0"/>
          <w:sz w:val="22"/>
          <w:szCs w:val="22"/>
          <w:lang w:eastAsia="en-US"/>
        </w:rPr>
        <w:t> </w:t>
      </w:r>
      <w:r w:rsidRPr="00843AC4">
        <w:rPr>
          <w:rFonts w:asciiTheme="minorHAnsi" w:hAnsiTheme="minorHAnsi" w:cs="Arial"/>
          <w:b w:val="0"/>
          <w:sz w:val="22"/>
          <w:szCs w:val="22"/>
          <w:lang w:eastAsia="en-US"/>
        </w:rPr>
        <w:t>souladu s ust</w:t>
      </w:r>
      <w:r w:rsidR="005F39DD" w:rsidRPr="00843AC4">
        <w:rPr>
          <w:rFonts w:asciiTheme="minorHAnsi" w:hAnsiTheme="minorHAnsi" w:cs="Arial"/>
          <w:b w:val="0"/>
          <w:sz w:val="22"/>
          <w:szCs w:val="22"/>
          <w:lang w:eastAsia="en-US"/>
        </w:rPr>
        <w:t>anovením</w:t>
      </w:r>
      <w:r w:rsidRPr="00843AC4">
        <w:rPr>
          <w:rFonts w:asciiTheme="minorHAnsi" w:hAnsiTheme="minorHAnsi" w:cs="Arial"/>
          <w:b w:val="0"/>
          <w:sz w:val="22"/>
          <w:szCs w:val="22"/>
          <w:lang w:eastAsia="en-US"/>
        </w:rPr>
        <w:t xml:space="preserve"> § 4 odst. 4 zákona</w:t>
      </w:r>
      <w:r w:rsidR="001222F5" w:rsidRPr="00843AC4">
        <w:rPr>
          <w:rFonts w:asciiTheme="minorHAnsi" w:hAnsiTheme="minorHAnsi" w:cs="Arial"/>
          <w:b w:val="0"/>
          <w:sz w:val="22"/>
          <w:szCs w:val="22"/>
          <w:lang w:eastAsia="en-US"/>
        </w:rPr>
        <w:t xml:space="preserve"> č. </w:t>
      </w:r>
      <w:r w:rsidRPr="00843AC4">
        <w:rPr>
          <w:rFonts w:asciiTheme="minorHAnsi" w:hAnsiTheme="minorHAnsi" w:cs="Arial"/>
          <w:b w:val="0"/>
          <w:sz w:val="22"/>
          <w:szCs w:val="22"/>
          <w:lang w:eastAsia="en-US"/>
        </w:rPr>
        <w:t>253/2008 Sb., o některých opatřeních proti legaliz</w:t>
      </w:r>
      <w:r w:rsidR="001222F5" w:rsidRPr="00843AC4">
        <w:rPr>
          <w:rFonts w:asciiTheme="minorHAnsi" w:hAnsiTheme="minorHAnsi" w:cs="Arial"/>
          <w:b w:val="0"/>
          <w:sz w:val="22"/>
          <w:szCs w:val="22"/>
          <w:lang w:eastAsia="en-US"/>
        </w:rPr>
        <w:t>aci výnosů z trestné činnosti a </w:t>
      </w:r>
      <w:r w:rsidRPr="00843AC4">
        <w:rPr>
          <w:rFonts w:asciiTheme="minorHAnsi" w:hAnsiTheme="minorHAnsi" w:cs="Arial"/>
          <w:b w:val="0"/>
          <w:sz w:val="22"/>
          <w:szCs w:val="22"/>
          <w:lang w:eastAsia="en-US"/>
        </w:rPr>
        <w:t>financování terorismu, ve znění pozdějších předpisů (dále jen „AML zákon“). Nelze-li skutečného majitele určit podle AML zákona, protože konkrétní právní forma příjemce není v AML zákoně výslovně uvedena, předloží žadatel informaci o fyzické osobě či osobách, které v rámci něj vykonávají nejvyšší řídicí funkci.</w:t>
      </w:r>
      <w:r w:rsidR="008772DE" w:rsidRPr="00843AC4">
        <w:rPr>
          <w:rFonts w:asciiTheme="minorHAnsi" w:eastAsiaTheme="majorEastAsia" w:hAnsiTheme="minorHAnsi" w:cs="Arial"/>
          <w:sz w:val="22"/>
          <w:szCs w:val="22"/>
        </w:rPr>
        <w:t xml:space="preserve"> </w:t>
      </w:r>
      <w:r w:rsidR="008772DE" w:rsidRPr="00843AC4">
        <w:rPr>
          <w:rFonts w:asciiTheme="minorHAnsi" w:eastAsiaTheme="majorEastAsia" w:hAnsiTheme="minorHAnsi" w:cs="Arial"/>
          <w:b w:val="0"/>
          <w:sz w:val="22"/>
          <w:szCs w:val="22"/>
        </w:rPr>
        <w:t>Dokládá se rovněž prostřednictvím přílohy Prokázání vlastnické struktury (viz kap. 18.10).</w:t>
      </w:r>
    </w:p>
    <w:p w14:paraId="1DDB9E41" w14:textId="77777777" w:rsidR="00D61614" w:rsidRPr="00843AC4" w:rsidRDefault="00D61614" w:rsidP="00D61614">
      <w:pPr>
        <w:pStyle w:val="Odstavecseseznamem"/>
        <w:spacing w:line="276" w:lineRule="auto"/>
        <w:ind w:left="720" w:firstLine="0"/>
        <w:rPr>
          <w:rFonts w:asciiTheme="minorHAnsi" w:hAnsiTheme="minorHAnsi" w:cs="Arial"/>
          <w:b w:val="0"/>
          <w:sz w:val="22"/>
          <w:szCs w:val="22"/>
          <w:lang w:eastAsia="en-US"/>
        </w:rPr>
      </w:pPr>
    </w:p>
    <w:p w14:paraId="3BEE6BFF" w14:textId="2A62A126" w:rsidR="00D61614" w:rsidRPr="00843AC4" w:rsidRDefault="00D61614" w:rsidP="00D61614">
      <w:pPr>
        <w:pStyle w:val="Odstavecseseznamem"/>
        <w:spacing w:line="276" w:lineRule="auto"/>
        <w:ind w:left="426" w:firstLine="0"/>
        <w:rPr>
          <w:rFonts w:asciiTheme="minorHAnsi" w:hAnsiTheme="minorHAnsi" w:cs="Arial"/>
          <w:b w:val="0"/>
          <w:sz w:val="22"/>
          <w:szCs w:val="22"/>
          <w:lang w:eastAsia="en-US"/>
        </w:rPr>
      </w:pPr>
      <w:r w:rsidRPr="00843AC4">
        <w:rPr>
          <w:rFonts w:asciiTheme="minorHAnsi" w:hAnsiTheme="minorHAnsi" w:cs="Arial"/>
          <w:b w:val="0"/>
          <w:sz w:val="22"/>
          <w:szCs w:val="22"/>
          <w:lang w:eastAsia="en-US"/>
        </w:rPr>
        <w:t>V souvislosti se zveřejněním/doložením struktury vlastnických vztahů a s cílem zamezit potenciálnímu střetu zájmů má žadatel/partner po</w:t>
      </w:r>
      <w:r w:rsidR="001222F5" w:rsidRPr="00843AC4">
        <w:rPr>
          <w:rFonts w:asciiTheme="minorHAnsi" w:hAnsiTheme="minorHAnsi" w:cs="Arial"/>
          <w:b w:val="0"/>
          <w:sz w:val="22"/>
          <w:szCs w:val="22"/>
          <w:lang w:eastAsia="en-US"/>
        </w:rPr>
        <w:t>vinnost na vyžádání ŘO OP VVV a </w:t>
      </w:r>
      <w:r w:rsidRPr="00843AC4">
        <w:rPr>
          <w:rFonts w:asciiTheme="minorHAnsi" w:hAnsiTheme="minorHAnsi" w:cs="Arial"/>
          <w:b w:val="0"/>
          <w:sz w:val="22"/>
          <w:szCs w:val="22"/>
          <w:lang w:eastAsia="en-US"/>
        </w:rPr>
        <w:t>případně dalších subjektů (PCO, AO, EK nebo EÚD) doložit dokumenty prokazující skutečnosti uváděné na záložce Subjekty projektu/Osoby subjektu</w:t>
      </w:r>
      <w:r w:rsidR="008772DE" w:rsidRPr="00843AC4">
        <w:rPr>
          <w:rFonts w:asciiTheme="minorHAnsi" w:hAnsiTheme="minorHAnsi" w:cs="Arial"/>
          <w:b w:val="0"/>
          <w:sz w:val="22"/>
          <w:szCs w:val="22"/>
          <w:lang w:eastAsia="en-US"/>
        </w:rPr>
        <w:t xml:space="preserve">. </w:t>
      </w:r>
    </w:p>
    <w:p w14:paraId="31FF66D1" w14:textId="44409237" w:rsidR="007A2D60" w:rsidRPr="00843AC4" w:rsidRDefault="007A2D60"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inorHAnsi" w:hAnsiTheme="minorHAnsi"/>
          <w:color w:val="000000"/>
          <w:sz w:val="22"/>
        </w:rPr>
        <w:t>žadatel/partner není v insolvenčním řízení, v exekuci, v</w:t>
      </w:r>
      <w:r w:rsidR="001222F5" w:rsidRPr="00843AC4">
        <w:rPr>
          <w:rFonts w:asciiTheme="minorHAnsi" w:eastAsiaTheme="minorHAnsi" w:hAnsiTheme="minorHAnsi"/>
          <w:color w:val="000000"/>
          <w:sz w:val="22"/>
        </w:rPr>
        <w:t> </w:t>
      </w:r>
      <w:r w:rsidRPr="00843AC4">
        <w:rPr>
          <w:rFonts w:asciiTheme="minorHAnsi" w:eastAsiaTheme="minorHAnsi" w:hAnsiTheme="minorHAnsi"/>
          <w:color w:val="000000"/>
          <w:sz w:val="22"/>
        </w:rPr>
        <w:t>likvidaci</w:t>
      </w:r>
      <w:r w:rsidR="001222F5" w:rsidRPr="00843AC4">
        <w:rPr>
          <w:rFonts w:asciiTheme="minorHAnsi" w:eastAsiaTheme="minorHAnsi" w:hAnsiTheme="minorHAnsi"/>
          <w:color w:val="000000"/>
          <w:sz w:val="22"/>
        </w:rPr>
        <w:t>;</w:t>
      </w:r>
      <w:r w:rsidRPr="00843AC4">
        <w:rPr>
          <w:rFonts w:asciiTheme="minorHAnsi" w:eastAsiaTheme="majorEastAsia" w:hAnsiTheme="minorHAnsi" w:cs="Arial"/>
          <w:sz w:val="22"/>
          <w:szCs w:val="22"/>
        </w:rPr>
        <w:t xml:space="preserve"> </w:t>
      </w:r>
    </w:p>
    <w:p w14:paraId="2F0507DC" w14:textId="4D658278" w:rsidR="007A2D60" w:rsidRPr="00843AC4" w:rsidRDefault="007A2D60"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inorHAnsi" w:hAnsiTheme="minorHAnsi"/>
          <w:color w:val="000000"/>
          <w:sz w:val="22"/>
        </w:rPr>
        <w:t>žadatel/ partner splňuje podmínky bezdlužnosti vůči orgánům státní správy a samosprávy, finančnímu úřadu a zdravotním pojišťovnám</w:t>
      </w:r>
      <w:r w:rsidR="001222F5" w:rsidRPr="00843AC4">
        <w:rPr>
          <w:rFonts w:asciiTheme="minorHAnsi" w:eastAsiaTheme="minorHAnsi" w:hAnsiTheme="minorHAnsi" w:cs="Arial"/>
          <w:color w:val="000000"/>
          <w:sz w:val="22"/>
          <w:szCs w:val="22"/>
        </w:rPr>
        <w:t>;</w:t>
      </w:r>
    </w:p>
    <w:p w14:paraId="52593945" w14:textId="364C0A42"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žadatel/partner </w:t>
      </w:r>
      <w:r w:rsidRPr="00843AC4">
        <w:rPr>
          <w:rFonts w:asciiTheme="minorHAnsi" w:eastAsiaTheme="majorEastAsia" w:hAnsiTheme="minorHAnsi" w:cs="Arial"/>
          <w:b/>
          <w:sz w:val="22"/>
          <w:szCs w:val="22"/>
        </w:rPr>
        <w:t>není podnikem v obtížích</w:t>
      </w:r>
      <w:r w:rsidRPr="00843AC4">
        <w:rPr>
          <w:rFonts w:asciiTheme="minorHAnsi" w:eastAsiaTheme="majorEastAsia" w:hAnsiTheme="minorHAnsi" w:cs="Arial"/>
          <w:sz w:val="22"/>
          <w:szCs w:val="22"/>
        </w:rPr>
        <w:t xml:space="preserve"> dle Nařízení Komise (EU) č. 651/2014;</w:t>
      </w:r>
    </w:p>
    <w:p w14:paraId="43F6FE1B" w14:textId="77777777"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žadatel/partner je </w:t>
      </w:r>
      <w:r w:rsidRPr="00843AC4">
        <w:rPr>
          <w:rFonts w:asciiTheme="minorHAnsi" w:eastAsiaTheme="majorEastAsia" w:hAnsiTheme="minorHAnsi" w:cs="Arial"/>
          <w:b/>
          <w:sz w:val="22"/>
          <w:szCs w:val="22"/>
        </w:rPr>
        <w:t>trestně bezúhonný</w:t>
      </w:r>
      <w:r w:rsidRPr="00843AC4">
        <w:rPr>
          <w:rFonts w:asciiTheme="minorHAnsi" w:eastAsiaTheme="majorEastAsia" w:hAnsiTheme="minorHAnsi" w:cs="Arial"/>
          <w:sz w:val="22"/>
          <w:szCs w:val="22"/>
        </w:rPr>
        <w:t>;</w:t>
      </w:r>
    </w:p>
    <w:p w14:paraId="682C7A17" w14:textId="32ECDC2C" w:rsidR="00300EE7"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žadatel/partner je povinen doložit oprávnění k vykonávání </w:t>
      </w:r>
      <w:r w:rsidRPr="00843AC4">
        <w:rPr>
          <w:rFonts w:asciiTheme="minorHAnsi" w:eastAsiaTheme="majorEastAsia" w:hAnsiTheme="minorHAnsi" w:cs="Arial"/>
          <w:b/>
          <w:sz w:val="22"/>
          <w:szCs w:val="22"/>
        </w:rPr>
        <w:t>vědecké a výzkumn</w:t>
      </w:r>
      <w:r w:rsidR="008772DE" w:rsidRPr="00843AC4">
        <w:rPr>
          <w:rFonts w:asciiTheme="minorHAnsi" w:eastAsiaTheme="majorEastAsia" w:hAnsiTheme="minorHAnsi" w:cs="Arial"/>
          <w:b/>
          <w:sz w:val="22"/>
          <w:szCs w:val="22"/>
        </w:rPr>
        <w:t>é</w:t>
      </w:r>
      <w:r w:rsidRPr="00843AC4">
        <w:rPr>
          <w:rFonts w:asciiTheme="minorHAnsi" w:eastAsiaTheme="majorEastAsia" w:hAnsiTheme="minorHAnsi" w:cs="Arial"/>
          <w:b/>
          <w:sz w:val="22"/>
          <w:szCs w:val="22"/>
        </w:rPr>
        <w:t xml:space="preserve"> činnost</w:t>
      </w:r>
      <w:r w:rsidR="008772DE" w:rsidRPr="00843AC4">
        <w:rPr>
          <w:rFonts w:asciiTheme="minorHAnsi" w:eastAsiaTheme="majorEastAsia" w:hAnsiTheme="minorHAnsi" w:cs="Arial"/>
          <w:b/>
          <w:sz w:val="22"/>
          <w:szCs w:val="22"/>
        </w:rPr>
        <w:t>i</w:t>
      </w:r>
      <w:r w:rsidRPr="00843AC4">
        <w:rPr>
          <w:rFonts w:asciiTheme="minorHAnsi" w:eastAsiaTheme="majorEastAsia" w:hAnsiTheme="minorHAnsi" w:cs="Arial"/>
          <w:b/>
          <w:sz w:val="22"/>
          <w:szCs w:val="22"/>
        </w:rPr>
        <w:t xml:space="preserve"> jako hlavní nebo vedlejší</w:t>
      </w:r>
      <w:r w:rsidRPr="00843AC4">
        <w:rPr>
          <w:rFonts w:asciiTheme="minorHAnsi" w:eastAsiaTheme="majorEastAsia" w:hAnsiTheme="minorHAnsi" w:cs="Arial"/>
          <w:sz w:val="22"/>
          <w:szCs w:val="22"/>
        </w:rPr>
        <w:t>, tuto skutečnost doloží stanovami nebo zřizovacími listinami (nedokládají státní</w:t>
      </w:r>
      <w:r w:rsidR="00AB40BF" w:rsidRPr="00843AC4">
        <w:rPr>
          <w:rFonts w:asciiTheme="minorHAnsi" w:eastAsiaTheme="majorEastAsia" w:hAnsiTheme="minorHAnsi" w:cs="Arial"/>
          <w:sz w:val="22"/>
          <w:szCs w:val="22"/>
        </w:rPr>
        <w:t xml:space="preserve"> a</w:t>
      </w:r>
      <w:r w:rsidR="00033298"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veřejné vysoké školy a veřejné výzkumné instituce),</w:t>
      </w:r>
      <w:r w:rsidR="00300EE7" w:rsidRPr="00843AC4">
        <w:rPr>
          <w:rFonts w:asciiTheme="minorHAnsi" w:eastAsiaTheme="majorEastAsia" w:hAnsiTheme="minorHAnsi" w:cs="Arial"/>
          <w:sz w:val="22"/>
          <w:szCs w:val="22"/>
        </w:rPr>
        <w:t xml:space="preserve"> – tato podmínka je relevantní pouze pro výzkumné organizace</w:t>
      </w:r>
      <w:r w:rsidR="00033298" w:rsidRPr="00843AC4">
        <w:rPr>
          <w:rFonts w:asciiTheme="minorHAnsi" w:eastAsiaTheme="majorEastAsia" w:hAnsiTheme="minorHAnsi" w:cs="Arial"/>
          <w:sz w:val="22"/>
          <w:szCs w:val="22"/>
        </w:rPr>
        <w:t>;</w:t>
      </w:r>
    </w:p>
    <w:p w14:paraId="757F3D2E" w14:textId="1E135EE7"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každý žadatel/partner je současně povinen být zapsán do příslušné evidence/registru min. 2 roky před datem podání žádosti v IS KP14+ (tzn., že je povinen prokázat </w:t>
      </w:r>
      <w:r w:rsidRPr="00843AC4">
        <w:rPr>
          <w:rFonts w:asciiTheme="minorHAnsi" w:eastAsiaTheme="majorEastAsia" w:hAnsiTheme="minorHAnsi" w:cs="Arial"/>
          <w:b/>
          <w:sz w:val="22"/>
          <w:szCs w:val="22"/>
        </w:rPr>
        <w:t>minimálně dvouletou historii</w:t>
      </w:r>
      <w:r w:rsidRPr="00843AC4">
        <w:rPr>
          <w:rFonts w:asciiTheme="minorHAnsi" w:eastAsiaTheme="majorEastAsia" w:hAnsiTheme="minorHAnsi" w:cs="Arial"/>
          <w:sz w:val="22"/>
          <w:szCs w:val="22"/>
        </w:rPr>
        <w:t xml:space="preserve"> společnosti/instituce); </w:t>
      </w:r>
    </w:p>
    <w:p w14:paraId="2D5AF2B7" w14:textId="0D9B4800"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žadatel</w:t>
      </w:r>
      <w:r w:rsidRPr="00843AC4">
        <w:rPr>
          <w:rFonts w:asciiTheme="minorHAnsi" w:eastAsiaTheme="majorEastAsia" w:hAnsiTheme="minorHAnsi" w:cs="Arial"/>
          <w:sz w:val="22"/>
          <w:szCs w:val="22"/>
          <w:vertAlign w:val="superscript"/>
        </w:rPr>
        <w:footnoteReference w:id="6"/>
      </w:r>
      <w:r w:rsidRPr="00843AC4">
        <w:rPr>
          <w:rFonts w:asciiTheme="minorHAnsi" w:eastAsiaTheme="majorEastAsia" w:hAnsiTheme="minorHAnsi" w:cs="Arial"/>
          <w:sz w:val="22"/>
          <w:szCs w:val="22"/>
        </w:rPr>
        <w:t xml:space="preserve">/partner je povinen prostřednictvím přílohy žádosti o podporu prokázat, že </w:t>
      </w:r>
      <w:r w:rsidRPr="00843AC4">
        <w:rPr>
          <w:rFonts w:asciiTheme="minorHAnsi" w:eastAsiaTheme="majorEastAsia" w:hAnsiTheme="minorHAnsi" w:cs="Arial"/>
          <w:b/>
          <w:sz w:val="22"/>
          <w:szCs w:val="22"/>
        </w:rPr>
        <w:t>roční obrat organizace/společnosti žadatele</w:t>
      </w:r>
      <w:r w:rsidRPr="00843AC4">
        <w:rPr>
          <w:rFonts w:asciiTheme="minorHAnsi" w:eastAsiaTheme="majorEastAsia" w:hAnsiTheme="minorHAnsi" w:cs="Arial"/>
          <w:sz w:val="22"/>
          <w:szCs w:val="22"/>
        </w:rPr>
        <w:t xml:space="preserve"> dosahuje alespoň jedné poloviny hodnoty částky způsobilých výdajů projektu uvedených v žádosti o podporu. Posuzuje se, zda roční obrat subjektu žadatele dosahuje min. jedné poloviny částky způsobilých výdajů projektu. V</w:t>
      </w:r>
      <w:r w:rsidR="001222F5" w:rsidRPr="00843AC4">
        <w:rPr>
          <w:rFonts w:asciiTheme="minorHAnsi" w:eastAsiaTheme="majorEastAsia" w:hAnsiTheme="minorHAnsi" w:cs="Arial"/>
          <w:sz w:val="22"/>
          <w:szCs w:val="22"/>
        </w:rPr>
        <w:t> </w:t>
      </w:r>
      <w:r w:rsidRPr="00843AC4">
        <w:rPr>
          <w:rFonts w:asciiTheme="minorHAnsi" w:eastAsiaTheme="majorEastAsia" w:hAnsiTheme="minorHAnsi" w:cs="Arial"/>
          <w:sz w:val="22"/>
          <w:szCs w:val="22"/>
        </w:rPr>
        <w:t>případě projektů, kde se na realizaci podílí finanční partner/partneři, může relevantní část odpovídající podílu partnera/partnerů žadatel prokázat prostřednictvím partnera/partnerů. Podmínka dosažení požadovaného obratu je splněna za poslední dvě po sobě jdoucí uzavřená účetní období</w:t>
      </w:r>
      <w:r w:rsidRPr="00843AC4">
        <w:rPr>
          <w:rFonts w:asciiTheme="minorHAnsi" w:eastAsiaTheme="majorEastAsia" w:hAnsiTheme="minorHAnsi" w:cs="Arial"/>
          <w:sz w:val="22"/>
          <w:szCs w:val="22"/>
          <w:vertAlign w:val="superscript"/>
        </w:rPr>
        <w:footnoteReference w:id="7"/>
      </w:r>
      <w:r w:rsidRPr="00843AC4">
        <w:rPr>
          <w:rFonts w:asciiTheme="minorHAnsi" w:eastAsiaTheme="majorEastAsia" w:hAnsiTheme="minorHAnsi" w:cs="Arial"/>
          <w:sz w:val="22"/>
          <w:szCs w:val="22"/>
        </w:rPr>
        <w:t xml:space="preserve"> trvající 12 měsíců (která existují)</w:t>
      </w:r>
      <w:r w:rsidRPr="00843AC4">
        <w:rPr>
          <w:rFonts w:asciiTheme="minorHAnsi" w:eastAsiaTheme="majorEastAsia" w:hAnsiTheme="minorHAnsi" w:cs="Arial"/>
          <w:sz w:val="22"/>
          <w:szCs w:val="22"/>
          <w:vertAlign w:val="superscript"/>
        </w:rPr>
        <w:footnoteReference w:id="8"/>
      </w:r>
      <w:r w:rsidRPr="00843AC4">
        <w:rPr>
          <w:rFonts w:asciiTheme="minorHAnsi" w:eastAsiaTheme="majorEastAsia" w:hAnsiTheme="minorHAnsi" w:cs="Arial"/>
          <w:sz w:val="22"/>
          <w:szCs w:val="22"/>
        </w:rPr>
        <w:t>, za která měl žadatel odevzdat daňová přiznání, a která předcházejí datu podání žádosti.</w:t>
      </w:r>
      <w:r w:rsidRPr="00843AC4" w:rsidDel="0048307E">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 xml:space="preserve">Tuto skutečnost žadatel prokazuje předložením Výkazu zisků a ztrát za výše specifikovaná účetní období. </w:t>
      </w:r>
    </w:p>
    <w:p w14:paraId="151E2AA1" w14:textId="0E619D4A" w:rsidR="00BD729D" w:rsidRPr="00843AC4" w:rsidRDefault="00BD729D" w:rsidP="00BD729D">
      <w:p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Definice ročního obratu je specifikována v ust</w:t>
      </w:r>
      <w:r w:rsidR="005F39DD" w:rsidRPr="00843AC4">
        <w:rPr>
          <w:rFonts w:asciiTheme="minorHAnsi" w:eastAsiaTheme="majorEastAsia" w:hAnsiTheme="minorHAnsi" w:cs="Arial"/>
          <w:sz w:val="22"/>
          <w:szCs w:val="22"/>
        </w:rPr>
        <w:t>anovení</w:t>
      </w:r>
      <w:r w:rsidRPr="00843AC4">
        <w:rPr>
          <w:rFonts w:asciiTheme="minorHAnsi" w:eastAsiaTheme="majorEastAsia" w:hAnsiTheme="minorHAnsi" w:cs="Arial"/>
          <w:sz w:val="22"/>
          <w:szCs w:val="22"/>
        </w:rPr>
        <w:t xml:space="preserve"> § 1d odst. 2 zákona 563/1991 Sb. o účetnictví, ve znění pozdějších předpisů: „Ročním úhrnem čistého obratu se pro účely tohoto zákona rozumí výše výnosů snížená o prodejní slevy, dělená počtem započatých měsíců, po které trvalo účetní období, a vynásobená dvanácti.“  Veřejně prospěšní poplatníci definovaní v ust</w:t>
      </w:r>
      <w:r w:rsidR="005F39DD" w:rsidRPr="00843AC4">
        <w:rPr>
          <w:rFonts w:asciiTheme="minorHAnsi" w:eastAsiaTheme="majorEastAsia" w:hAnsiTheme="minorHAnsi" w:cs="Arial"/>
          <w:sz w:val="22"/>
          <w:szCs w:val="22"/>
        </w:rPr>
        <w:t>anovení</w:t>
      </w:r>
      <w:r w:rsidRPr="00843AC4">
        <w:rPr>
          <w:rFonts w:asciiTheme="minorHAnsi" w:eastAsiaTheme="majorEastAsia" w:hAnsiTheme="minorHAnsi" w:cs="Arial"/>
          <w:sz w:val="22"/>
          <w:szCs w:val="22"/>
        </w:rPr>
        <w:t xml:space="preserve"> § 17a zákona č. 586/1992 Sb. o daních z příjmů, ve znění pozdějších předpisů, (Poplatník, který v souladu se svým zakladatelským právním jednáním, statutem, stanovami, zákonem nebo rozhodnutím orgánu veřejné moci jako svou hlavní činnost vykonává činnost, která není podnikáním.  Veřejně prospěšným poplatníkem není a) obchodní korporace, b) Česká televize, Český rozhlas a Česká tisková kancelář, c) profesní komora nebo poplatník založený za účelem ochrany a hájení podnikatelských zájmů svých členů, u nichž nejsou členské příspěvky osvobozeny od daně, s výjimkou organizace zaměstnavatelů, d) zdravotní pojišťovna, e) společenství vlastníků jednotek a f) nadace, 1. která dle svého zakladatelského jednání slouží k</w:t>
      </w:r>
      <w:r w:rsidR="00DC698F" w:rsidRPr="00843AC4">
        <w:rPr>
          <w:rFonts w:asciiTheme="minorHAnsi" w:eastAsiaTheme="majorEastAsia" w:hAnsiTheme="minorHAnsi" w:cs="Arial"/>
          <w:sz w:val="22"/>
          <w:szCs w:val="22"/>
        </w:rPr>
        <w:t> </w:t>
      </w:r>
      <w:r w:rsidRPr="00843AC4">
        <w:rPr>
          <w:rFonts w:asciiTheme="minorHAnsi" w:eastAsiaTheme="majorEastAsia" w:hAnsiTheme="minorHAnsi" w:cs="Arial"/>
          <w:sz w:val="22"/>
          <w:szCs w:val="22"/>
        </w:rPr>
        <w:t xml:space="preserve">podpoře osob blízkých zakladateli nebo 2. jejíž činnost směřuje k podpoře osob blízkých zakladateli.) uvedou roční úhrn čistého obratu z celkové činnosti, tj. z hlavní i hospodářské činnosti. Poplatníci, kteří vedou daňovou evidenci, uvedou součet všech příjmů dosažených za zdaňovací období nebo za období, za které podávali poslední daňové přiznání k dani z příjmů. </w:t>
      </w:r>
    </w:p>
    <w:p w14:paraId="40D732E7" w14:textId="51DBDD19" w:rsidR="009C2F5B" w:rsidRPr="00843AC4" w:rsidRDefault="009C2F5B" w:rsidP="00BD729D">
      <w:p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Žadatelé uvedení v příloze č. 1 a 2 zákona č. 111/1998 Sb., o vysokých školách, ve znění pozdějších předpisů </w:t>
      </w:r>
      <w:r w:rsidR="00FB65C7" w:rsidRPr="00843AC4">
        <w:rPr>
          <w:rFonts w:asciiTheme="minorHAnsi" w:eastAsiaTheme="majorEastAsia" w:hAnsiTheme="minorHAnsi" w:cs="Arial"/>
          <w:sz w:val="22"/>
          <w:szCs w:val="22"/>
        </w:rPr>
        <w:t>a v příloze č. 1 a 2 zákona č. 341/2005 Sb.</w:t>
      </w:r>
      <w:r w:rsidR="005F39DD" w:rsidRPr="00843AC4">
        <w:rPr>
          <w:rFonts w:asciiTheme="minorHAnsi" w:eastAsiaTheme="majorEastAsia" w:hAnsiTheme="minorHAnsi" w:cs="Arial"/>
          <w:sz w:val="22"/>
          <w:szCs w:val="22"/>
        </w:rPr>
        <w:t>,</w:t>
      </w:r>
      <w:r w:rsidR="00FB65C7" w:rsidRPr="00843AC4">
        <w:rPr>
          <w:rFonts w:asciiTheme="minorHAnsi" w:eastAsiaTheme="majorEastAsia" w:hAnsiTheme="minorHAnsi" w:cs="Arial"/>
          <w:sz w:val="22"/>
          <w:szCs w:val="22"/>
        </w:rPr>
        <w:t xml:space="preserve"> o veřejných výzkumných institucích, ve znění pozdějších předpisů </w:t>
      </w:r>
      <w:r w:rsidRPr="00843AC4">
        <w:rPr>
          <w:rFonts w:asciiTheme="minorHAnsi" w:eastAsiaTheme="majorEastAsia" w:hAnsiTheme="minorHAnsi" w:cs="Arial"/>
          <w:sz w:val="22"/>
          <w:szCs w:val="22"/>
        </w:rPr>
        <w:t>neprokazují výši obratu, jejich finanční stabilita se posuzuje prostřednictvím výroční či jiné zprávy o hospodaření, kterou žadatel dokládá jako přílohu žádosti o podporu. Žadatel je povinen prokázat, že výsledek hospodaření celé organizace/instituce ze všech činností</w:t>
      </w:r>
      <w:r w:rsidR="00EE6488"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žadatele dosahuje kladných nebo nulových hodnot. Podmínka požadované finanční stability musí být splněna za poslední dvě po sobě jdoucí uzavřená úč</w:t>
      </w:r>
      <w:r w:rsidR="001222F5" w:rsidRPr="00843AC4">
        <w:rPr>
          <w:rFonts w:asciiTheme="minorHAnsi" w:eastAsiaTheme="majorEastAsia" w:hAnsiTheme="minorHAnsi" w:cs="Arial"/>
          <w:sz w:val="22"/>
          <w:szCs w:val="22"/>
        </w:rPr>
        <w:t>etní období</w:t>
      </w:r>
      <w:r w:rsidR="00EE6488" w:rsidRPr="00843AC4">
        <w:rPr>
          <w:rFonts w:asciiTheme="minorHAnsi" w:eastAsiaTheme="majorEastAsia" w:hAnsiTheme="minorHAnsi" w:cs="Arial"/>
          <w:sz w:val="22"/>
          <w:szCs w:val="22"/>
        </w:rPr>
        <w:t xml:space="preserve"> </w:t>
      </w:r>
      <w:r w:rsidR="001222F5" w:rsidRPr="00843AC4">
        <w:rPr>
          <w:rFonts w:asciiTheme="minorHAnsi" w:eastAsiaTheme="majorEastAsia" w:hAnsiTheme="minorHAnsi" w:cs="Arial"/>
          <w:sz w:val="22"/>
          <w:szCs w:val="22"/>
        </w:rPr>
        <w:t>trvající 12 měsíců</w:t>
      </w:r>
      <w:r w:rsidRPr="00843AC4">
        <w:rPr>
          <w:rFonts w:asciiTheme="minorHAnsi" w:eastAsiaTheme="majorEastAsia" w:hAnsiTheme="minorHAnsi" w:cs="Arial"/>
          <w:sz w:val="22"/>
          <w:szCs w:val="22"/>
        </w:rPr>
        <w:t>, za která organizace/instituce odevzdává daňová přiznání a která předcházejí datu podání žádosti o podporu.</w:t>
      </w:r>
    </w:p>
    <w:p w14:paraId="4156154A" w14:textId="3355D856" w:rsidR="00BD729D" w:rsidRPr="00843AC4" w:rsidRDefault="00BD729D" w:rsidP="00BD729D">
      <w:pPr>
        <w:spacing w:line="276" w:lineRule="auto"/>
        <w:ind w:left="426"/>
        <w:rPr>
          <w:rFonts w:asciiTheme="minorHAnsi" w:eastAsiaTheme="majorEastAsia" w:hAnsiTheme="minorHAnsi" w:cs="Arial"/>
          <w:sz w:val="22"/>
          <w:szCs w:val="22"/>
        </w:rPr>
      </w:pPr>
    </w:p>
    <w:p w14:paraId="382F8EFF" w14:textId="77777777" w:rsidR="00026B78" w:rsidRDefault="00026B78" w:rsidP="00E1701B">
      <w:pPr>
        <w:spacing w:line="276" w:lineRule="auto"/>
        <w:ind w:left="66"/>
        <w:rPr>
          <w:rFonts w:asciiTheme="minorHAnsi" w:eastAsiaTheme="majorEastAsia" w:hAnsiTheme="minorHAnsi" w:cs="Arial"/>
          <w:b/>
          <w:sz w:val="22"/>
          <w:szCs w:val="22"/>
          <w:u w:val="single"/>
        </w:rPr>
      </w:pPr>
    </w:p>
    <w:p w14:paraId="1E7B9792" w14:textId="118E3A25" w:rsidR="00BD729D" w:rsidRPr="00843AC4" w:rsidRDefault="00BD729D" w:rsidP="00E1701B">
      <w:pPr>
        <w:spacing w:line="276" w:lineRule="auto"/>
        <w:ind w:left="66"/>
        <w:rPr>
          <w:rFonts w:asciiTheme="minorHAnsi" w:eastAsiaTheme="majorEastAsia" w:hAnsiTheme="minorHAnsi" w:cs="Arial"/>
          <w:sz w:val="22"/>
          <w:szCs w:val="22"/>
          <w:u w:val="single"/>
        </w:rPr>
      </w:pPr>
      <w:r w:rsidRPr="00843AC4">
        <w:rPr>
          <w:rFonts w:asciiTheme="minorHAnsi" w:eastAsiaTheme="majorEastAsia" w:hAnsiTheme="minorHAnsi" w:cs="Arial"/>
          <w:b/>
          <w:sz w:val="22"/>
          <w:szCs w:val="22"/>
          <w:u w:val="single"/>
        </w:rPr>
        <w:t>P</w:t>
      </w:r>
      <w:r w:rsidR="00372A56" w:rsidRPr="00843AC4">
        <w:rPr>
          <w:rFonts w:asciiTheme="minorHAnsi" w:eastAsiaTheme="majorEastAsia" w:hAnsiTheme="minorHAnsi" w:cs="Arial"/>
          <w:b/>
          <w:sz w:val="22"/>
          <w:szCs w:val="22"/>
          <w:u w:val="single"/>
        </w:rPr>
        <w:t>r</w:t>
      </w:r>
      <w:r w:rsidRPr="00843AC4">
        <w:rPr>
          <w:rFonts w:asciiTheme="minorHAnsi" w:eastAsiaTheme="majorEastAsia" w:hAnsiTheme="minorHAnsi" w:cs="Arial"/>
          <w:b/>
          <w:sz w:val="22"/>
          <w:szCs w:val="22"/>
          <w:u w:val="single"/>
        </w:rPr>
        <w:t xml:space="preserve">o </w:t>
      </w:r>
      <w:r w:rsidR="004E7854" w:rsidRPr="00843AC4">
        <w:rPr>
          <w:rFonts w:asciiTheme="minorHAnsi" w:eastAsiaTheme="majorEastAsia" w:hAnsiTheme="minorHAnsi" w:cs="Arial"/>
          <w:b/>
          <w:sz w:val="22"/>
          <w:szCs w:val="22"/>
          <w:u w:val="single"/>
        </w:rPr>
        <w:t xml:space="preserve">subjekty </w:t>
      </w:r>
      <w:r w:rsidRPr="00843AC4">
        <w:rPr>
          <w:rFonts w:asciiTheme="minorHAnsi" w:eastAsiaTheme="majorEastAsia" w:hAnsiTheme="minorHAnsi" w:cs="Arial"/>
          <w:b/>
          <w:sz w:val="22"/>
          <w:szCs w:val="22"/>
          <w:u w:val="single"/>
        </w:rPr>
        <w:t>podpořené dle</w:t>
      </w:r>
      <w:r w:rsidR="004E7854" w:rsidRPr="00843AC4">
        <w:rPr>
          <w:rFonts w:asciiTheme="minorHAnsi" w:eastAsiaTheme="majorEastAsia" w:hAnsiTheme="minorHAnsi" w:cs="Arial"/>
          <w:b/>
          <w:sz w:val="22"/>
          <w:szCs w:val="22"/>
          <w:u w:val="single"/>
        </w:rPr>
        <w:t xml:space="preserve"> čl.</w:t>
      </w:r>
      <w:r w:rsidR="00EB49BA" w:rsidRPr="00843AC4">
        <w:rPr>
          <w:rFonts w:asciiTheme="minorHAnsi" w:eastAsiaTheme="majorEastAsia" w:hAnsiTheme="minorHAnsi" w:cs="Arial"/>
          <w:b/>
          <w:sz w:val="22"/>
          <w:szCs w:val="22"/>
          <w:u w:val="single"/>
        </w:rPr>
        <w:t xml:space="preserve"> </w:t>
      </w:r>
      <w:r w:rsidR="004E7854" w:rsidRPr="00843AC4">
        <w:rPr>
          <w:rFonts w:asciiTheme="minorHAnsi" w:eastAsiaTheme="majorEastAsia" w:hAnsiTheme="minorHAnsi" w:cs="Arial"/>
          <w:b/>
          <w:sz w:val="22"/>
          <w:szCs w:val="22"/>
          <w:u w:val="single"/>
        </w:rPr>
        <w:t>25</w:t>
      </w:r>
      <w:r w:rsidRPr="00843AC4">
        <w:rPr>
          <w:rFonts w:asciiTheme="minorHAnsi" w:eastAsiaTheme="majorEastAsia" w:hAnsiTheme="minorHAnsi" w:cs="Arial"/>
          <w:b/>
          <w:sz w:val="22"/>
          <w:szCs w:val="22"/>
          <w:u w:val="single"/>
        </w:rPr>
        <w:t xml:space="preserve"> </w:t>
      </w:r>
      <w:r w:rsidR="009870A2" w:rsidRPr="00843AC4">
        <w:rPr>
          <w:rFonts w:asciiTheme="minorHAnsi" w:eastAsiaTheme="majorEastAsia" w:hAnsiTheme="minorHAnsi" w:cs="Arial"/>
          <w:b/>
          <w:sz w:val="22"/>
          <w:szCs w:val="22"/>
          <w:u w:val="single"/>
        </w:rPr>
        <w:t>Nařízení Komise (EU) č. 651/2014 (dále jen „GBER“</w:t>
      </w:r>
      <w:r w:rsidRPr="00843AC4">
        <w:rPr>
          <w:rFonts w:asciiTheme="minorHAnsi" w:eastAsiaTheme="majorEastAsia" w:hAnsiTheme="minorHAnsi" w:cs="Arial"/>
          <w:b/>
          <w:sz w:val="22"/>
          <w:szCs w:val="22"/>
          <w:u w:val="single"/>
        </w:rPr>
        <w:t xml:space="preserve"> navíc platí:</w:t>
      </w:r>
    </w:p>
    <w:p w14:paraId="06726DCC" w14:textId="385E62B8" w:rsidR="005137C9" w:rsidRPr="00843AC4" w:rsidRDefault="00682636"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daný subjekt</w:t>
      </w:r>
      <w:r w:rsidR="005137C9" w:rsidRPr="00843AC4">
        <w:rPr>
          <w:rFonts w:asciiTheme="minorHAnsi" w:eastAsiaTheme="majorEastAsia" w:hAnsiTheme="minorHAnsi" w:cs="Arial"/>
          <w:sz w:val="22"/>
          <w:szCs w:val="22"/>
        </w:rPr>
        <w:t xml:space="preserve"> </w:t>
      </w:r>
      <w:r w:rsidR="009870A2" w:rsidRPr="00843AC4">
        <w:rPr>
          <w:rFonts w:asciiTheme="minorHAnsi" w:eastAsiaTheme="majorEastAsia" w:hAnsiTheme="minorHAnsi" w:cs="Arial"/>
          <w:sz w:val="22"/>
          <w:szCs w:val="22"/>
        </w:rPr>
        <w:t>nesmí být</w:t>
      </w:r>
      <w:r w:rsidR="005137C9" w:rsidRPr="00843AC4">
        <w:rPr>
          <w:rFonts w:asciiTheme="minorHAnsi" w:eastAsiaTheme="majorEastAsia" w:hAnsiTheme="minorHAnsi" w:cs="Arial"/>
          <w:sz w:val="22"/>
          <w:szCs w:val="22"/>
        </w:rPr>
        <w:t xml:space="preserve"> podnikem, vůči němuž byl v návaznosti na rozhodnutí Komise, jímž je podpora prohlášena za protiprávní a neslučitelnou s vnitřním trhem, </w:t>
      </w:r>
      <w:r w:rsidR="005137C9" w:rsidRPr="00843AC4">
        <w:rPr>
          <w:rFonts w:asciiTheme="minorHAnsi" w:eastAsiaTheme="majorEastAsia" w:hAnsiTheme="minorHAnsi" w:cs="Arial"/>
          <w:b/>
          <w:sz w:val="22"/>
          <w:szCs w:val="22"/>
        </w:rPr>
        <w:t>vystaven inkasní příkaz</w:t>
      </w:r>
      <w:r w:rsidR="005137C9" w:rsidRPr="00843AC4">
        <w:rPr>
          <w:rFonts w:asciiTheme="minorHAnsi" w:eastAsiaTheme="majorEastAsia" w:hAnsiTheme="minorHAnsi" w:cs="Arial"/>
          <w:sz w:val="22"/>
          <w:szCs w:val="22"/>
        </w:rPr>
        <w:t xml:space="preserve"> (tj. příkaz k navrácení protiprávní podpory) v souladu s </w:t>
      </w:r>
      <w:r w:rsidR="006B46B7" w:rsidRPr="00843AC4">
        <w:rPr>
          <w:rFonts w:asciiTheme="minorHAnsi" w:eastAsiaTheme="majorEastAsia" w:hAnsiTheme="minorHAnsi" w:cs="Arial"/>
          <w:sz w:val="22"/>
          <w:szCs w:val="22"/>
        </w:rPr>
        <w:t>čl. 1, odst.</w:t>
      </w:r>
      <w:r w:rsidR="005137C9" w:rsidRPr="00843AC4">
        <w:rPr>
          <w:rFonts w:asciiTheme="minorHAnsi" w:eastAsiaTheme="majorEastAsia" w:hAnsiTheme="minorHAnsi" w:cs="Arial"/>
          <w:sz w:val="22"/>
          <w:szCs w:val="22"/>
        </w:rPr>
        <w:t xml:space="preserve"> 4 písm. a) Nařízení Komise (EU) č.</w:t>
      </w:r>
      <w:r w:rsidR="00274E16" w:rsidRPr="00843AC4">
        <w:rPr>
          <w:rFonts w:asciiTheme="minorHAnsi" w:eastAsiaTheme="majorEastAsia" w:hAnsiTheme="minorHAnsi" w:cs="Arial"/>
          <w:sz w:val="22"/>
          <w:szCs w:val="22"/>
        </w:rPr>
        <w:t> </w:t>
      </w:r>
      <w:r w:rsidR="005137C9" w:rsidRPr="00843AC4">
        <w:rPr>
          <w:rFonts w:asciiTheme="minorHAnsi" w:eastAsiaTheme="majorEastAsia" w:hAnsiTheme="minorHAnsi" w:cs="Arial"/>
          <w:sz w:val="22"/>
          <w:szCs w:val="22"/>
        </w:rPr>
        <w:t>651/2014</w:t>
      </w:r>
      <w:r w:rsidRPr="00843AC4">
        <w:rPr>
          <w:rFonts w:asciiTheme="minorHAnsi" w:eastAsiaTheme="majorEastAsia" w:hAnsiTheme="minorHAnsi" w:cs="Arial"/>
          <w:sz w:val="22"/>
          <w:szCs w:val="22"/>
        </w:rPr>
        <w:t>.</w:t>
      </w:r>
      <w:r w:rsidR="005137C9"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T</w:t>
      </w:r>
      <w:r w:rsidR="005917AE" w:rsidRPr="00843AC4">
        <w:rPr>
          <w:rFonts w:asciiTheme="minorHAnsi" w:eastAsiaTheme="majorEastAsia" w:hAnsiTheme="minorHAnsi" w:cs="Arial"/>
          <w:sz w:val="22"/>
          <w:szCs w:val="22"/>
        </w:rPr>
        <w:t xml:space="preserve">ato podmínka </w:t>
      </w:r>
      <w:r w:rsidR="009870A2" w:rsidRPr="00843AC4">
        <w:rPr>
          <w:rFonts w:asciiTheme="minorHAnsi" w:eastAsiaTheme="majorEastAsia" w:hAnsiTheme="minorHAnsi" w:cs="Arial"/>
          <w:sz w:val="22"/>
          <w:szCs w:val="22"/>
        </w:rPr>
        <w:t>musí být splněna</w:t>
      </w:r>
      <w:r w:rsidR="005917AE" w:rsidRPr="00843AC4">
        <w:rPr>
          <w:rFonts w:asciiTheme="minorHAnsi" w:eastAsiaTheme="majorEastAsia" w:hAnsiTheme="minorHAnsi" w:cs="Arial"/>
          <w:sz w:val="22"/>
          <w:szCs w:val="22"/>
        </w:rPr>
        <w:t xml:space="preserve"> na úrovni</w:t>
      </w:r>
      <w:r w:rsidR="009870A2" w:rsidRPr="00843AC4">
        <w:rPr>
          <w:rFonts w:asciiTheme="minorHAnsi" w:eastAsiaTheme="majorEastAsia" w:hAnsiTheme="minorHAnsi" w:cs="Arial"/>
          <w:sz w:val="22"/>
          <w:szCs w:val="22"/>
        </w:rPr>
        <w:t xml:space="preserve"> celé</w:t>
      </w:r>
      <w:r w:rsidR="005917AE" w:rsidRPr="00843AC4">
        <w:rPr>
          <w:rFonts w:asciiTheme="minorHAnsi" w:eastAsiaTheme="majorEastAsia" w:hAnsiTheme="minorHAnsi" w:cs="Arial"/>
          <w:sz w:val="22"/>
          <w:szCs w:val="22"/>
        </w:rPr>
        <w:t xml:space="preserve"> skupiny, tj. všech propojených podniků, nejen na úrovni subjektu partnera</w:t>
      </w:r>
      <w:r w:rsidR="00A037A6" w:rsidRPr="00843AC4">
        <w:rPr>
          <w:rFonts w:asciiTheme="minorHAnsi" w:eastAsiaTheme="majorEastAsia" w:hAnsiTheme="minorHAnsi" w:cs="Arial"/>
          <w:sz w:val="22"/>
          <w:szCs w:val="22"/>
        </w:rPr>
        <w:t>;</w:t>
      </w:r>
    </w:p>
    <w:p w14:paraId="6EEACF99" w14:textId="6A62A87E" w:rsidR="005137C9" w:rsidRPr="00843AC4" w:rsidRDefault="005137C9" w:rsidP="00F44C49">
      <w:pPr>
        <w:spacing w:line="276" w:lineRule="auto"/>
        <w:ind w:left="426"/>
        <w:rPr>
          <w:rFonts w:asciiTheme="minorHAnsi" w:eastAsiaTheme="majorEastAsia" w:hAnsiTheme="minorHAnsi" w:cs="Arial"/>
          <w:sz w:val="22"/>
          <w:szCs w:val="22"/>
        </w:rPr>
      </w:pPr>
    </w:p>
    <w:p w14:paraId="412B0C08" w14:textId="4CAEA9DA" w:rsidR="00BD729D" w:rsidRPr="00843AC4" w:rsidRDefault="00BD729D" w:rsidP="00E1701B">
      <w:pPr>
        <w:spacing w:line="276" w:lineRule="auto"/>
        <w:ind w:left="66"/>
        <w:rPr>
          <w:rFonts w:asciiTheme="minorHAnsi" w:eastAsiaTheme="majorEastAsia" w:hAnsiTheme="minorHAnsi" w:cs="Arial"/>
          <w:b/>
          <w:sz w:val="22"/>
          <w:szCs w:val="22"/>
          <w:u w:val="single"/>
        </w:rPr>
      </w:pPr>
      <w:r w:rsidRPr="00843AC4">
        <w:rPr>
          <w:rFonts w:asciiTheme="minorHAnsi" w:eastAsiaTheme="majorEastAsia" w:hAnsiTheme="minorHAnsi" w:cs="Arial"/>
          <w:b/>
          <w:sz w:val="22"/>
          <w:szCs w:val="22"/>
          <w:u w:val="single"/>
        </w:rPr>
        <w:t>Další podmínky</w:t>
      </w:r>
      <w:r w:rsidR="00AA1319" w:rsidRPr="00843AC4">
        <w:rPr>
          <w:rFonts w:asciiTheme="minorHAnsi" w:eastAsiaTheme="majorEastAsia" w:hAnsiTheme="minorHAnsi" w:cs="Arial"/>
          <w:b/>
          <w:sz w:val="22"/>
          <w:szCs w:val="22"/>
          <w:u w:val="single"/>
        </w:rPr>
        <w:t xml:space="preserve"> relevantní pro obchodní korporace</w:t>
      </w:r>
      <w:r w:rsidRPr="00843AC4">
        <w:rPr>
          <w:rFonts w:asciiTheme="minorHAnsi" w:eastAsiaTheme="majorEastAsia" w:hAnsiTheme="minorHAnsi" w:cs="Arial"/>
          <w:b/>
          <w:sz w:val="22"/>
          <w:szCs w:val="22"/>
          <w:u w:val="single"/>
        </w:rPr>
        <w:t>:</w:t>
      </w:r>
    </w:p>
    <w:p w14:paraId="476DDE52" w14:textId="5414E84F" w:rsidR="00F44B8D" w:rsidRPr="00843AC4" w:rsidRDefault="009870A2"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oprávněným partnerem</w:t>
      </w:r>
      <w:r w:rsidR="00F44B8D" w:rsidRPr="00843AC4">
        <w:rPr>
          <w:rFonts w:asciiTheme="minorHAnsi" w:eastAsiaTheme="majorEastAsia" w:hAnsiTheme="minorHAnsi" w:cs="Arial"/>
          <w:sz w:val="22"/>
          <w:szCs w:val="22"/>
        </w:rPr>
        <w:t xml:space="preserve"> </w:t>
      </w:r>
      <w:r w:rsidR="00682636" w:rsidRPr="00843AC4">
        <w:rPr>
          <w:rFonts w:asciiTheme="minorHAnsi" w:eastAsiaTheme="majorEastAsia" w:hAnsiTheme="minorHAnsi" w:cs="Arial"/>
          <w:sz w:val="22"/>
          <w:szCs w:val="22"/>
        </w:rPr>
        <w:t>je</w:t>
      </w:r>
      <w:r w:rsidR="00F44B8D" w:rsidRPr="00843AC4">
        <w:rPr>
          <w:rFonts w:asciiTheme="minorHAnsi" w:eastAsiaTheme="majorEastAsia" w:hAnsiTheme="minorHAnsi" w:cs="Arial"/>
          <w:sz w:val="22"/>
          <w:szCs w:val="22"/>
        </w:rPr>
        <w:t xml:space="preserve"> subjekt, který</w:t>
      </w:r>
      <w:r w:rsidR="00EE6488" w:rsidRPr="00843AC4">
        <w:rPr>
          <w:rFonts w:asciiTheme="minorHAnsi" w:eastAsiaTheme="majorEastAsia" w:hAnsiTheme="minorHAnsi" w:cs="Arial"/>
          <w:sz w:val="22"/>
          <w:szCs w:val="22"/>
        </w:rPr>
        <w:t xml:space="preserve"> </w:t>
      </w:r>
      <w:r w:rsidR="004F67D8" w:rsidRPr="00843AC4">
        <w:rPr>
          <w:rFonts w:asciiTheme="minorHAnsi" w:eastAsiaTheme="majorEastAsia" w:hAnsiTheme="minorHAnsi" w:cs="Arial"/>
          <w:sz w:val="22"/>
          <w:szCs w:val="22"/>
        </w:rPr>
        <w:t>dodržuje povinnost</w:t>
      </w:r>
      <w:r w:rsidR="00F44B8D" w:rsidRPr="00843AC4">
        <w:rPr>
          <w:rFonts w:asciiTheme="minorHAnsi" w:eastAsiaTheme="majorEastAsia" w:hAnsiTheme="minorHAnsi" w:cs="Arial"/>
          <w:sz w:val="22"/>
          <w:szCs w:val="22"/>
        </w:rPr>
        <w:t xml:space="preserve"> </w:t>
      </w:r>
      <w:r w:rsidR="00682636" w:rsidRPr="00843AC4">
        <w:rPr>
          <w:rFonts w:asciiTheme="minorHAnsi" w:eastAsiaTheme="majorEastAsia" w:hAnsiTheme="minorHAnsi" w:cs="Arial"/>
          <w:sz w:val="22"/>
          <w:szCs w:val="22"/>
        </w:rPr>
        <w:t>vyplývající ze</w:t>
      </w:r>
      <w:r w:rsidR="00F44B8D" w:rsidRPr="00843AC4">
        <w:rPr>
          <w:rFonts w:asciiTheme="minorHAnsi" w:eastAsiaTheme="majorEastAsia" w:hAnsiTheme="minorHAnsi" w:cs="Arial"/>
          <w:sz w:val="22"/>
          <w:szCs w:val="22"/>
        </w:rPr>
        <w:t xml:space="preserve"> zákona č.</w:t>
      </w:r>
      <w:r w:rsidR="00AE33CB" w:rsidRPr="00843AC4">
        <w:rPr>
          <w:rFonts w:asciiTheme="minorHAnsi" w:eastAsiaTheme="majorEastAsia" w:hAnsiTheme="minorHAnsi" w:cs="Arial"/>
          <w:sz w:val="22"/>
          <w:szCs w:val="22"/>
        </w:rPr>
        <w:t> </w:t>
      </w:r>
      <w:r w:rsidR="00F44B8D" w:rsidRPr="00843AC4">
        <w:rPr>
          <w:rFonts w:asciiTheme="minorHAnsi" w:eastAsiaTheme="majorEastAsia" w:hAnsiTheme="minorHAnsi" w:cs="Arial"/>
          <w:sz w:val="22"/>
          <w:szCs w:val="22"/>
        </w:rPr>
        <w:t xml:space="preserve">563/1991 Sb., zákona o účetnictví, </w:t>
      </w:r>
      <w:r w:rsidR="00682636" w:rsidRPr="00843AC4">
        <w:rPr>
          <w:rFonts w:asciiTheme="minorHAnsi" w:eastAsiaTheme="majorEastAsia" w:hAnsiTheme="minorHAnsi" w:cs="Arial"/>
          <w:sz w:val="22"/>
          <w:szCs w:val="22"/>
        </w:rPr>
        <w:t xml:space="preserve">a to </w:t>
      </w:r>
      <w:r w:rsidR="00F44B8D" w:rsidRPr="00843AC4">
        <w:rPr>
          <w:rFonts w:asciiTheme="minorHAnsi" w:eastAsiaTheme="majorEastAsia" w:hAnsiTheme="minorHAnsi" w:cs="Arial"/>
          <w:sz w:val="22"/>
          <w:szCs w:val="22"/>
        </w:rPr>
        <w:t>povinnost zveřejnit účetní závěrku v příslušném rejstříku ve smyslu zákona č. 304/2013 o veřejných rejstřících. Tento odstavec se týká jen těch subjektů, kter</w:t>
      </w:r>
      <w:r w:rsidR="00682636" w:rsidRPr="00843AC4">
        <w:rPr>
          <w:rFonts w:asciiTheme="minorHAnsi" w:eastAsiaTheme="majorEastAsia" w:hAnsiTheme="minorHAnsi" w:cs="Arial"/>
          <w:sz w:val="22"/>
          <w:szCs w:val="22"/>
        </w:rPr>
        <w:t>ým</w:t>
      </w:r>
      <w:r w:rsidR="00F44B8D" w:rsidRPr="00843AC4">
        <w:rPr>
          <w:rFonts w:asciiTheme="minorHAnsi" w:eastAsiaTheme="majorEastAsia" w:hAnsiTheme="minorHAnsi" w:cs="Arial"/>
          <w:sz w:val="22"/>
          <w:szCs w:val="22"/>
        </w:rPr>
        <w:t xml:space="preserve"> </w:t>
      </w:r>
      <w:r w:rsidR="00682636" w:rsidRPr="00843AC4">
        <w:rPr>
          <w:rFonts w:asciiTheme="minorHAnsi" w:eastAsiaTheme="majorEastAsia" w:hAnsiTheme="minorHAnsi" w:cs="Arial"/>
          <w:sz w:val="22"/>
          <w:szCs w:val="22"/>
        </w:rPr>
        <w:t xml:space="preserve">je </w:t>
      </w:r>
      <w:r w:rsidR="00F44B8D" w:rsidRPr="00843AC4">
        <w:rPr>
          <w:rFonts w:asciiTheme="minorHAnsi" w:eastAsiaTheme="majorEastAsia" w:hAnsiTheme="minorHAnsi" w:cs="Arial"/>
          <w:sz w:val="22"/>
          <w:szCs w:val="22"/>
        </w:rPr>
        <w:t>takov</w:t>
      </w:r>
      <w:r w:rsidR="00682636" w:rsidRPr="00843AC4">
        <w:rPr>
          <w:rFonts w:asciiTheme="minorHAnsi" w:eastAsiaTheme="majorEastAsia" w:hAnsiTheme="minorHAnsi" w:cs="Arial"/>
          <w:sz w:val="22"/>
          <w:szCs w:val="22"/>
        </w:rPr>
        <w:t>á</w:t>
      </w:r>
      <w:r w:rsidR="00F44B8D" w:rsidRPr="00843AC4">
        <w:rPr>
          <w:rFonts w:asciiTheme="minorHAnsi" w:eastAsiaTheme="majorEastAsia" w:hAnsiTheme="minorHAnsi" w:cs="Arial"/>
          <w:sz w:val="22"/>
          <w:szCs w:val="22"/>
        </w:rPr>
        <w:t xml:space="preserve"> povinnost uložen</w:t>
      </w:r>
      <w:r w:rsidR="00682636" w:rsidRPr="00843AC4">
        <w:rPr>
          <w:rFonts w:asciiTheme="minorHAnsi" w:eastAsiaTheme="majorEastAsia" w:hAnsiTheme="minorHAnsi" w:cs="Arial"/>
          <w:sz w:val="22"/>
          <w:szCs w:val="22"/>
        </w:rPr>
        <w:t>a</w:t>
      </w:r>
      <w:r w:rsidR="00F44B8D" w:rsidRPr="00843AC4">
        <w:rPr>
          <w:rFonts w:asciiTheme="minorHAnsi" w:eastAsiaTheme="majorEastAsia" w:hAnsiTheme="minorHAnsi" w:cs="Arial"/>
          <w:sz w:val="22"/>
          <w:szCs w:val="22"/>
        </w:rPr>
        <w:t xml:space="preserve">. </w:t>
      </w:r>
    </w:p>
    <w:p w14:paraId="3DE3FAC9" w14:textId="2515D0DD" w:rsidR="008E00FB" w:rsidRPr="00843AC4" w:rsidRDefault="008E00FB" w:rsidP="008E00FB">
      <w:pPr>
        <w:spacing w:line="276" w:lineRule="auto"/>
        <w:ind w:left="66"/>
        <w:rPr>
          <w:rFonts w:asciiTheme="minorHAnsi" w:eastAsiaTheme="majorEastAsia" w:hAnsiTheme="minorHAnsi" w:cs="Arial"/>
          <w:sz w:val="22"/>
          <w:szCs w:val="22"/>
        </w:rPr>
      </w:pPr>
    </w:p>
    <w:p w14:paraId="5150D55A" w14:textId="695AB492" w:rsidR="008E00FB" w:rsidRPr="00843AC4" w:rsidRDefault="008E00FB" w:rsidP="008E00FB">
      <w:pPr>
        <w:spacing w:line="276" w:lineRule="auto"/>
        <w:ind w:left="66"/>
        <w:rPr>
          <w:rFonts w:asciiTheme="minorHAnsi" w:eastAsiaTheme="majorEastAsia" w:hAnsiTheme="minorHAnsi" w:cs="Arial"/>
          <w:sz w:val="22"/>
          <w:szCs w:val="22"/>
        </w:rPr>
      </w:pPr>
      <w:r w:rsidRPr="00843AC4">
        <w:rPr>
          <w:rFonts w:asciiTheme="minorHAnsi" w:eastAsiaTheme="majorEastAsia" w:hAnsiTheme="minorHAnsi" w:cs="Arial"/>
          <w:sz w:val="22"/>
          <w:szCs w:val="22"/>
        </w:rPr>
        <w:t>Žadatel nesmí podat vě</w:t>
      </w:r>
      <w:r w:rsidR="00F100CA" w:rsidRPr="00843AC4">
        <w:rPr>
          <w:rFonts w:asciiTheme="minorHAnsi" w:eastAsiaTheme="majorEastAsia" w:hAnsiTheme="minorHAnsi" w:cs="Arial"/>
          <w:sz w:val="22"/>
          <w:szCs w:val="22"/>
        </w:rPr>
        <w:t>cně totožnou projektovou žádost/</w:t>
      </w:r>
      <w:r w:rsidRPr="00843AC4">
        <w:rPr>
          <w:rFonts w:asciiTheme="minorHAnsi" w:eastAsiaTheme="majorEastAsia" w:hAnsiTheme="minorHAnsi" w:cs="Arial"/>
          <w:sz w:val="22"/>
          <w:szCs w:val="22"/>
        </w:rPr>
        <w:t>shodné výzkumné záměry do výzvy určené pro projekty v rámci ITI a mimo ITI.</w:t>
      </w:r>
    </w:p>
    <w:p w14:paraId="5EEA88FD" w14:textId="1E3995A6" w:rsidR="00A77F04"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9" w:name="_Toc441754205"/>
      <w:bookmarkStart w:id="80" w:name="_Toc442197310"/>
      <w:bookmarkStart w:id="81" w:name="_Toc471887488"/>
      <w:r w:rsidRPr="00843AC4">
        <w:rPr>
          <w:rFonts w:asciiTheme="minorHAnsi" w:eastAsia="Calibri" w:hAnsiTheme="minorHAnsi" w:cs="Arial"/>
          <w:b/>
          <w:bCs/>
          <w:color w:val="00B0F0"/>
        </w:rPr>
        <w:t>Územní způsobilost projektů OP VVV</w:t>
      </w:r>
      <w:bookmarkEnd w:id="76"/>
      <w:bookmarkEnd w:id="77"/>
      <w:bookmarkEnd w:id="78"/>
      <w:bookmarkEnd w:id="79"/>
      <w:bookmarkEnd w:id="80"/>
      <w:bookmarkEnd w:id="81"/>
    </w:p>
    <w:p w14:paraId="3097281E" w14:textId="6039C30F" w:rsidR="00743554" w:rsidRPr="00843AC4" w:rsidRDefault="00743554" w:rsidP="00B4428F">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Projekty v rámci t</w:t>
      </w:r>
      <w:r w:rsidR="004E572F" w:rsidRPr="00843AC4">
        <w:rPr>
          <w:rFonts w:asciiTheme="minorHAnsi" w:eastAsiaTheme="majorEastAsia" w:hAnsiTheme="minorHAnsi" w:cs="Arial"/>
          <w:sz w:val="22"/>
          <w:szCs w:val="22"/>
        </w:rPr>
        <w:t>ěchto</w:t>
      </w:r>
      <w:r w:rsidRPr="00843AC4">
        <w:rPr>
          <w:rFonts w:asciiTheme="minorHAnsi" w:eastAsiaTheme="majorEastAsia" w:hAnsiTheme="minorHAnsi" w:cs="Arial"/>
          <w:sz w:val="22"/>
          <w:szCs w:val="22"/>
        </w:rPr>
        <w:t xml:space="preserve"> výz</w:t>
      </w:r>
      <w:r w:rsidR="004E572F" w:rsidRPr="00843AC4">
        <w:rPr>
          <w:rFonts w:asciiTheme="minorHAnsi" w:eastAsiaTheme="majorEastAsia" w:hAnsiTheme="minorHAnsi" w:cs="Arial"/>
          <w:sz w:val="22"/>
          <w:szCs w:val="22"/>
        </w:rPr>
        <w:t>ev</w:t>
      </w:r>
      <w:r w:rsidRPr="00843AC4">
        <w:rPr>
          <w:rFonts w:asciiTheme="minorHAnsi" w:eastAsiaTheme="majorEastAsia" w:hAnsiTheme="minorHAnsi" w:cs="Arial"/>
          <w:sz w:val="22"/>
          <w:szCs w:val="22"/>
        </w:rPr>
        <w:t xml:space="preserve"> je možné realizovat v rámci programové oblasti méně rozvinuté regiony. V této výzvě je umožněno využít výjimky dle čl. 70, odst. 2, obecného nařízení, tzn. je umožněno realizovat projekty i mimo programovou oblast</w:t>
      </w:r>
      <w:r w:rsidR="00AE7B06" w:rsidRPr="00843AC4">
        <w:rPr>
          <w:rFonts w:asciiTheme="minorHAnsi" w:eastAsiaTheme="majorEastAsia" w:hAnsiTheme="minorHAnsi" w:cs="Arial"/>
          <w:sz w:val="22"/>
          <w:szCs w:val="22"/>
        </w:rPr>
        <w:t xml:space="preserve"> (území hl. města Praha</w:t>
      </w:r>
      <w:r w:rsidR="004261BD" w:rsidRPr="00843AC4">
        <w:rPr>
          <w:rFonts w:asciiTheme="minorHAnsi" w:eastAsiaTheme="majorEastAsia" w:hAnsiTheme="minorHAnsi" w:cs="Arial"/>
          <w:sz w:val="22"/>
          <w:szCs w:val="22"/>
        </w:rPr>
        <w:t xml:space="preserve"> a EU)</w:t>
      </w:r>
      <w:r w:rsidRPr="00843AC4">
        <w:rPr>
          <w:rFonts w:asciiTheme="minorHAnsi" w:eastAsiaTheme="majorEastAsia" w:hAnsiTheme="minorHAnsi" w:cs="Arial"/>
          <w:sz w:val="22"/>
          <w:szCs w:val="22"/>
        </w:rPr>
        <w:t>.</w:t>
      </w:r>
    </w:p>
    <w:p w14:paraId="11E7C4AA" w14:textId="2DC4795D" w:rsidR="004E572F" w:rsidRPr="00843AC4" w:rsidRDefault="004E572F" w:rsidP="00B4428F">
      <w:pPr>
        <w:spacing w:line="276" w:lineRule="auto"/>
        <w:rPr>
          <w:rFonts w:asciiTheme="minorHAnsi" w:eastAsiaTheme="majorEastAsia" w:hAnsiTheme="minorHAnsi" w:cs="Arial"/>
          <w:sz w:val="22"/>
          <w:szCs w:val="22"/>
        </w:rPr>
      </w:pPr>
    </w:p>
    <w:p w14:paraId="669634BD" w14:textId="77777777" w:rsidR="00AC6F57" w:rsidRPr="00843AC4" w:rsidRDefault="00A77F04"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82" w:name="_Toc441754206"/>
      <w:bookmarkStart w:id="83" w:name="_Toc442197311"/>
      <w:bookmarkStart w:id="84" w:name="_Toc471887489"/>
      <w:r w:rsidRPr="00843AC4">
        <w:rPr>
          <w:rFonts w:asciiTheme="minorHAnsi" w:hAnsiTheme="minorHAnsi" w:cs="Arial"/>
          <w:b/>
          <w:color w:val="00B0F0"/>
          <w:szCs w:val="24"/>
        </w:rPr>
        <w:t xml:space="preserve">Přípustné </w:t>
      </w:r>
      <w:r w:rsidR="00AC6F57" w:rsidRPr="00843AC4">
        <w:rPr>
          <w:rFonts w:asciiTheme="minorHAnsi" w:hAnsiTheme="minorHAnsi" w:cs="Arial"/>
          <w:b/>
          <w:color w:val="00B0F0"/>
          <w:szCs w:val="24"/>
        </w:rPr>
        <w:t>místo dopadu realizace projektu</w:t>
      </w:r>
      <w:bookmarkEnd w:id="82"/>
      <w:bookmarkEnd w:id="83"/>
      <w:bookmarkEnd w:id="84"/>
    </w:p>
    <w:p w14:paraId="613DE629" w14:textId="15D83E6E" w:rsidR="00B4428F" w:rsidRPr="00843AC4" w:rsidRDefault="008631C7" w:rsidP="00EB49BA">
      <w:pPr>
        <w:pStyle w:val="MPtexta"/>
        <w:widowControl w:val="0"/>
        <w:numPr>
          <w:ilvl w:val="0"/>
          <w:numId w:val="0"/>
        </w:numPr>
        <w:adjustRightInd w:val="0"/>
        <w:spacing w:after="0" w:line="276" w:lineRule="auto"/>
        <w:textAlignment w:val="baseline"/>
        <w:rPr>
          <w:rFonts w:asciiTheme="minorHAnsi" w:eastAsia="Calibri" w:hAnsiTheme="minorHAnsi" w:cs="Arial"/>
          <w:sz w:val="22"/>
          <w:szCs w:val="22"/>
          <w:lang w:bidi="ar-SA"/>
        </w:rPr>
      </w:pPr>
      <w:r w:rsidRPr="00843AC4">
        <w:rPr>
          <w:rFonts w:asciiTheme="minorHAnsi" w:hAnsiTheme="minorHAnsi" w:cs="Arial"/>
          <w:sz w:val="22"/>
          <w:szCs w:val="22"/>
        </w:rPr>
        <w:t xml:space="preserve">V Žádosti o podporu projektu žadatel vymezí, na jakou programovou oblast bude mít projekt dopad. Vymezí </w:t>
      </w:r>
      <w:r w:rsidRPr="00843AC4">
        <w:rPr>
          <w:rFonts w:asciiTheme="minorHAnsi" w:eastAsia="Calibri" w:hAnsiTheme="minorHAnsi" w:cs="Arial"/>
          <w:sz w:val="22"/>
          <w:szCs w:val="22"/>
          <w:lang w:bidi="ar-SA"/>
        </w:rPr>
        <w:t>území, na kterém budou probíhat aktivity projektu ve prospěch cílové skupiny.</w:t>
      </w:r>
    </w:p>
    <w:p w14:paraId="23DFB8BC" w14:textId="77777777" w:rsidR="00EB49BA" w:rsidRPr="00843AC4" w:rsidRDefault="00EB49BA" w:rsidP="00EB49BA">
      <w:pPr>
        <w:pStyle w:val="MPtexta"/>
        <w:widowControl w:val="0"/>
        <w:numPr>
          <w:ilvl w:val="0"/>
          <w:numId w:val="0"/>
        </w:numPr>
        <w:adjustRightInd w:val="0"/>
        <w:spacing w:after="0" w:line="276" w:lineRule="auto"/>
        <w:textAlignment w:val="baseline"/>
        <w:rPr>
          <w:rFonts w:asciiTheme="minorHAnsi" w:eastAsia="Calibri" w:hAnsiTheme="minorHAnsi" w:cs="Arial"/>
          <w:sz w:val="22"/>
          <w:szCs w:val="22"/>
          <w:lang w:bidi="ar-SA"/>
        </w:rPr>
      </w:pPr>
    </w:p>
    <w:p w14:paraId="39AF58B2" w14:textId="22FCEFC4" w:rsidR="00CF5A4E" w:rsidRPr="00843AC4" w:rsidRDefault="00E35275"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Pokud r</w:t>
      </w:r>
      <w:r w:rsidR="00CF5A4E" w:rsidRPr="00843AC4">
        <w:rPr>
          <w:rFonts w:asciiTheme="minorHAnsi" w:hAnsiTheme="minorHAnsi" w:cs="Arial"/>
          <w:sz w:val="22"/>
          <w:szCs w:val="22"/>
          <w:lang w:bidi="en-US"/>
        </w:rPr>
        <w:t>ealizace projektu probíhá mimo programovou oblast, tzn. na území hl. města Prah</w:t>
      </w:r>
      <w:r w:rsidR="00AE7B06" w:rsidRPr="00843AC4">
        <w:rPr>
          <w:rFonts w:asciiTheme="minorHAnsi" w:hAnsiTheme="minorHAnsi" w:cs="Arial"/>
          <w:sz w:val="22"/>
          <w:szCs w:val="22"/>
          <w:lang w:bidi="en-US"/>
        </w:rPr>
        <w:t>a</w:t>
      </w:r>
      <w:r w:rsidR="004261BD" w:rsidRPr="00843AC4">
        <w:rPr>
          <w:rFonts w:asciiTheme="minorHAnsi" w:hAnsiTheme="minorHAnsi" w:cs="Arial"/>
          <w:sz w:val="22"/>
          <w:szCs w:val="22"/>
          <w:lang w:bidi="en-US"/>
        </w:rPr>
        <w:t>/EU</w:t>
      </w:r>
      <w:r w:rsidR="00CF5A4E" w:rsidRPr="00843AC4">
        <w:rPr>
          <w:rFonts w:asciiTheme="minorHAnsi" w:hAnsiTheme="minorHAnsi" w:cs="Arial"/>
          <w:sz w:val="22"/>
          <w:szCs w:val="22"/>
          <w:lang w:bidi="en-US"/>
        </w:rPr>
        <w:t xml:space="preserve"> a příjemce není schopen prokázat dopad pouze na méně rozvinuté regiony (13 krajů mimo hl. město Praha), pak je dopad takového projektu vždy na celou ČR. </w:t>
      </w:r>
    </w:p>
    <w:p w14:paraId="525D4E37"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p>
    <w:p w14:paraId="16EA7584" w14:textId="331518D2" w:rsidR="00CF5A4E" w:rsidRPr="00843AC4" w:rsidRDefault="00E35275"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Pokud r</w:t>
      </w:r>
      <w:r w:rsidR="00CF5A4E" w:rsidRPr="00843AC4">
        <w:rPr>
          <w:rFonts w:asciiTheme="minorHAnsi" w:hAnsiTheme="minorHAnsi" w:cs="Arial"/>
          <w:sz w:val="22"/>
          <w:szCs w:val="22"/>
          <w:lang w:bidi="en-US"/>
        </w:rPr>
        <w:t xml:space="preserve">ealizace projektu probíhá v rámci programové oblasti </w:t>
      </w:r>
      <w:r w:rsidR="00FC0BA1" w:rsidRPr="00843AC4">
        <w:rPr>
          <w:rFonts w:asciiTheme="minorHAnsi" w:hAnsiTheme="minorHAnsi" w:cs="Arial"/>
          <w:sz w:val="22"/>
          <w:szCs w:val="22"/>
          <w:lang w:bidi="en-US"/>
        </w:rPr>
        <w:t xml:space="preserve">méně rozvinuté regiony </w:t>
      </w:r>
      <w:r w:rsidR="00CF5A4E" w:rsidRPr="00843AC4">
        <w:rPr>
          <w:rFonts w:asciiTheme="minorHAnsi" w:hAnsiTheme="minorHAnsi" w:cs="Arial"/>
          <w:sz w:val="22"/>
          <w:szCs w:val="22"/>
          <w:lang w:bidi="en-US"/>
        </w:rPr>
        <w:t>(13 krajů mimo hl. město Praha), pak není třeba dále posuzovat dopad takového projektu na jednotlivé kategorie regionů a je vždy na méně rozvinutý region.</w:t>
      </w:r>
    </w:p>
    <w:p w14:paraId="608E73D0"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p>
    <w:p w14:paraId="3BAAFC0E" w14:textId="5C86F975" w:rsidR="00CF5A4E" w:rsidRPr="00843AC4" w:rsidRDefault="00E35275"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Pokud r</w:t>
      </w:r>
      <w:r w:rsidR="00CF5A4E" w:rsidRPr="00843AC4">
        <w:rPr>
          <w:rFonts w:asciiTheme="minorHAnsi" w:hAnsiTheme="minorHAnsi" w:cs="Arial"/>
          <w:sz w:val="22"/>
          <w:szCs w:val="22"/>
          <w:lang w:bidi="en-US"/>
        </w:rPr>
        <w:t>ealizace projektu probíhá mimo zvolenou programovou oblast, tzn. na území hl. města Prah</w:t>
      </w:r>
      <w:r w:rsidR="00AE7B06" w:rsidRPr="00843AC4">
        <w:rPr>
          <w:rFonts w:asciiTheme="minorHAnsi" w:hAnsiTheme="minorHAnsi" w:cs="Arial"/>
          <w:sz w:val="22"/>
          <w:szCs w:val="22"/>
          <w:lang w:bidi="en-US"/>
        </w:rPr>
        <w:t>a</w:t>
      </w:r>
      <w:r w:rsidR="004261BD" w:rsidRPr="00843AC4">
        <w:rPr>
          <w:rFonts w:asciiTheme="minorHAnsi" w:hAnsiTheme="minorHAnsi" w:cs="Arial"/>
          <w:sz w:val="22"/>
          <w:szCs w:val="22"/>
          <w:lang w:bidi="en-US"/>
        </w:rPr>
        <w:t>/EU</w:t>
      </w:r>
      <w:r w:rsidR="00CF5A4E" w:rsidRPr="00843AC4">
        <w:rPr>
          <w:rFonts w:asciiTheme="minorHAnsi" w:hAnsiTheme="minorHAnsi" w:cs="Arial"/>
          <w:sz w:val="22"/>
          <w:szCs w:val="22"/>
          <w:lang w:bidi="en-US"/>
        </w:rPr>
        <w:t>, ale dopad je pouze na méně rozvinuté regiony (13 krajů mimo hl. město Praha)</w:t>
      </w:r>
      <w:r w:rsidR="004261BD" w:rsidRPr="00843AC4">
        <w:rPr>
          <w:rFonts w:asciiTheme="minorHAnsi" w:hAnsiTheme="minorHAnsi" w:cs="Arial"/>
          <w:sz w:val="22"/>
          <w:szCs w:val="22"/>
          <w:lang w:bidi="en-US"/>
        </w:rPr>
        <w:t>, pak je dopad takového projektu vždy na méně rozvinutý region</w:t>
      </w:r>
      <w:r w:rsidR="00CF5A4E" w:rsidRPr="00843AC4">
        <w:rPr>
          <w:rFonts w:asciiTheme="minorHAnsi" w:hAnsiTheme="minorHAnsi" w:cs="Arial"/>
          <w:sz w:val="22"/>
          <w:szCs w:val="22"/>
          <w:lang w:bidi="en-US"/>
        </w:rPr>
        <w:t>.</w:t>
      </w:r>
    </w:p>
    <w:p w14:paraId="2735EFF4"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p>
    <w:p w14:paraId="29947A48"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Poměr určující rozpad zdrojů mezi méně a více rozvinutými regiony je uveden v kapitole 8.1.5.</w:t>
      </w:r>
    </w:p>
    <w:p w14:paraId="4023E3CA" w14:textId="192477CF"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Rozpady uvedené v kapitole 8.1.5</w:t>
      </w:r>
      <w:r w:rsidR="00AE7B06" w:rsidRPr="00843AC4">
        <w:rPr>
          <w:rFonts w:asciiTheme="minorHAnsi" w:hAnsiTheme="minorHAnsi" w:cs="Arial"/>
          <w:sz w:val="22"/>
          <w:szCs w:val="22"/>
          <w:lang w:bidi="en-US"/>
        </w:rPr>
        <w:t>.</w:t>
      </w:r>
      <w:r w:rsidRPr="00843AC4">
        <w:rPr>
          <w:rFonts w:asciiTheme="minorHAnsi" w:hAnsiTheme="minorHAnsi" w:cs="Arial"/>
          <w:sz w:val="22"/>
          <w:szCs w:val="22"/>
          <w:lang w:bidi="en-US"/>
        </w:rPr>
        <w:t xml:space="preserve"> žadatel vyplní v žádosti o podporu na záložce Specifické cíle.</w:t>
      </w:r>
    </w:p>
    <w:p w14:paraId="2B7226E8" w14:textId="338E97A5" w:rsidR="008631C7" w:rsidRPr="00843AC4" w:rsidRDefault="00CF5A4E" w:rsidP="00CF5A4E">
      <w:pPr>
        <w:pStyle w:val="MPtexta"/>
        <w:widowControl w:val="0"/>
        <w:numPr>
          <w:ilvl w:val="0"/>
          <w:numId w:val="0"/>
        </w:numPr>
        <w:adjustRightInd w:val="0"/>
        <w:spacing w:after="0" w:line="276" w:lineRule="auto"/>
        <w:textAlignment w:val="baseline"/>
        <w:rPr>
          <w:rFonts w:asciiTheme="minorHAnsi" w:hAnsiTheme="minorHAnsi" w:cs="Arial"/>
          <w:szCs w:val="24"/>
        </w:rPr>
      </w:pPr>
      <w:r w:rsidRPr="00843AC4">
        <w:rPr>
          <w:rFonts w:asciiTheme="minorHAnsi" w:hAnsiTheme="minorHAnsi" w:cs="Arial"/>
          <w:sz w:val="22"/>
          <w:szCs w:val="22"/>
          <w:lang w:bidi="ar-SA"/>
        </w:rPr>
        <w:t>V rámci realizace projektu příjemce nedokládá vazbu cílové skupiny na programovou oblast.</w:t>
      </w:r>
    </w:p>
    <w:p w14:paraId="554B4981" w14:textId="77777777" w:rsidR="00A77F04" w:rsidRPr="00843AC4" w:rsidRDefault="00A77F04"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85" w:name="_Toc441754207"/>
      <w:bookmarkStart w:id="86" w:name="_Toc442197312"/>
      <w:bookmarkStart w:id="87" w:name="_Toc471887490"/>
      <w:r w:rsidRPr="00843AC4">
        <w:rPr>
          <w:rFonts w:asciiTheme="minorHAnsi" w:hAnsiTheme="minorHAnsi" w:cs="Arial"/>
          <w:b/>
          <w:color w:val="00B0F0"/>
          <w:szCs w:val="24"/>
        </w:rPr>
        <w:t>Přípustné místo realizace projektu</w:t>
      </w:r>
      <w:bookmarkEnd w:id="85"/>
      <w:bookmarkEnd w:id="86"/>
      <w:bookmarkEnd w:id="87"/>
    </w:p>
    <w:p w14:paraId="444FAEAF" w14:textId="5C769F5C" w:rsidR="00676FDB" w:rsidRPr="00843AC4" w:rsidRDefault="008631C7" w:rsidP="00676FDB">
      <w:pPr>
        <w:widowControl w:val="0"/>
        <w:adjustRightInd w:val="0"/>
        <w:spacing w:after="0" w:line="276" w:lineRule="auto"/>
        <w:textAlignment w:val="baseline"/>
        <w:rPr>
          <w:rFonts w:asciiTheme="minorHAnsi" w:eastAsia="Calibri" w:hAnsiTheme="minorHAnsi" w:cs="Arial"/>
          <w:b/>
          <w:sz w:val="22"/>
          <w:szCs w:val="22"/>
        </w:rPr>
      </w:pPr>
      <w:r w:rsidRPr="00843AC4">
        <w:rPr>
          <w:rFonts w:asciiTheme="minorHAnsi" w:eastAsia="Calibri" w:hAnsiTheme="minorHAnsi" w:cs="Arial"/>
          <w:sz w:val="22"/>
          <w:szCs w:val="22"/>
        </w:rPr>
        <w:t xml:space="preserve">Projekt musí být realizován na území </w:t>
      </w:r>
      <w:r w:rsidR="00893B48" w:rsidRPr="00843AC4">
        <w:rPr>
          <w:rFonts w:asciiTheme="minorHAnsi" w:eastAsia="Calibri" w:hAnsiTheme="minorHAnsi" w:cs="Arial"/>
          <w:sz w:val="22"/>
          <w:szCs w:val="22"/>
        </w:rPr>
        <w:t>Evropské unie</w:t>
      </w:r>
      <w:r w:rsidRPr="00843AC4">
        <w:rPr>
          <w:rFonts w:asciiTheme="minorHAnsi" w:eastAsia="Calibri" w:hAnsiTheme="minorHAnsi" w:cs="Arial"/>
          <w:sz w:val="22"/>
          <w:szCs w:val="22"/>
        </w:rPr>
        <w:t xml:space="preserve">. </w:t>
      </w:r>
      <w:bookmarkStart w:id="88" w:name="_Toc442192541"/>
      <w:bookmarkStart w:id="89" w:name="_Toc442192732"/>
      <w:bookmarkStart w:id="90" w:name="_Toc442192925"/>
      <w:bookmarkStart w:id="91" w:name="_Toc442193963"/>
      <w:bookmarkStart w:id="92" w:name="_Toc442194152"/>
      <w:bookmarkStart w:id="93" w:name="_Toc442194342"/>
      <w:bookmarkStart w:id="94" w:name="_Toc442194846"/>
      <w:bookmarkStart w:id="95" w:name="_Toc442195736"/>
      <w:bookmarkStart w:id="96" w:name="_Toc442197313"/>
      <w:bookmarkStart w:id="97" w:name="_Toc421689256"/>
      <w:bookmarkStart w:id="98" w:name="_Toc424032680"/>
      <w:bookmarkStart w:id="99" w:name="_Toc424038557"/>
      <w:bookmarkStart w:id="100" w:name="_Toc441754208"/>
      <w:bookmarkStart w:id="101" w:name="_Toc442197314"/>
      <w:bookmarkEnd w:id="88"/>
      <w:bookmarkEnd w:id="89"/>
      <w:bookmarkEnd w:id="90"/>
      <w:bookmarkEnd w:id="91"/>
      <w:bookmarkEnd w:id="92"/>
      <w:bookmarkEnd w:id="93"/>
      <w:bookmarkEnd w:id="94"/>
      <w:bookmarkEnd w:id="95"/>
      <w:bookmarkEnd w:id="96"/>
    </w:p>
    <w:p w14:paraId="3FED3ABA" w14:textId="77777777" w:rsidR="00AC6F57"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02" w:name="_Toc471887491"/>
      <w:r w:rsidRPr="00843AC4">
        <w:rPr>
          <w:rFonts w:asciiTheme="minorHAnsi" w:eastAsia="Calibri" w:hAnsiTheme="minorHAnsi" w:cs="Arial"/>
          <w:b/>
          <w:bCs/>
          <w:color w:val="00B0F0"/>
        </w:rPr>
        <w:t>Oprávněnost cílových skupin</w:t>
      </w:r>
      <w:bookmarkEnd w:id="97"/>
      <w:bookmarkEnd w:id="98"/>
      <w:bookmarkEnd w:id="99"/>
      <w:bookmarkEnd w:id="100"/>
      <w:bookmarkEnd w:id="101"/>
      <w:bookmarkEnd w:id="102"/>
      <w:r w:rsidRPr="00843AC4">
        <w:rPr>
          <w:rFonts w:asciiTheme="minorHAnsi" w:eastAsia="Calibri" w:hAnsiTheme="minorHAnsi" w:cs="Arial"/>
          <w:b/>
          <w:bCs/>
          <w:color w:val="00B0F0"/>
        </w:rPr>
        <w:t xml:space="preserve"> </w:t>
      </w:r>
      <w:bookmarkStart w:id="103" w:name="_Toc424032681"/>
      <w:bookmarkStart w:id="104" w:name="_Toc424038558"/>
    </w:p>
    <w:p w14:paraId="0AF2D288" w14:textId="411CF3BE" w:rsidR="00202BB5" w:rsidRPr="00843AC4" w:rsidRDefault="00D43B76" w:rsidP="006B46B7">
      <w:pPr>
        <w:spacing w:line="276" w:lineRule="auto"/>
        <w:rPr>
          <w:rFonts w:asciiTheme="minorHAnsi" w:hAnsiTheme="minorHAnsi" w:cs="Arial"/>
          <w:sz w:val="22"/>
          <w:szCs w:val="22"/>
        </w:rPr>
      </w:pPr>
      <w:r w:rsidRPr="00843AC4">
        <w:rPr>
          <w:rFonts w:asciiTheme="minorHAnsi" w:hAnsiTheme="minorHAnsi" w:cs="Arial"/>
          <w:sz w:val="22"/>
          <w:szCs w:val="22"/>
        </w:rPr>
        <w:t>Výzva definuje jako cílové skupiny pracovníky výzkumných organizací, studenty vysokých škol</w:t>
      </w:r>
      <w:r w:rsidR="001939C2" w:rsidRPr="00843AC4">
        <w:rPr>
          <w:rFonts w:asciiTheme="minorHAnsi" w:hAnsiTheme="minorHAnsi" w:cs="Arial"/>
          <w:sz w:val="22"/>
          <w:szCs w:val="22"/>
        </w:rPr>
        <w:t>, výzkumné pracovníky v soukromém sektoru, pracovníky veřejné správy v oblasti výzkumu, vývoje a inovací, pracovníky veřejné správy (státní správy a samosprávy).</w:t>
      </w:r>
    </w:p>
    <w:p w14:paraId="20836088" w14:textId="6B8DA59D" w:rsidR="00A77F04"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05" w:name="_Toc441754209"/>
      <w:bookmarkStart w:id="106" w:name="_Toc442197315"/>
      <w:bookmarkStart w:id="107" w:name="_Toc471887492"/>
      <w:r w:rsidRPr="00843AC4">
        <w:rPr>
          <w:rFonts w:asciiTheme="minorHAnsi" w:eastAsia="Calibri" w:hAnsiTheme="minorHAnsi" w:cs="Arial"/>
          <w:b/>
          <w:bCs/>
          <w:color w:val="00B0F0"/>
        </w:rPr>
        <w:t>Oprávněnost aktivit projektu</w:t>
      </w:r>
      <w:bookmarkEnd w:id="103"/>
      <w:bookmarkEnd w:id="104"/>
      <w:bookmarkEnd w:id="105"/>
      <w:bookmarkEnd w:id="106"/>
      <w:bookmarkEnd w:id="107"/>
    </w:p>
    <w:p w14:paraId="77941AC6" w14:textId="0A4B5503" w:rsidR="00F34410" w:rsidRPr="00843AC4" w:rsidRDefault="00676FDB" w:rsidP="006B46B7">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Aktivity jsou rozděleny na povinné, povinně volitelné, volitelné a vyloučené.  </w:t>
      </w:r>
      <w:r w:rsidR="00F34410" w:rsidRPr="00843AC4">
        <w:rPr>
          <w:rFonts w:asciiTheme="minorHAnsi" w:eastAsiaTheme="majorEastAsia" w:hAnsiTheme="minorHAnsi" w:cs="Arial"/>
          <w:sz w:val="22"/>
          <w:szCs w:val="22"/>
        </w:rPr>
        <w:t xml:space="preserve"> </w:t>
      </w:r>
    </w:p>
    <w:p w14:paraId="6B1B12ED" w14:textId="2BEC014A" w:rsidR="00676FDB" w:rsidRPr="00843AC4" w:rsidRDefault="00F34410" w:rsidP="006B46B7">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Povinné/povinně volitelné/volitelné aktivity, které budou v rámci projektu realizovány, vybere žadatel z předdefinovaného seznamu uvedeného v MS2014+.</w:t>
      </w:r>
    </w:p>
    <w:p w14:paraId="08B1FFEB" w14:textId="77777777" w:rsidR="00344FFB" w:rsidRPr="00843AC4" w:rsidRDefault="00344FFB" w:rsidP="00344FFB">
      <w:pPr>
        <w:widowControl w:val="0"/>
        <w:adjustRightInd w:val="0"/>
        <w:spacing w:after="200" w:line="276" w:lineRule="auto"/>
        <w:textAlignment w:val="baseline"/>
        <w:rPr>
          <w:rFonts w:asciiTheme="minorHAnsi" w:hAnsiTheme="minorHAnsi" w:cs="Arial"/>
          <w:b/>
          <w:sz w:val="22"/>
          <w:szCs w:val="22"/>
          <w:lang w:bidi="en-US"/>
        </w:rPr>
      </w:pPr>
      <w:r w:rsidRPr="00843AC4">
        <w:rPr>
          <w:rFonts w:asciiTheme="minorHAnsi" w:hAnsiTheme="minorHAnsi" w:cs="Arial"/>
          <w:b/>
          <w:sz w:val="22"/>
          <w:szCs w:val="22"/>
          <w:lang w:bidi="en-US"/>
        </w:rPr>
        <w:t xml:space="preserve">Povinné aktivity </w:t>
      </w:r>
    </w:p>
    <w:p w14:paraId="2FB38A8D" w14:textId="77A34A4B" w:rsidR="00344FFB" w:rsidRPr="00843AC4" w:rsidRDefault="00344FFB" w:rsidP="00344FF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Žadatel je povinen realizovat všechny níže uvedené povinné aktivity:</w:t>
      </w:r>
    </w:p>
    <w:p w14:paraId="569027E1" w14:textId="29A00601" w:rsidR="00F34410" w:rsidRPr="00843AC4" w:rsidRDefault="00F34410"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Řízení projektu – </w:t>
      </w:r>
      <w:r w:rsidRPr="00843AC4">
        <w:rPr>
          <w:rFonts w:asciiTheme="minorHAnsi" w:hAnsiTheme="minorHAnsi" w:cs="Arial"/>
          <w:b w:val="0"/>
          <w:sz w:val="22"/>
          <w:szCs w:val="22"/>
          <w:lang w:bidi="en-US"/>
        </w:rPr>
        <w:t>popis obsahu této aktivity, je uve</w:t>
      </w:r>
      <w:r w:rsidR="0004221D" w:rsidRPr="00843AC4">
        <w:rPr>
          <w:rFonts w:asciiTheme="minorHAnsi" w:hAnsiTheme="minorHAnsi" w:cs="Arial"/>
          <w:b w:val="0"/>
          <w:sz w:val="22"/>
          <w:szCs w:val="22"/>
          <w:lang w:bidi="en-US"/>
        </w:rPr>
        <w:t>den v Pravidlech pro žadatele a </w:t>
      </w:r>
      <w:r w:rsidRPr="00843AC4">
        <w:rPr>
          <w:rFonts w:asciiTheme="minorHAnsi" w:hAnsiTheme="minorHAnsi" w:cs="Arial"/>
          <w:b w:val="0"/>
          <w:sz w:val="22"/>
          <w:szCs w:val="22"/>
          <w:lang w:bidi="en-US"/>
        </w:rPr>
        <w:t>příjemce  - obec</w:t>
      </w:r>
      <w:r w:rsidR="0004221D" w:rsidRPr="00843AC4">
        <w:rPr>
          <w:rFonts w:asciiTheme="minorHAnsi" w:hAnsiTheme="minorHAnsi" w:cs="Arial"/>
          <w:b w:val="0"/>
          <w:sz w:val="22"/>
          <w:szCs w:val="22"/>
          <w:lang w:bidi="en-US"/>
        </w:rPr>
        <w:t>ná část</w:t>
      </w:r>
      <w:r w:rsidR="00AE7B06" w:rsidRPr="00843AC4">
        <w:rPr>
          <w:rFonts w:asciiTheme="minorHAnsi" w:hAnsiTheme="minorHAnsi" w:cs="Arial"/>
          <w:b w:val="0"/>
          <w:sz w:val="22"/>
          <w:szCs w:val="22"/>
          <w:lang w:bidi="en-US"/>
        </w:rPr>
        <w:t>,</w:t>
      </w:r>
      <w:r w:rsidR="0004221D" w:rsidRPr="00843AC4">
        <w:rPr>
          <w:rFonts w:asciiTheme="minorHAnsi" w:hAnsiTheme="minorHAnsi" w:cs="Arial"/>
          <w:b w:val="0"/>
          <w:sz w:val="22"/>
          <w:szCs w:val="22"/>
          <w:lang w:bidi="en-US"/>
        </w:rPr>
        <w:t xml:space="preserve"> viz kapitola 5.2.4</w:t>
      </w:r>
      <w:r w:rsidRPr="00843AC4">
        <w:rPr>
          <w:rFonts w:asciiTheme="minorHAnsi" w:hAnsiTheme="minorHAnsi" w:cs="Arial"/>
          <w:b w:val="0"/>
          <w:sz w:val="22"/>
          <w:szCs w:val="22"/>
          <w:lang w:bidi="en-US"/>
        </w:rPr>
        <w:t>.</w:t>
      </w:r>
    </w:p>
    <w:p w14:paraId="15D71532" w14:textId="77777777" w:rsidR="009958B6" w:rsidRPr="00843AC4" w:rsidRDefault="009958B6" w:rsidP="009958B6">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7754EE0F" w14:textId="77777777"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Vytvoření, realizace, či prohloubení spolupráce v rámci partnerství výzkumných organizací s aplikační sférou. </w:t>
      </w:r>
    </w:p>
    <w:p w14:paraId="103DBFEC" w14:textId="499A771B" w:rsidR="004854C8" w:rsidRPr="00843AC4" w:rsidRDefault="00BF7B7D"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Obsahem této aktivity může být:</w:t>
      </w:r>
    </w:p>
    <w:p w14:paraId="2BF867A0" w14:textId="7A53C112" w:rsidR="004854C8" w:rsidRPr="00843AC4" w:rsidRDefault="006D7CF9"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color w:val="595959" w:themeColor="text1" w:themeTint="A6"/>
          <w:sz w:val="22"/>
          <w:szCs w:val="22"/>
          <w:lang w:bidi="en-US"/>
        </w:rPr>
        <w:t>Realizace spolupráce v rámci p</w:t>
      </w:r>
      <w:r w:rsidR="00687C5B" w:rsidRPr="00843AC4">
        <w:rPr>
          <w:rFonts w:asciiTheme="minorHAnsi" w:hAnsiTheme="minorHAnsi" w:cs="Arial"/>
          <w:color w:val="595959" w:themeColor="text1" w:themeTint="A6"/>
          <w:sz w:val="22"/>
          <w:szCs w:val="22"/>
          <w:lang w:bidi="en-US"/>
        </w:rPr>
        <w:t>artnerství:</w:t>
      </w:r>
      <w:r w:rsidR="004854C8" w:rsidRPr="00843AC4">
        <w:rPr>
          <w:rFonts w:asciiTheme="minorHAnsi" w:hAnsiTheme="minorHAnsi" w:cs="Arial"/>
          <w:b w:val="0"/>
          <w:sz w:val="22"/>
          <w:szCs w:val="22"/>
          <w:lang w:bidi="en-US"/>
        </w:rPr>
        <w:t xml:space="preserve"> </w:t>
      </w:r>
      <w:r w:rsidR="000B67D9" w:rsidRPr="00843AC4">
        <w:rPr>
          <w:rFonts w:asciiTheme="minorHAnsi" w:hAnsiTheme="minorHAnsi" w:cs="Arial"/>
          <w:b w:val="0"/>
          <w:sz w:val="22"/>
          <w:szCs w:val="22"/>
          <w:lang w:bidi="en-US"/>
        </w:rPr>
        <w:t xml:space="preserve">V rámci projektu musí být realizováno </w:t>
      </w:r>
      <w:r w:rsidR="004854C8" w:rsidRPr="00843AC4">
        <w:rPr>
          <w:rFonts w:asciiTheme="minorHAnsi" w:hAnsiTheme="minorHAnsi" w:cs="Arial"/>
          <w:b w:val="0"/>
          <w:sz w:val="22"/>
          <w:szCs w:val="22"/>
          <w:lang w:bidi="en-US"/>
        </w:rPr>
        <w:t>minimálně jedno partnerství výzkumné organizace s aplikační sférou</w:t>
      </w:r>
      <w:r w:rsidR="000B67D9" w:rsidRPr="00843AC4">
        <w:rPr>
          <w:rFonts w:asciiTheme="minorHAnsi" w:hAnsiTheme="minorHAnsi" w:cs="Arial"/>
          <w:b w:val="0"/>
          <w:sz w:val="22"/>
          <w:szCs w:val="22"/>
          <w:lang w:bidi="en-US"/>
        </w:rPr>
        <w:t xml:space="preserve"> (obchodní korporací)</w:t>
      </w:r>
      <w:r w:rsidR="003D1691" w:rsidRPr="00843AC4">
        <w:rPr>
          <w:rFonts w:asciiTheme="minorHAnsi" w:hAnsiTheme="minorHAnsi" w:cs="Arial"/>
          <w:b w:val="0"/>
          <w:sz w:val="22"/>
          <w:szCs w:val="22"/>
          <w:lang w:bidi="en-US"/>
        </w:rPr>
        <w:t>.</w:t>
      </w:r>
    </w:p>
    <w:p w14:paraId="73AC2303" w14:textId="6A1953F5" w:rsidR="00926841" w:rsidRPr="00843AC4" w:rsidRDefault="00687C5B"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Dále v rámci této aktivity může nastat </w:t>
      </w:r>
      <w:r w:rsidR="00853A8E" w:rsidRPr="00843AC4">
        <w:rPr>
          <w:rFonts w:asciiTheme="minorHAnsi" w:hAnsiTheme="minorHAnsi" w:cs="Arial"/>
          <w:color w:val="595959" w:themeColor="text1" w:themeTint="A6"/>
          <w:sz w:val="22"/>
          <w:szCs w:val="22"/>
          <w:lang w:bidi="en-US"/>
        </w:rPr>
        <w:t>n</w:t>
      </w:r>
      <w:r w:rsidR="00926841" w:rsidRPr="00843AC4">
        <w:rPr>
          <w:rFonts w:asciiTheme="minorHAnsi" w:hAnsiTheme="minorHAnsi" w:cs="Arial"/>
          <w:color w:val="595959" w:themeColor="text1" w:themeTint="A6"/>
          <w:sz w:val="22"/>
          <w:szCs w:val="22"/>
          <w:lang w:bidi="en-US"/>
        </w:rPr>
        <w:t>avazování a rozvoj spolupráce s aplikační sférou</w:t>
      </w:r>
      <w:r w:rsidR="003D1691" w:rsidRPr="00843AC4">
        <w:rPr>
          <w:rFonts w:asciiTheme="minorHAnsi" w:hAnsiTheme="minorHAnsi" w:cs="Arial"/>
          <w:b w:val="0"/>
          <w:sz w:val="22"/>
          <w:szCs w:val="22"/>
          <w:lang w:bidi="en-US"/>
        </w:rPr>
        <w:t>, které</w:t>
      </w:r>
      <w:r w:rsidR="00926841" w:rsidRPr="00843AC4">
        <w:rPr>
          <w:rFonts w:asciiTheme="minorHAnsi" w:hAnsiTheme="minorHAnsi" w:cs="Arial"/>
          <w:b w:val="0"/>
          <w:sz w:val="22"/>
          <w:szCs w:val="22"/>
          <w:lang w:bidi="en-US"/>
        </w:rPr>
        <w:t xml:space="preserve"> je realizováno projektovým týmem v rámci projektových činností a slouží zejména k analýze aplikovatelnosti výzkumných výsledků a přenosu praktických znalostí a zkušeností z aplika</w:t>
      </w:r>
      <w:r w:rsidR="00853A8E" w:rsidRPr="00843AC4">
        <w:rPr>
          <w:rFonts w:asciiTheme="minorHAnsi" w:hAnsiTheme="minorHAnsi" w:cs="Arial"/>
          <w:b w:val="0"/>
          <w:sz w:val="22"/>
          <w:szCs w:val="22"/>
          <w:lang w:bidi="en-US"/>
        </w:rPr>
        <w:t>ční sféry do výzkumné a opačně.</w:t>
      </w:r>
      <w:r w:rsidR="00926841" w:rsidRPr="00843AC4">
        <w:rPr>
          <w:rFonts w:asciiTheme="minorHAnsi" w:hAnsiTheme="minorHAnsi" w:cs="Arial"/>
          <w:b w:val="0"/>
          <w:sz w:val="22"/>
          <w:szCs w:val="22"/>
          <w:lang w:bidi="en-US"/>
        </w:rPr>
        <w:t xml:space="preserve"> </w:t>
      </w:r>
    </w:p>
    <w:p w14:paraId="7A4D9D3A" w14:textId="38841219" w:rsidR="006F6B57" w:rsidRPr="00843AC4" w:rsidRDefault="006F6B57" w:rsidP="006F6B57">
      <w:pPr>
        <w:pStyle w:val="Textkomente"/>
        <w:ind w:left="708"/>
        <w:rPr>
          <w:rFonts w:asciiTheme="minorHAnsi" w:hAnsiTheme="minorHAnsi" w:cs="Arial"/>
          <w:sz w:val="22"/>
          <w:szCs w:val="22"/>
          <w:lang w:eastAsia="cs-CZ" w:bidi="en-US"/>
        </w:rPr>
      </w:pPr>
      <w:r w:rsidRPr="00843AC4">
        <w:rPr>
          <w:rFonts w:asciiTheme="minorHAnsi" w:hAnsiTheme="minorHAnsi" w:cs="Arial"/>
          <w:sz w:val="22"/>
          <w:szCs w:val="22"/>
          <w:lang w:eastAsia="cs-CZ" w:bidi="en-US"/>
        </w:rPr>
        <w:t>Zapojení podniků do projektu je možné jen prostřednictvím účinné spolupráce (v souladu s podmínkami kap. 2.2.2 Rámce).</w:t>
      </w:r>
    </w:p>
    <w:p w14:paraId="5214CE8F" w14:textId="58C91496" w:rsidR="00EB49BA" w:rsidRPr="00843AC4" w:rsidRDefault="00853A8E"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Komerční spolupráce nemůže být součástí realizace projektu. Spolupráce je zaměřena zejména na obousměrný přenos znalostí a zkušeností mezi výzkumnou a aplikační sférou, který je přínosný pro všechny zúčastněné strany.</w:t>
      </w:r>
      <w:r w:rsidR="005F0A31" w:rsidRPr="00843AC4">
        <w:rPr>
          <w:rFonts w:asciiTheme="minorHAnsi" w:hAnsiTheme="minorHAnsi" w:cs="Arial"/>
          <w:b w:val="0"/>
          <w:sz w:val="22"/>
          <w:szCs w:val="22"/>
          <w:lang w:bidi="en-US"/>
        </w:rPr>
        <w:t xml:space="preserve"> </w:t>
      </w:r>
    </w:p>
    <w:p w14:paraId="552272AA" w14:textId="27181472" w:rsidR="00853A8E" w:rsidRPr="00843AC4" w:rsidRDefault="005F0A31"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 tomto procesu spolupráce jsou projektem podporované a očekávané přínosy:</w:t>
      </w:r>
    </w:p>
    <w:p w14:paraId="2595B49B" w14:textId="77777777" w:rsidR="00926841" w:rsidRPr="00843AC4" w:rsidRDefault="00926841" w:rsidP="00B966ED">
      <w:pPr>
        <w:pStyle w:val="Odstavecseseznamem"/>
        <w:widowControl w:val="0"/>
        <w:numPr>
          <w:ilvl w:val="0"/>
          <w:numId w:val="41"/>
        </w:numPr>
        <w:adjustRightInd w:val="0"/>
        <w:spacing w:after="200" w:line="276" w:lineRule="auto"/>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Přínosem a rozvojem spolupráce pro výzkumnou organizaci </w:t>
      </w:r>
      <w:r w:rsidR="005F0A31" w:rsidRPr="00843AC4">
        <w:rPr>
          <w:rFonts w:asciiTheme="minorHAnsi" w:hAnsiTheme="minorHAnsi" w:cs="Arial"/>
          <w:b w:val="0"/>
          <w:sz w:val="22"/>
          <w:szCs w:val="22"/>
          <w:lang w:bidi="en-US"/>
        </w:rPr>
        <w:t>je</w:t>
      </w:r>
      <w:r w:rsidRPr="00843AC4">
        <w:rPr>
          <w:rFonts w:asciiTheme="minorHAnsi" w:hAnsiTheme="minorHAnsi" w:cs="Arial"/>
          <w:b w:val="0"/>
          <w:sz w:val="22"/>
          <w:szCs w:val="22"/>
          <w:lang w:bidi="en-US"/>
        </w:rPr>
        <w:t xml:space="preserve"> zejména získání praktických dat a zpětné vazby k ověření aplikovatelnosti výzkumných výsledků a k dalšímu možnému směřování předaplikačního a následného aplikovaného výzkumu.</w:t>
      </w:r>
    </w:p>
    <w:p w14:paraId="7B3E77C5" w14:textId="21EAA17B" w:rsidR="00926841" w:rsidRPr="00843AC4" w:rsidRDefault="00926841" w:rsidP="00B966ED">
      <w:pPr>
        <w:pStyle w:val="Odstavecseseznamem"/>
        <w:widowControl w:val="0"/>
        <w:numPr>
          <w:ilvl w:val="0"/>
          <w:numId w:val="41"/>
        </w:numPr>
        <w:adjustRightInd w:val="0"/>
        <w:spacing w:after="200" w:line="276" w:lineRule="auto"/>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Přínosem a rozvojem spolupráce pro subjekt </w:t>
      </w:r>
      <w:r w:rsidR="005F1587" w:rsidRPr="00843AC4">
        <w:rPr>
          <w:rFonts w:asciiTheme="minorHAnsi" w:hAnsiTheme="minorHAnsi" w:cs="Arial"/>
          <w:b w:val="0"/>
          <w:sz w:val="22"/>
          <w:szCs w:val="22"/>
          <w:lang w:bidi="en-US"/>
        </w:rPr>
        <w:t xml:space="preserve">z aplikační sféry </w:t>
      </w:r>
      <w:r w:rsidR="005F0A31" w:rsidRPr="00843AC4">
        <w:rPr>
          <w:rFonts w:asciiTheme="minorHAnsi" w:hAnsiTheme="minorHAnsi" w:cs="Arial"/>
          <w:b w:val="0"/>
          <w:sz w:val="22"/>
          <w:szCs w:val="22"/>
          <w:lang w:bidi="en-US"/>
        </w:rPr>
        <w:t>je</w:t>
      </w:r>
      <w:r w:rsidRPr="00843AC4">
        <w:rPr>
          <w:rFonts w:asciiTheme="minorHAnsi" w:hAnsiTheme="minorHAnsi" w:cs="Arial"/>
          <w:b w:val="0"/>
          <w:sz w:val="22"/>
          <w:szCs w:val="22"/>
          <w:lang w:bidi="en-US"/>
        </w:rPr>
        <w:t xml:space="preserve"> zejména získání podkladů k možné využitelnosti výzkumných výsledků, získání informací o aktuálních technologických možnostech výzkumných výsledků pro inovace a o budoucím směřování výzkumu a tím i možnému směrování inovací v aplikační sféře</w:t>
      </w:r>
      <w:r w:rsidR="004E572F" w:rsidRPr="00843AC4">
        <w:rPr>
          <w:rFonts w:asciiTheme="minorHAnsi" w:hAnsiTheme="minorHAnsi" w:cs="Arial"/>
          <w:b w:val="0"/>
          <w:sz w:val="22"/>
          <w:szCs w:val="22"/>
          <w:lang w:bidi="en-US"/>
        </w:rPr>
        <w:t xml:space="preserve"> získaných z/prostřednictvím společné výzkumné práce se žadatelem (výzkumnou organizací)</w:t>
      </w:r>
      <w:r w:rsidRPr="00843AC4">
        <w:rPr>
          <w:rFonts w:asciiTheme="minorHAnsi" w:hAnsiTheme="minorHAnsi" w:cs="Arial"/>
          <w:b w:val="0"/>
          <w:sz w:val="22"/>
          <w:szCs w:val="22"/>
          <w:lang w:bidi="en-US"/>
        </w:rPr>
        <w:t>.</w:t>
      </w:r>
    </w:p>
    <w:p w14:paraId="2685BC20" w14:textId="77777777"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738EDF54" w14:textId="7B7E585C" w:rsidR="000D6C61" w:rsidRPr="00843AC4" w:rsidRDefault="00366BC9"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Monitorovaným výsledkem jsou </w:t>
      </w:r>
      <w:r w:rsidR="009D4343" w:rsidRPr="00843AC4">
        <w:rPr>
          <w:rFonts w:asciiTheme="minorHAnsi" w:hAnsiTheme="minorHAnsi" w:cs="Arial"/>
          <w:b w:val="0"/>
          <w:sz w:val="22"/>
          <w:szCs w:val="22"/>
          <w:lang w:bidi="en-US"/>
        </w:rPr>
        <w:t>následující indikátory</w:t>
      </w:r>
      <w:r w:rsidR="00B332EC" w:rsidRPr="00843AC4">
        <w:rPr>
          <w:rFonts w:asciiTheme="minorHAnsi" w:hAnsiTheme="minorHAnsi" w:cs="Arial"/>
          <w:b w:val="0"/>
          <w:sz w:val="22"/>
          <w:szCs w:val="22"/>
          <w:lang w:bidi="en-US"/>
        </w:rPr>
        <w:t xml:space="preserve"> (detailně k jednotlivým indikátorům viz Příloha č. 1 Výzvy)</w:t>
      </w:r>
      <w:r w:rsidR="009D4343" w:rsidRPr="00843AC4">
        <w:rPr>
          <w:rFonts w:asciiTheme="minorHAnsi" w:hAnsiTheme="minorHAnsi" w:cs="Arial"/>
          <w:b w:val="0"/>
          <w:sz w:val="22"/>
          <w:szCs w:val="22"/>
          <w:lang w:bidi="en-US"/>
        </w:rPr>
        <w:t xml:space="preserve">: </w:t>
      </w:r>
    </w:p>
    <w:p w14:paraId="0B6EA609" w14:textId="3BE023B7" w:rsidR="009D4343" w:rsidRPr="00843AC4" w:rsidRDefault="009D4343"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CO 26/ 2 00 00 Počet podniků spolupracujících s výzkumnými institucemi</w:t>
      </w:r>
      <w:r w:rsidR="00B332EC" w:rsidRPr="00843AC4">
        <w:rPr>
          <w:rFonts w:asciiTheme="minorHAnsi" w:hAnsiTheme="minorHAnsi" w:cs="Arial"/>
          <w:b w:val="0"/>
          <w:sz w:val="22"/>
          <w:szCs w:val="22"/>
          <w:lang w:bidi="en-US"/>
        </w:rPr>
        <w:t xml:space="preserve"> (povinný k výběru, povinný k naplnění)</w:t>
      </w:r>
    </w:p>
    <w:p w14:paraId="4B1A9333" w14:textId="6190FFA8" w:rsidR="008C240A" w:rsidRPr="00843AC4" w:rsidRDefault="009D4343"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             </w:t>
      </w:r>
      <w:r w:rsidR="0019441A" w:rsidRPr="00843AC4">
        <w:rPr>
          <w:rFonts w:asciiTheme="minorHAnsi" w:hAnsiTheme="minorHAnsi" w:cs="Arial"/>
          <w:b w:val="0"/>
          <w:sz w:val="22"/>
          <w:szCs w:val="22"/>
          <w:lang w:bidi="en-US"/>
        </w:rPr>
        <w:t>5 43</w:t>
      </w:r>
      <w:r w:rsidRPr="00843AC4">
        <w:rPr>
          <w:rFonts w:asciiTheme="minorHAnsi" w:hAnsiTheme="minorHAnsi" w:cs="Arial"/>
          <w:b w:val="0"/>
          <w:sz w:val="22"/>
          <w:szCs w:val="22"/>
          <w:lang w:bidi="en-US"/>
        </w:rPr>
        <w:t xml:space="preserve"> </w:t>
      </w:r>
      <w:r w:rsidR="0019441A" w:rsidRPr="00843AC4">
        <w:rPr>
          <w:rFonts w:asciiTheme="minorHAnsi" w:hAnsiTheme="minorHAnsi" w:cs="Arial"/>
          <w:b w:val="0"/>
          <w:sz w:val="22"/>
          <w:szCs w:val="22"/>
          <w:lang w:bidi="en-US"/>
        </w:rPr>
        <w:t xml:space="preserve">10 </w:t>
      </w:r>
      <w:r w:rsidRPr="00843AC4">
        <w:rPr>
          <w:rFonts w:asciiTheme="minorHAnsi" w:hAnsiTheme="minorHAnsi" w:cs="Arial"/>
          <w:b w:val="0"/>
          <w:sz w:val="22"/>
          <w:szCs w:val="22"/>
          <w:lang w:bidi="en-US"/>
        </w:rPr>
        <w:t xml:space="preserve">Počet podpořených spoluprací </w:t>
      </w:r>
      <w:r w:rsidR="00B332EC" w:rsidRPr="00843AC4">
        <w:rPr>
          <w:rFonts w:asciiTheme="minorHAnsi" w:hAnsiTheme="minorHAnsi" w:cs="Arial"/>
          <w:b w:val="0"/>
          <w:sz w:val="22"/>
          <w:szCs w:val="22"/>
          <w:lang w:bidi="en-US"/>
        </w:rPr>
        <w:t>(nepovinný k výběru – relevantní pouze v případě, že do spolupráce budou zapojeny další subjekty, povinný k naplnění)</w:t>
      </w:r>
      <w:r w:rsidRPr="00843AC4">
        <w:rPr>
          <w:rFonts w:asciiTheme="minorHAnsi" w:hAnsiTheme="minorHAnsi" w:cs="Arial"/>
          <w:b w:val="0"/>
          <w:sz w:val="22"/>
          <w:szCs w:val="22"/>
          <w:lang w:bidi="en-US"/>
        </w:rPr>
        <w:t xml:space="preserve">  </w:t>
      </w:r>
    </w:p>
    <w:p w14:paraId="17598623" w14:textId="379FCDAE" w:rsidR="009D4343" w:rsidRPr="00843AC4" w:rsidRDefault="009D4343"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Vstupní podmínkou pro spolupráci v rámci partnerství je popis </w:t>
      </w:r>
      <w:r w:rsidR="0045037E" w:rsidRPr="00843AC4">
        <w:rPr>
          <w:rFonts w:asciiTheme="minorHAnsi" w:hAnsiTheme="minorHAnsi" w:cs="Arial"/>
          <w:b w:val="0"/>
          <w:sz w:val="22"/>
          <w:szCs w:val="22"/>
          <w:lang w:bidi="en-US"/>
        </w:rPr>
        <w:t xml:space="preserve">nastavení potřebnosti a spolupráce v rámci partnerství a </w:t>
      </w:r>
      <w:r w:rsidRPr="00843AC4">
        <w:rPr>
          <w:rFonts w:asciiTheme="minorHAnsi" w:hAnsiTheme="minorHAnsi" w:cs="Arial"/>
          <w:b w:val="0"/>
          <w:sz w:val="22"/>
          <w:szCs w:val="22"/>
          <w:lang w:bidi="en-US"/>
        </w:rPr>
        <w:t>partnerská smlouva, která musí být doložena</w:t>
      </w:r>
      <w:r w:rsidR="0045037E" w:rsidRPr="00843AC4">
        <w:rPr>
          <w:rFonts w:asciiTheme="minorHAnsi" w:hAnsiTheme="minorHAnsi" w:cs="Arial"/>
          <w:b w:val="0"/>
          <w:sz w:val="22"/>
          <w:szCs w:val="22"/>
          <w:lang w:bidi="en-US"/>
        </w:rPr>
        <w:t xml:space="preserve"> jako součást</w:t>
      </w:r>
      <w:r w:rsidRPr="00843AC4">
        <w:rPr>
          <w:rFonts w:asciiTheme="minorHAnsi" w:hAnsiTheme="minorHAnsi" w:cs="Arial"/>
          <w:b w:val="0"/>
          <w:sz w:val="22"/>
          <w:szCs w:val="22"/>
          <w:lang w:bidi="en-US"/>
        </w:rPr>
        <w:t xml:space="preserve"> </w:t>
      </w:r>
      <w:r w:rsidR="0045037E" w:rsidRPr="00843AC4">
        <w:rPr>
          <w:rFonts w:asciiTheme="minorHAnsi" w:hAnsiTheme="minorHAnsi" w:cs="Arial"/>
          <w:b w:val="0"/>
          <w:sz w:val="22"/>
          <w:szCs w:val="22"/>
          <w:lang w:bidi="en-US"/>
        </w:rPr>
        <w:t>podkladů se žádostí</w:t>
      </w:r>
      <w:r w:rsidRPr="00843AC4">
        <w:rPr>
          <w:rFonts w:asciiTheme="minorHAnsi" w:hAnsiTheme="minorHAnsi" w:cs="Arial"/>
          <w:b w:val="0"/>
          <w:sz w:val="22"/>
          <w:szCs w:val="22"/>
          <w:lang w:bidi="en-US"/>
        </w:rPr>
        <w:t xml:space="preserve"> o podporu.</w:t>
      </w:r>
    </w:p>
    <w:p w14:paraId="558DE4C4" w14:textId="596BA3F8"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Navázání spolupráce lze deklarovat například na základě Memoranda o porozumění či jiného adekvátního smluvního vztahu. Deklarace vztahu obsahuje záměr, který má vztah k výzkumným aktivitám projektu</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a očekávanou formu možné spolupráce, přínosnou pro zapojené strany. Další rozvoj spolupráce se může odehrávat na základě přenosu výzkumných poznatků do aplikační sféry a opačně (zpětná vazba z aplikační sféry k výzkumným výsledkům)</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a to jakoukoliv formou spolupráce na základě výzkumných výsledků dosažených v rámci projektu.  </w:t>
      </w:r>
    </w:p>
    <w:p w14:paraId="3F8E19DB" w14:textId="6A6B1605"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Výstupem </w:t>
      </w:r>
      <w:r w:rsidR="00C840EB" w:rsidRPr="00843AC4">
        <w:rPr>
          <w:rFonts w:asciiTheme="minorHAnsi" w:hAnsiTheme="minorHAnsi" w:cs="Arial"/>
          <w:b w:val="0"/>
          <w:sz w:val="22"/>
          <w:szCs w:val="22"/>
          <w:lang w:bidi="en-US"/>
        </w:rPr>
        <w:t xml:space="preserve">vytvoření spolupráce </w:t>
      </w:r>
      <w:r w:rsidRPr="00843AC4">
        <w:rPr>
          <w:rFonts w:asciiTheme="minorHAnsi" w:hAnsiTheme="minorHAnsi" w:cs="Arial"/>
          <w:b w:val="0"/>
          <w:sz w:val="22"/>
          <w:szCs w:val="22"/>
          <w:lang w:bidi="en-US"/>
        </w:rPr>
        <w:t xml:space="preserve">je </w:t>
      </w:r>
      <w:r w:rsidR="004E572F" w:rsidRPr="00843AC4">
        <w:rPr>
          <w:rFonts w:asciiTheme="minorHAnsi" w:hAnsiTheme="minorHAnsi" w:cs="Arial"/>
          <w:b w:val="0"/>
          <w:sz w:val="22"/>
          <w:szCs w:val="22"/>
          <w:lang w:bidi="en-US"/>
        </w:rPr>
        <w:t>Memorandum of Understanding (</w:t>
      </w:r>
      <w:r w:rsidRPr="00843AC4">
        <w:rPr>
          <w:rFonts w:asciiTheme="minorHAnsi" w:hAnsiTheme="minorHAnsi" w:cs="Arial"/>
          <w:b w:val="0"/>
          <w:sz w:val="22"/>
          <w:szCs w:val="22"/>
          <w:lang w:bidi="en-US"/>
        </w:rPr>
        <w:t>MoU</w:t>
      </w:r>
      <w:r w:rsidR="004E572F"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nebo jiný smluvní vztah, kterým se realizuje výzkumná spolupráce či oboustranný přenos poznatků a zkušeností. Vlastní komerční spolupráce</w:t>
      </w:r>
      <w:r w:rsidR="004E572F" w:rsidRPr="00843AC4">
        <w:rPr>
          <w:rFonts w:asciiTheme="minorHAnsi" w:hAnsiTheme="minorHAnsi" w:cs="Arial"/>
          <w:b w:val="0"/>
          <w:sz w:val="22"/>
          <w:szCs w:val="22"/>
          <w:lang w:bidi="en-US"/>
        </w:rPr>
        <w:t>/smluvní výzkum</w:t>
      </w:r>
      <w:r w:rsidRPr="00843AC4">
        <w:rPr>
          <w:rFonts w:asciiTheme="minorHAnsi" w:hAnsiTheme="minorHAnsi" w:cs="Arial"/>
          <w:b w:val="0"/>
          <w:sz w:val="22"/>
          <w:szCs w:val="22"/>
          <w:lang w:bidi="en-US"/>
        </w:rPr>
        <w:t xml:space="preserve"> nemůže být součástí realizace projektu.</w:t>
      </w:r>
    </w:p>
    <w:p w14:paraId="4982BA8E" w14:textId="3879D90D" w:rsidR="00F47120" w:rsidRPr="00843AC4" w:rsidRDefault="008C240A" w:rsidP="00FA2B1E">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Výstupem </w:t>
      </w:r>
      <w:r w:rsidR="00C840EB" w:rsidRPr="00843AC4">
        <w:rPr>
          <w:rFonts w:asciiTheme="minorHAnsi" w:hAnsiTheme="minorHAnsi" w:cs="Arial"/>
          <w:b w:val="0"/>
          <w:sz w:val="22"/>
          <w:szCs w:val="22"/>
          <w:lang w:bidi="en-US"/>
        </w:rPr>
        <w:t xml:space="preserve">realizace a </w:t>
      </w:r>
      <w:r w:rsidRPr="00843AC4">
        <w:rPr>
          <w:rFonts w:asciiTheme="minorHAnsi" w:hAnsiTheme="minorHAnsi" w:cs="Arial"/>
          <w:b w:val="0"/>
          <w:sz w:val="22"/>
          <w:szCs w:val="22"/>
          <w:lang w:bidi="en-US"/>
        </w:rPr>
        <w:t xml:space="preserve">rozvoje spolupráce je </w:t>
      </w:r>
      <w:r w:rsidR="00C840EB" w:rsidRPr="00843AC4">
        <w:rPr>
          <w:rFonts w:asciiTheme="minorHAnsi" w:hAnsiTheme="minorHAnsi" w:cs="Arial"/>
          <w:b w:val="0"/>
          <w:sz w:val="22"/>
          <w:szCs w:val="22"/>
          <w:lang w:bidi="en-US"/>
        </w:rPr>
        <w:t>společně realizovaná aktivita</w:t>
      </w:r>
      <w:r w:rsidR="00AE7B06" w:rsidRPr="00843AC4">
        <w:rPr>
          <w:rFonts w:asciiTheme="minorHAnsi" w:hAnsiTheme="minorHAnsi" w:cs="Arial"/>
          <w:b w:val="0"/>
          <w:sz w:val="22"/>
          <w:szCs w:val="22"/>
          <w:lang w:bidi="en-US"/>
        </w:rPr>
        <w:t>,</w:t>
      </w:r>
      <w:r w:rsidR="00C840EB" w:rsidRPr="00843AC4">
        <w:rPr>
          <w:rFonts w:asciiTheme="minorHAnsi" w:hAnsiTheme="minorHAnsi" w:cs="Arial"/>
          <w:b w:val="0"/>
          <w:sz w:val="22"/>
          <w:szCs w:val="22"/>
          <w:lang w:bidi="en-US"/>
        </w:rPr>
        <w:t xml:space="preserve"> </w:t>
      </w:r>
      <w:r w:rsidR="004E572F" w:rsidRPr="00843AC4">
        <w:rPr>
          <w:rFonts w:asciiTheme="minorHAnsi" w:hAnsiTheme="minorHAnsi" w:cs="Arial"/>
          <w:b w:val="0"/>
          <w:sz w:val="22"/>
          <w:szCs w:val="22"/>
          <w:lang w:bidi="en-US"/>
        </w:rPr>
        <w:t>n</w:t>
      </w:r>
      <w:r w:rsidRPr="00843AC4">
        <w:rPr>
          <w:rFonts w:asciiTheme="minorHAnsi" w:hAnsiTheme="minorHAnsi" w:cs="Arial"/>
          <w:b w:val="0"/>
          <w:sz w:val="22"/>
          <w:szCs w:val="22"/>
          <w:lang w:bidi="en-US"/>
        </w:rPr>
        <w:t xml:space="preserve">apříklad organizace společných seminářů se zástupci aplikační sféry, návštěva </w:t>
      </w:r>
      <w:r w:rsidR="0019441A" w:rsidRPr="00843AC4">
        <w:rPr>
          <w:rFonts w:asciiTheme="minorHAnsi" w:hAnsiTheme="minorHAnsi" w:cs="Arial"/>
          <w:b w:val="0"/>
          <w:sz w:val="22"/>
          <w:szCs w:val="22"/>
          <w:lang w:bidi="en-US"/>
        </w:rPr>
        <w:t>u subjektů z </w:t>
      </w:r>
      <w:r w:rsidRPr="00843AC4">
        <w:rPr>
          <w:rFonts w:asciiTheme="minorHAnsi" w:hAnsiTheme="minorHAnsi" w:cs="Arial"/>
          <w:b w:val="0"/>
          <w:sz w:val="22"/>
          <w:szCs w:val="22"/>
          <w:lang w:bidi="en-US"/>
        </w:rPr>
        <w:t>aplikační sféry</w:t>
      </w:r>
      <w:r w:rsidR="00C840EB" w:rsidRPr="00843AC4">
        <w:rPr>
          <w:rFonts w:asciiTheme="minorHAnsi" w:hAnsiTheme="minorHAnsi" w:cs="Arial"/>
          <w:b w:val="0"/>
          <w:sz w:val="22"/>
          <w:szCs w:val="22"/>
          <w:lang w:bidi="en-US"/>
        </w:rPr>
        <w:t>, účast na veletrhu</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w:t>
      </w:r>
      <w:r w:rsidR="00AE7B06" w:rsidRPr="00843AC4">
        <w:rPr>
          <w:rFonts w:asciiTheme="minorHAnsi" w:hAnsiTheme="minorHAnsi" w:cs="Arial"/>
          <w:b w:val="0"/>
          <w:sz w:val="22"/>
          <w:szCs w:val="22"/>
          <w:lang w:bidi="en-US"/>
        </w:rPr>
        <w:t>t</w:t>
      </w:r>
      <w:r w:rsidRPr="00843AC4">
        <w:rPr>
          <w:rFonts w:asciiTheme="minorHAnsi" w:hAnsiTheme="minorHAnsi" w:cs="Arial"/>
          <w:b w:val="0"/>
          <w:sz w:val="22"/>
          <w:szCs w:val="22"/>
          <w:lang w:bidi="en-US"/>
        </w:rPr>
        <w:t>winning se subjekty z aplikační sféry (včetně zahraničních subjektů)</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w:t>
      </w:r>
      <w:r w:rsidR="00AE7B06" w:rsidRPr="00843AC4">
        <w:rPr>
          <w:rFonts w:asciiTheme="minorHAnsi" w:hAnsiTheme="minorHAnsi" w:cs="Arial"/>
          <w:b w:val="0"/>
          <w:sz w:val="22"/>
          <w:szCs w:val="22"/>
          <w:lang w:bidi="en-US"/>
        </w:rPr>
        <w:t>p</w:t>
      </w:r>
      <w:r w:rsidRPr="00843AC4">
        <w:rPr>
          <w:rFonts w:asciiTheme="minorHAnsi" w:hAnsiTheme="minorHAnsi" w:cs="Arial"/>
          <w:b w:val="0"/>
          <w:sz w:val="22"/>
          <w:szCs w:val="22"/>
          <w:lang w:bidi="en-US"/>
        </w:rPr>
        <w:t>ublikace výzkumných výsledků společně s aplikační sférou, získávání společných grantových projektů</w:t>
      </w:r>
      <w:r w:rsidR="00C840EB" w:rsidRPr="00843AC4">
        <w:rPr>
          <w:rFonts w:asciiTheme="minorHAnsi" w:hAnsiTheme="minorHAnsi" w:cs="Arial"/>
          <w:b w:val="0"/>
          <w:sz w:val="22"/>
          <w:szCs w:val="22"/>
          <w:lang w:bidi="en-US"/>
        </w:rPr>
        <w:t>, vznik duševního vlastnictví</w:t>
      </w:r>
      <w:r w:rsidR="00F31185" w:rsidRPr="00843AC4">
        <w:rPr>
          <w:rFonts w:asciiTheme="minorHAnsi" w:hAnsiTheme="minorHAnsi" w:cs="Arial"/>
          <w:b w:val="0"/>
          <w:sz w:val="22"/>
          <w:szCs w:val="22"/>
          <w:lang w:bidi="en-US"/>
        </w:rPr>
        <w:t>, smlouva o další společné činnosti</w:t>
      </w:r>
      <w:r w:rsidRPr="00843AC4">
        <w:rPr>
          <w:rFonts w:asciiTheme="minorHAnsi" w:hAnsiTheme="minorHAnsi" w:cs="Arial"/>
          <w:b w:val="0"/>
          <w:sz w:val="22"/>
          <w:szCs w:val="22"/>
          <w:lang w:bidi="en-US"/>
        </w:rPr>
        <w:t>.</w:t>
      </w:r>
    </w:p>
    <w:p w14:paraId="40E7CCC0" w14:textId="77777777" w:rsidR="0019441A" w:rsidRDefault="0019441A" w:rsidP="00FA2B1E">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47F56C06" w14:textId="77777777" w:rsidR="00026B78" w:rsidRPr="00843AC4" w:rsidRDefault="00026B78" w:rsidP="00FA2B1E">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373BA4D1" w14:textId="547EA162"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Příprava a vznik strategie dlouhodobé spolupráce výzkumných organizací s</w:t>
      </w:r>
      <w:r w:rsidR="001707D8" w:rsidRPr="00843AC4">
        <w:rPr>
          <w:rFonts w:asciiTheme="minorHAnsi" w:hAnsiTheme="minorHAnsi" w:cs="Arial"/>
          <w:sz w:val="22"/>
          <w:szCs w:val="22"/>
          <w:lang w:bidi="en-US"/>
        </w:rPr>
        <w:t>e subjekty z aplikační sféry</w:t>
      </w:r>
      <w:r w:rsidRPr="00843AC4">
        <w:rPr>
          <w:rFonts w:asciiTheme="minorHAnsi" w:hAnsiTheme="minorHAnsi" w:cs="Arial"/>
          <w:sz w:val="22"/>
          <w:szCs w:val="22"/>
          <w:lang w:bidi="en-US"/>
        </w:rPr>
        <w:t>.</w:t>
      </w:r>
    </w:p>
    <w:p w14:paraId="062EA77E"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Strategie dlouhodobé spolupráce obsah</w:t>
      </w:r>
      <w:r w:rsidR="001A0CE4" w:rsidRPr="00843AC4">
        <w:rPr>
          <w:rFonts w:asciiTheme="minorHAnsi" w:hAnsiTheme="minorHAnsi" w:cs="Arial"/>
          <w:b w:val="0"/>
          <w:sz w:val="22"/>
          <w:szCs w:val="22"/>
          <w:lang w:bidi="en-US"/>
        </w:rPr>
        <w:t>uje</w:t>
      </w:r>
      <w:r w:rsidRPr="00843AC4">
        <w:rPr>
          <w:rFonts w:asciiTheme="minorHAnsi" w:hAnsiTheme="minorHAnsi" w:cs="Arial"/>
          <w:b w:val="0"/>
          <w:sz w:val="22"/>
          <w:szCs w:val="22"/>
          <w:lang w:bidi="en-US"/>
        </w:rPr>
        <w:t xml:space="preserve"> minimálně typ a formu očekávané spolupráce, očekávané cíle a postupy pro navazování, realizaci a udržení spolupráce. Součástí by mělo být vyjasnění pravomocí a </w:t>
      </w:r>
      <w:r w:rsidR="001A0CE4" w:rsidRPr="00843AC4">
        <w:rPr>
          <w:rFonts w:asciiTheme="minorHAnsi" w:hAnsiTheme="minorHAnsi" w:cs="Arial"/>
          <w:b w:val="0"/>
          <w:sz w:val="22"/>
          <w:szCs w:val="22"/>
          <w:lang w:bidi="en-US"/>
        </w:rPr>
        <w:t>zodpovědností v tomto procesu.</w:t>
      </w:r>
    </w:p>
    <w:p w14:paraId="46DC3DC7"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0A3ACD31"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color w:val="595959" w:themeColor="text1" w:themeTint="A6"/>
          <w:sz w:val="22"/>
          <w:szCs w:val="22"/>
          <w:lang w:bidi="en-US"/>
        </w:rPr>
        <w:t>Na straně výzkumné organizace (VO):</w:t>
      </w:r>
      <w:r w:rsidRPr="00843AC4">
        <w:rPr>
          <w:rFonts w:asciiTheme="minorHAnsi" w:hAnsiTheme="minorHAnsi" w:cs="Arial"/>
          <w:b w:val="0"/>
          <w:sz w:val="22"/>
          <w:szCs w:val="22"/>
          <w:lang w:bidi="en-US"/>
        </w:rPr>
        <w:t xml:space="preserve"> vytvoření nebo aktualizace strategického plánu rozvoje nebo </w:t>
      </w:r>
      <w:r w:rsidR="00786AE5" w:rsidRPr="00843AC4">
        <w:rPr>
          <w:rFonts w:asciiTheme="minorHAnsi" w:hAnsiTheme="minorHAnsi" w:cs="Arial"/>
          <w:b w:val="0"/>
          <w:sz w:val="22"/>
          <w:szCs w:val="22"/>
          <w:lang w:bidi="en-US"/>
        </w:rPr>
        <w:t>příslušné</w:t>
      </w:r>
      <w:r w:rsidRPr="00843AC4">
        <w:rPr>
          <w:rFonts w:asciiTheme="minorHAnsi" w:hAnsiTheme="minorHAnsi" w:cs="Arial"/>
          <w:b w:val="0"/>
          <w:sz w:val="22"/>
          <w:szCs w:val="22"/>
          <w:lang w:bidi="en-US"/>
        </w:rPr>
        <w:t xml:space="preserve"> </w:t>
      </w:r>
      <w:r w:rsidR="00786AE5" w:rsidRPr="00843AC4">
        <w:rPr>
          <w:rFonts w:asciiTheme="minorHAnsi" w:hAnsiTheme="minorHAnsi" w:cs="Arial"/>
          <w:b w:val="0"/>
          <w:sz w:val="22"/>
          <w:szCs w:val="22"/>
          <w:lang w:bidi="en-US"/>
        </w:rPr>
        <w:t xml:space="preserve">interní </w:t>
      </w:r>
      <w:r w:rsidRPr="00843AC4">
        <w:rPr>
          <w:rFonts w:asciiTheme="minorHAnsi" w:hAnsiTheme="minorHAnsi" w:cs="Arial"/>
          <w:b w:val="0"/>
          <w:sz w:val="22"/>
          <w:szCs w:val="22"/>
          <w:lang w:bidi="en-US"/>
        </w:rPr>
        <w:t xml:space="preserve">dokumentace, kde je spolupráce zanesena. </w:t>
      </w:r>
    </w:p>
    <w:p w14:paraId="0CDE98BC"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52962628"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color w:val="595959" w:themeColor="text1" w:themeTint="A6"/>
          <w:sz w:val="22"/>
          <w:szCs w:val="22"/>
          <w:lang w:bidi="en-US"/>
        </w:rPr>
        <w:t>Na straně aplikační sféry:</w:t>
      </w:r>
      <w:r w:rsidRPr="00843AC4">
        <w:rPr>
          <w:rFonts w:asciiTheme="minorHAnsi" w:hAnsiTheme="minorHAnsi" w:cs="Arial"/>
          <w:b w:val="0"/>
          <w:sz w:val="22"/>
          <w:szCs w:val="22"/>
          <w:lang w:bidi="en-US"/>
        </w:rPr>
        <w:t xml:space="preserve"> vytvoření nebo aktualizace interní strategie na úrovni interních směrnic pro spolupráci s výzkumnou sférou.</w:t>
      </w:r>
    </w:p>
    <w:p w14:paraId="6542BFC5"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4CC3D057" w14:textId="36B3E4D3" w:rsidR="0044247D" w:rsidRPr="00843AC4" w:rsidRDefault="0044247D" w:rsidP="0044247D">
      <w:pPr>
        <w:pStyle w:val="Odstavecseseznamem"/>
        <w:widowControl w:val="0"/>
        <w:adjustRightInd w:val="0"/>
        <w:spacing w:after="20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6A5F07CE" w14:textId="724E1C5C" w:rsidR="00521592" w:rsidRPr="00843AC4" w:rsidRDefault="00521592" w:rsidP="00521592">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9508DE"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 xml:space="preserve">: </w:t>
      </w:r>
    </w:p>
    <w:p w14:paraId="2E5E43CD" w14:textId="7B27A4EB" w:rsidR="00521592" w:rsidRPr="00843AC4" w:rsidRDefault="00521592"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2</w:t>
      </w:r>
      <w:r w:rsidR="00DA5D90"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15</w:t>
      </w:r>
      <w:r w:rsidR="00DA5D90"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 xml:space="preserve">02 Počet nových produktů modernizujících systémy strategického řízení v organizacích </w:t>
      </w:r>
      <w:r w:rsidR="009508DE" w:rsidRPr="00843AC4">
        <w:rPr>
          <w:rFonts w:asciiTheme="minorHAnsi" w:hAnsiTheme="minorHAnsi" w:cs="Arial"/>
          <w:b w:val="0"/>
          <w:sz w:val="22"/>
          <w:szCs w:val="22"/>
          <w:lang w:bidi="en-US"/>
        </w:rPr>
        <w:t>(povinný k výběru, povinný k naplnění)</w:t>
      </w:r>
      <w:r w:rsidR="00346599" w:rsidRPr="00843AC4">
        <w:rPr>
          <w:rFonts w:asciiTheme="minorHAnsi" w:hAnsiTheme="minorHAnsi" w:cs="Arial"/>
          <w:b w:val="0"/>
          <w:sz w:val="22"/>
          <w:szCs w:val="22"/>
          <w:lang w:bidi="en-US"/>
        </w:rPr>
        <w:t xml:space="preserve"> – relevantní pouze pro výzkumné organizace</w:t>
      </w:r>
      <w:r w:rsidR="00453A4E" w:rsidRPr="00843AC4">
        <w:rPr>
          <w:rFonts w:asciiTheme="minorHAnsi" w:hAnsiTheme="minorHAnsi" w:cs="Arial"/>
          <w:b w:val="0"/>
          <w:sz w:val="22"/>
          <w:szCs w:val="22"/>
          <w:lang w:bidi="en-US"/>
        </w:rPr>
        <w:t>.</w:t>
      </w:r>
    </w:p>
    <w:p w14:paraId="52DFE7FC" w14:textId="6D2F261A" w:rsidR="00346599" w:rsidRPr="00843AC4" w:rsidRDefault="00346599"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Na straně aplikační sféry (jednotlivých</w:t>
      </w:r>
      <w:r w:rsidR="00453A4E"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v </w:t>
      </w:r>
      <w:r w:rsidR="00453A4E" w:rsidRPr="00843AC4">
        <w:rPr>
          <w:rFonts w:asciiTheme="minorHAnsi" w:hAnsiTheme="minorHAnsi" w:cs="Arial"/>
          <w:b w:val="0"/>
          <w:sz w:val="22"/>
          <w:szCs w:val="22"/>
          <w:lang w:bidi="en-US"/>
        </w:rPr>
        <w:t>partnerství</w:t>
      </w:r>
      <w:r w:rsidRPr="00843AC4">
        <w:rPr>
          <w:rFonts w:asciiTheme="minorHAnsi" w:hAnsiTheme="minorHAnsi" w:cs="Arial"/>
          <w:b w:val="0"/>
          <w:sz w:val="22"/>
          <w:szCs w:val="22"/>
          <w:lang w:bidi="en-US"/>
        </w:rPr>
        <w:t xml:space="preserve"> zapojených subjektů</w:t>
      </w:r>
      <w:r w:rsidR="00FC7E5A"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bude výstupem této aktivity</w:t>
      </w:r>
      <w:r w:rsidR="001E1FCD" w:rsidRPr="00843AC4">
        <w:rPr>
          <w:rFonts w:asciiTheme="minorHAnsi" w:hAnsiTheme="minorHAnsi" w:cs="Arial"/>
          <w:b w:val="0"/>
          <w:sz w:val="22"/>
          <w:szCs w:val="22"/>
          <w:lang w:bidi="en-US"/>
        </w:rPr>
        <w:t xml:space="preserve"> aktualizovaný</w:t>
      </w:r>
      <w:r w:rsidRPr="00843AC4">
        <w:rPr>
          <w:rFonts w:asciiTheme="minorHAnsi" w:hAnsiTheme="minorHAnsi" w:cs="Arial"/>
          <w:b w:val="0"/>
          <w:sz w:val="22"/>
          <w:szCs w:val="22"/>
          <w:lang w:bidi="en-US"/>
        </w:rPr>
        <w:t xml:space="preserve"> nebo </w:t>
      </w:r>
      <w:r w:rsidR="00F100CA" w:rsidRPr="00843AC4">
        <w:rPr>
          <w:rFonts w:asciiTheme="minorHAnsi" w:hAnsiTheme="minorHAnsi" w:cs="Arial"/>
          <w:b w:val="0"/>
          <w:sz w:val="22"/>
          <w:szCs w:val="22"/>
          <w:lang w:bidi="en-US"/>
        </w:rPr>
        <w:t>nově vytvořený interní dokument/</w:t>
      </w:r>
      <w:r w:rsidRPr="00843AC4">
        <w:rPr>
          <w:rFonts w:asciiTheme="minorHAnsi" w:hAnsiTheme="minorHAnsi" w:cs="Arial"/>
          <w:b w:val="0"/>
          <w:sz w:val="22"/>
          <w:szCs w:val="22"/>
          <w:lang w:bidi="en-US"/>
        </w:rPr>
        <w:t>vnitřní předpis upravující spolupráci s výzkumnými organizacemi v oblasti VaV.</w:t>
      </w:r>
    </w:p>
    <w:p w14:paraId="55D1D041" w14:textId="40A3F714" w:rsidR="00FC7E5A" w:rsidRPr="00843AC4" w:rsidRDefault="00FC7E5A"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Veškeré aktualizované/nově vytvořené strategie/dokumenty/interní směrnice musí být schválené a účinné.</w:t>
      </w:r>
    </w:p>
    <w:p w14:paraId="54CFE831" w14:textId="77777777" w:rsidR="00FA2B1E" w:rsidRPr="00843AC4" w:rsidRDefault="00FA2B1E"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470B8D59" w14:textId="5260A8E0"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Spolupráce v rámci realizace společných výzkumných aktivit/záměrů.</w:t>
      </w:r>
    </w:p>
    <w:p w14:paraId="213A583D" w14:textId="77777777"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Do projektu budou zařazeny aktuální výzkumné záměry, které obstojí v porovnání se srovnatelným kvalitním mezinárodním výzkumem. Zároveň u těchto záměrů žadatel uvede jejich potenciál k budoucímu využití v aplikační sféře. Předpokládá se, že výsledky projektu budou po ukončení realizace projektu dále dopracovány tak, aby mohly být následně uvedeny do praxe. Realizace projektu není tímto budoucím aplikačním dopracováním podmíněna.</w:t>
      </w:r>
    </w:p>
    <w:p w14:paraId="5657EBE2" w14:textId="43691801"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Do projektu nemohou být zařazeny výzkumné záměry realizující pouze základní výzkum. Na druhé straně technologické pokročilosti nemohou být do projektu zařazeny záměry charakteru produkt</w:t>
      </w:r>
      <w:r w:rsidR="008C5AAB" w:rsidRPr="00843AC4">
        <w:rPr>
          <w:rFonts w:asciiTheme="minorHAnsi" w:hAnsiTheme="minorHAnsi" w:cs="Arial"/>
          <w:b w:val="0"/>
          <w:sz w:val="22"/>
          <w:szCs w:val="22"/>
          <w:lang w:bidi="en-US"/>
        </w:rPr>
        <w:t>ového.</w:t>
      </w:r>
      <w:r w:rsidR="00E6237C" w:rsidRPr="00843AC4">
        <w:rPr>
          <w:rFonts w:asciiTheme="minorHAnsi" w:hAnsiTheme="minorHAnsi" w:cs="Arial"/>
          <w:b w:val="0"/>
          <w:sz w:val="22"/>
          <w:szCs w:val="22"/>
          <w:lang w:bidi="en-US"/>
        </w:rPr>
        <w:t xml:space="preserve"> Vyjádřeno dle úrovně TRL (Technology Readiness Level) jedná se o technologie v rozsahu TRL 1 až TRL </w:t>
      </w:r>
      <w:r w:rsidR="0013582C" w:rsidRPr="00843AC4">
        <w:rPr>
          <w:rFonts w:asciiTheme="minorHAnsi" w:hAnsiTheme="minorHAnsi" w:cs="Arial"/>
          <w:b w:val="0"/>
          <w:sz w:val="22"/>
          <w:szCs w:val="22"/>
          <w:lang w:bidi="en-US"/>
        </w:rPr>
        <w:t>3</w:t>
      </w:r>
      <w:r w:rsidR="00955D92" w:rsidRPr="00843AC4">
        <w:rPr>
          <w:rStyle w:val="Znakapoznpodarou"/>
          <w:rFonts w:asciiTheme="minorHAnsi" w:hAnsiTheme="minorHAnsi" w:cs="Arial"/>
          <w:sz w:val="22"/>
          <w:szCs w:val="22"/>
        </w:rPr>
        <w:footnoteReference w:id="9"/>
      </w:r>
      <w:r w:rsidR="00E6237C" w:rsidRPr="00843AC4">
        <w:rPr>
          <w:rFonts w:asciiTheme="minorHAnsi" w:hAnsiTheme="minorHAnsi" w:cs="Arial"/>
          <w:b w:val="0"/>
          <w:sz w:val="22"/>
          <w:szCs w:val="22"/>
          <w:lang w:bidi="en-US"/>
        </w:rPr>
        <w:t>.</w:t>
      </w:r>
    </w:p>
    <w:p w14:paraId="06012122" w14:textId="70462110"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Žádost může obsahovat více výzkumných záměrů, minimálně však jeden. Jednotlivé výzkumné záměry </w:t>
      </w:r>
      <w:r w:rsidR="00853326" w:rsidRPr="00843AC4">
        <w:rPr>
          <w:rFonts w:asciiTheme="minorHAnsi" w:hAnsiTheme="minorHAnsi" w:cs="Arial"/>
          <w:b w:val="0"/>
          <w:sz w:val="22"/>
          <w:szCs w:val="22"/>
          <w:lang w:bidi="en-US"/>
        </w:rPr>
        <w:t>musí být</w:t>
      </w:r>
      <w:r w:rsidRPr="00843AC4">
        <w:rPr>
          <w:rFonts w:asciiTheme="minorHAnsi" w:hAnsiTheme="minorHAnsi" w:cs="Arial"/>
          <w:b w:val="0"/>
          <w:sz w:val="22"/>
          <w:szCs w:val="22"/>
          <w:lang w:bidi="en-US"/>
        </w:rPr>
        <w:t xml:space="preserve"> zařazeny do jedn</w:t>
      </w:r>
      <w:r w:rsidR="006A17B9" w:rsidRPr="00843AC4">
        <w:rPr>
          <w:rFonts w:asciiTheme="minorHAnsi" w:hAnsiTheme="minorHAnsi" w:cs="Arial"/>
          <w:b w:val="0"/>
          <w:sz w:val="22"/>
          <w:szCs w:val="22"/>
          <w:lang w:bidi="en-US"/>
        </w:rPr>
        <w:t>é</w:t>
      </w:r>
      <w:r w:rsidRPr="00843AC4">
        <w:rPr>
          <w:rFonts w:asciiTheme="minorHAnsi" w:hAnsiTheme="minorHAnsi" w:cs="Arial"/>
          <w:b w:val="0"/>
          <w:sz w:val="22"/>
          <w:szCs w:val="22"/>
          <w:lang w:bidi="en-US"/>
        </w:rPr>
        <w:t xml:space="preserve"> hlavní obor</w:t>
      </w:r>
      <w:r w:rsidR="006A17B9" w:rsidRPr="00843AC4">
        <w:rPr>
          <w:rFonts w:asciiTheme="minorHAnsi" w:hAnsiTheme="minorHAnsi" w:cs="Arial"/>
          <w:b w:val="0"/>
          <w:sz w:val="22"/>
          <w:szCs w:val="22"/>
          <w:lang w:bidi="en-US"/>
        </w:rPr>
        <w:t>ové skupiny</w:t>
      </w:r>
      <w:r w:rsidR="00364C0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w:t>
      </w:r>
      <w:r w:rsidR="00364C0B" w:rsidRPr="00843AC4">
        <w:rPr>
          <w:rFonts w:asciiTheme="minorHAnsi" w:hAnsiTheme="minorHAnsi" w:cs="Arial"/>
          <w:b w:val="0"/>
          <w:sz w:val="22"/>
          <w:szCs w:val="22"/>
          <w:lang w:bidi="en-US"/>
        </w:rPr>
        <w:t xml:space="preserve">V případě, že je to relevantní, mohou být záměry dále přiřazeny </w:t>
      </w:r>
      <w:r w:rsidRPr="00843AC4">
        <w:rPr>
          <w:rFonts w:asciiTheme="minorHAnsi" w:hAnsiTheme="minorHAnsi" w:cs="Arial"/>
          <w:b w:val="0"/>
          <w:sz w:val="22"/>
          <w:szCs w:val="22"/>
          <w:lang w:bidi="en-US"/>
        </w:rPr>
        <w:t>do jednoho či více vedlejších oborů</w:t>
      </w:r>
      <w:r w:rsidR="006A17B9" w:rsidRPr="00843AC4">
        <w:rPr>
          <w:rFonts w:asciiTheme="minorHAnsi" w:hAnsiTheme="minorHAnsi" w:cs="Arial"/>
          <w:b w:val="0"/>
          <w:sz w:val="22"/>
          <w:szCs w:val="22"/>
          <w:lang w:bidi="en-US"/>
        </w:rPr>
        <w:t xml:space="preserve"> či oborových skupin</w:t>
      </w:r>
      <w:r w:rsidRPr="00843AC4">
        <w:rPr>
          <w:rFonts w:asciiTheme="minorHAnsi" w:hAnsiTheme="minorHAnsi" w:cs="Arial"/>
          <w:b w:val="0"/>
          <w:sz w:val="22"/>
          <w:szCs w:val="22"/>
          <w:lang w:bidi="en-US"/>
        </w:rPr>
        <w:t>.</w:t>
      </w:r>
    </w:p>
    <w:p w14:paraId="7460DBA2" w14:textId="76458A51"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Obor</w:t>
      </w:r>
      <w:r w:rsidR="000C7D4F" w:rsidRPr="00843AC4">
        <w:rPr>
          <w:rFonts w:asciiTheme="minorHAnsi" w:hAnsiTheme="minorHAnsi" w:cs="Arial"/>
          <w:b w:val="0"/>
          <w:sz w:val="22"/>
          <w:szCs w:val="22"/>
          <w:lang w:bidi="en-US"/>
        </w:rPr>
        <w:t>ové skupiny</w:t>
      </w:r>
      <w:r w:rsidRPr="00843AC4">
        <w:rPr>
          <w:rFonts w:asciiTheme="minorHAnsi" w:hAnsiTheme="minorHAnsi" w:cs="Arial"/>
          <w:b w:val="0"/>
          <w:sz w:val="22"/>
          <w:szCs w:val="22"/>
          <w:lang w:bidi="en-US"/>
        </w:rPr>
        <w:t xml:space="preserve"> jsou klíčovány dle Stromu odborností a oborů OP VVV</w:t>
      </w:r>
      <w:r w:rsidR="00C0791C" w:rsidRPr="00843AC4">
        <w:rPr>
          <w:rStyle w:val="Znakapoznpodarou"/>
          <w:rFonts w:asciiTheme="minorHAnsi" w:hAnsiTheme="minorHAnsi" w:cs="Arial"/>
          <w:sz w:val="22"/>
          <w:szCs w:val="22"/>
        </w:rPr>
        <w:t xml:space="preserve"> </w:t>
      </w:r>
      <w:r w:rsidR="00C0791C" w:rsidRPr="00843AC4">
        <w:rPr>
          <w:rStyle w:val="Znakapoznpodarou"/>
          <w:rFonts w:asciiTheme="minorHAnsi" w:hAnsiTheme="minorHAnsi" w:cs="Arial"/>
          <w:sz w:val="22"/>
          <w:szCs w:val="22"/>
        </w:rPr>
        <w:footnoteReference w:id="10"/>
      </w:r>
      <w:r w:rsidRPr="00843AC4">
        <w:rPr>
          <w:rFonts w:asciiTheme="minorHAnsi" w:hAnsiTheme="minorHAnsi" w:cs="Arial"/>
          <w:b w:val="0"/>
          <w:sz w:val="22"/>
          <w:szCs w:val="22"/>
          <w:lang w:bidi="en-US"/>
        </w:rPr>
        <w:t>. Hlavní obor</w:t>
      </w:r>
      <w:r w:rsidR="006A17B9" w:rsidRPr="00843AC4">
        <w:rPr>
          <w:rFonts w:asciiTheme="minorHAnsi" w:hAnsiTheme="minorHAnsi" w:cs="Arial"/>
          <w:b w:val="0"/>
          <w:sz w:val="22"/>
          <w:szCs w:val="22"/>
          <w:lang w:bidi="en-US"/>
        </w:rPr>
        <w:t>/obory</w:t>
      </w:r>
      <w:r w:rsidRPr="00843AC4">
        <w:rPr>
          <w:rFonts w:asciiTheme="minorHAnsi" w:hAnsiTheme="minorHAnsi" w:cs="Arial"/>
          <w:b w:val="0"/>
          <w:sz w:val="22"/>
          <w:szCs w:val="22"/>
          <w:lang w:bidi="en-US"/>
        </w:rPr>
        <w:t xml:space="preserve"> výzkumných záměrů v jedné žádost</w:t>
      </w:r>
      <w:r w:rsidR="000C7D4F" w:rsidRPr="00843AC4">
        <w:rPr>
          <w:rFonts w:asciiTheme="minorHAnsi" w:hAnsiTheme="minorHAnsi" w:cs="Arial"/>
          <w:b w:val="0"/>
          <w:sz w:val="22"/>
          <w:szCs w:val="22"/>
          <w:lang w:bidi="en-US"/>
        </w:rPr>
        <w:t>i musí spadat právě pod jednu z </w:t>
      </w:r>
      <w:r w:rsidR="006A17B9" w:rsidRPr="00843AC4">
        <w:rPr>
          <w:rFonts w:asciiTheme="minorHAnsi" w:hAnsiTheme="minorHAnsi" w:cs="Arial"/>
          <w:b w:val="0"/>
          <w:sz w:val="22"/>
          <w:szCs w:val="22"/>
          <w:lang w:bidi="en-US"/>
        </w:rPr>
        <w:t xml:space="preserve">následujících </w:t>
      </w:r>
      <w:r w:rsidRPr="00843AC4">
        <w:rPr>
          <w:rFonts w:asciiTheme="minorHAnsi" w:hAnsiTheme="minorHAnsi" w:cs="Arial"/>
          <w:b w:val="0"/>
          <w:sz w:val="22"/>
          <w:szCs w:val="22"/>
          <w:lang w:bidi="en-US"/>
        </w:rPr>
        <w:t>oborových skupin. Upozorňujeme na vytvoření více skupin z oborů 1AB9 Průmysl. Přípustné hlavní oborové skupiny pro tuto výzvu jsou definovány následovně:</w:t>
      </w:r>
    </w:p>
    <w:p w14:paraId="42D6BE3A"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1AB1 – Společenské vědy</w:t>
      </w:r>
    </w:p>
    <w:p w14:paraId="434C91F5"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1AB2 – Matematika a fyzika</w:t>
      </w:r>
    </w:p>
    <w:p w14:paraId="6B884A81"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1AB3 – Chemie</w:t>
      </w:r>
    </w:p>
    <w:p w14:paraId="669F2348"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1AB4 – Vědy o zemi, atmosféře, životní prostředí</w:t>
      </w:r>
    </w:p>
    <w:p w14:paraId="02197B12"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1AB5 – Biologie</w:t>
      </w:r>
    </w:p>
    <w:p w14:paraId="269302F5"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1AB6 – Lékařství </w:t>
      </w:r>
    </w:p>
    <w:p w14:paraId="70E54B4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1AB7 – Zemědělství</w:t>
      </w:r>
    </w:p>
    <w:p w14:paraId="2786685F"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1AB8 – Informatika</w:t>
      </w:r>
    </w:p>
    <w:p w14:paraId="6A5EBC2E"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1AB9.1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1AB9.4 – Průmysl: Elektrotechnika a robotika</w:t>
      </w:r>
    </w:p>
    <w:p w14:paraId="4F662F57"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1AB9.5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1AB9.6 – Průmysl: Energetika</w:t>
      </w:r>
    </w:p>
    <w:p w14:paraId="1E32F566"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1AB9.7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1AB9.12 – Průmysl: Materiály</w:t>
      </w:r>
    </w:p>
    <w:p w14:paraId="23FD06E6"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1AB9.13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1AB9.14 – Průmysl: Stavitelství a stavebnictví</w:t>
      </w:r>
    </w:p>
    <w:p w14:paraId="3CFE6BEA"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1AB9.15 – Průmysl: Pozemní dopravní systémy a zařízení</w:t>
      </w:r>
    </w:p>
    <w:p w14:paraId="077EB8FE"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1AB9.16 – Průmysl: Průmyslové procesy a zpracování</w:t>
      </w:r>
    </w:p>
    <w:p w14:paraId="238B989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1AB9.17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1AB9.20 – Průmysl: Strojírenství</w:t>
      </w:r>
    </w:p>
    <w:p w14:paraId="3D6A2BD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1AB9.21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1AB9.23 – Průmysl: Letectví a kosmické technologie</w:t>
      </w:r>
    </w:p>
    <w:p w14:paraId="2D213738"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1AB9.24 – Průmysl: Vojenské inženýrství </w:t>
      </w:r>
    </w:p>
    <w:p w14:paraId="6E501DD5" w14:textId="77777777" w:rsidR="002B4259" w:rsidRPr="00843AC4" w:rsidRDefault="002B4259" w:rsidP="002B4259">
      <w:pPr>
        <w:pStyle w:val="Odstavecseseznamem"/>
        <w:widowControl w:val="0"/>
        <w:adjustRightInd w:val="0"/>
        <w:spacing w:after="200" w:line="276" w:lineRule="auto"/>
        <w:ind w:left="720"/>
        <w:textAlignment w:val="baseline"/>
        <w:rPr>
          <w:rFonts w:asciiTheme="minorHAnsi" w:hAnsiTheme="minorHAnsi" w:cs="Arial"/>
          <w:b w:val="0"/>
          <w:sz w:val="22"/>
          <w:szCs w:val="22"/>
          <w:lang w:bidi="en-US"/>
        </w:rPr>
      </w:pPr>
    </w:p>
    <w:p w14:paraId="27E05143" w14:textId="77777777" w:rsidR="006A17B9" w:rsidRPr="00843AC4" w:rsidRDefault="006A17B9" w:rsidP="000C7D4F">
      <w:pPr>
        <w:widowControl w:val="0"/>
        <w:adjustRightInd w:val="0"/>
        <w:spacing w:after="200" w:line="276" w:lineRule="auto"/>
        <w:ind w:left="709"/>
        <w:textAlignment w:val="baseline"/>
        <w:rPr>
          <w:rFonts w:asciiTheme="minorHAnsi" w:hAnsiTheme="minorHAnsi" w:cs="Arial"/>
          <w:sz w:val="22"/>
          <w:szCs w:val="22"/>
          <w:lang w:bidi="en-US"/>
        </w:rPr>
      </w:pPr>
      <w:r w:rsidRPr="00843AC4">
        <w:rPr>
          <w:rFonts w:asciiTheme="minorHAnsi" w:hAnsiTheme="minorHAnsi" w:cs="Arial"/>
          <w:sz w:val="22"/>
          <w:szCs w:val="22"/>
          <w:lang w:bidi="en-US"/>
        </w:rPr>
        <w:t>Přiřazení projektu k hlavní oborové skupině provede žadatel shodně v systému IS KP14+ a Studii proveditelnosti. Žadatel u žádosti v IS KP</w:t>
      </w:r>
      <w:r w:rsidRPr="00843AC4">
        <w:rPr>
          <w:rFonts w:asciiTheme="minorHAnsi" w:hAnsiTheme="minorHAnsi" w:cs="Arial"/>
          <w:sz w:val="22"/>
          <w:szCs w:val="22"/>
          <w:lang w:val="en-US" w:bidi="en-US"/>
        </w:rPr>
        <w:t>14+</w:t>
      </w:r>
      <w:r w:rsidRPr="00843AC4">
        <w:rPr>
          <w:rFonts w:asciiTheme="minorHAnsi" w:hAnsiTheme="minorHAnsi" w:cs="Arial"/>
          <w:sz w:val="22"/>
          <w:szCs w:val="22"/>
          <w:lang w:bidi="en-US"/>
        </w:rPr>
        <w:t xml:space="preserve"> vybere pouze ty obory (jeden či více), které spadají pouze do jedné z výše definovaných oborových skupin a tím určí jednu hlavní oborovou skupinu projektu. Systém IS KP2014</w:t>
      </w:r>
      <w:r w:rsidRPr="00843AC4">
        <w:rPr>
          <w:rFonts w:asciiTheme="minorHAnsi" w:hAnsiTheme="minorHAnsi" w:cs="Arial"/>
          <w:sz w:val="22"/>
          <w:szCs w:val="22"/>
          <w:lang w:val="en-US" w:bidi="en-US"/>
        </w:rPr>
        <w:t>+</w:t>
      </w:r>
      <w:r w:rsidRPr="00843AC4">
        <w:rPr>
          <w:rFonts w:asciiTheme="minorHAnsi" w:hAnsiTheme="minorHAnsi" w:cs="Arial"/>
          <w:sz w:val="22"/>
          <w:szCs w:val="22"/>
          <w:lang w:bidi="en-US"/>
        </w:rPr>
        <w:t xml:space="preserve"> nekontroluje správnost zařazení projektu do pouze jediné oborové skupiny. Správnost zařazení projektu pouze do jedné oborové skupiny kontroluje žadatel. Systém IS KP2014</w:t>
      </w:r>
      <w:r w:rsidRPr="00843AC4">
        <w:rPr>
          <w:rFonts w:asciiTheme="minorHAnsi" w:hAnsiTheme="minorHAnsi" w:cs="Arial"/>
          <w:sz w:val="22"/>
          <w:szCs w:val="22"/>
          <w:lang w:val="en-US" w:bidi="en-US"/>
        </w:rPr>
        <w:t>+</w:t>
      </w:r>
      <w:r w:rsidRPr="00843AC4">
        <w:rPr>
          <w:rFonts w:asciiTheme="minorHAnsi" w:hAnsiTheme="minorHAnsi" w:cs="Arial"/>
          <w:sz w:val="22"/>
          <w:szCs w:val="22"/>
          <w:lang w:bidi="en-US"/>
        </w:rPr>
        <w:t xml:space="preserve"> neumožňuje určit vedlejší obory projektu.</w:t>
      </w:r>
    </w:p>
    <w:p w14:paraId="79381210" w14:textId="77777777" w:rsidR="000C7D4F" w:rsidRPr="00843AC4" w:rsidRDefault="000C7D4F" w:rsidP="006A17B9">
      <w:pPr>
        <w:pStyle w:val="Odstavecseseznamem"/>
        <w:widowControl w:val="0"/>
        <w:adjustRightInd w:val="0"/>
        <w:spacing w:after="200" w:line="276" w:lineRule="auto"/>
        <w:ind w:left="720" w:firstLine="0"/>
        <w:contextualSpacing w:val="0"/>
        <w:textAlignment w:val="baseline"/>
        <w:rPr>
          <w:rFonts w:asciiTheme="minorHAnsi" w:hAnsiTheme="minorHAnsi" w:cs="Arial"/>
          <w:sz w:val="22"/>
          <w:szCs w:val="22"/>
          <w:lang w:bidi="en-US"/>
        </w:rPr>
      </w:pPr>
    </w:p>
    <w:p w14:paraId="639A505A" w14:textId="77777777" w:rsidR="006A17B9" w:rsidRPr="00843AC4" w:rsidRDefault="006A17B9" w:rsidP="006A17B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sz w:val="22"/>
          <w:szCs w:val="22"/>
          <w:lang w:bidi="en-US"/>
        </w:rPr>
        <w:t xml:space="preserve">Přiřazení projektu k vedlejším oborům či oborovým skupinám </w:t>
      </w:r>
      <w:r w:rsidRPr="00843AC4">
        <w:rPr>
          <w:rFonts w:asciiTheme="minorHAnsi" w:hAnsiTheme="minorHAnsi" w:cs="Arial"/>
          <w:b w:val="0"/>
          <w:sz w:val="22"/>
          <w:szCs w:val="22"/>
          <w:lang w:bidi="en-US"/>
        </w:rPr>
        <w:t>provede žadatel ve Studii proveditelnosti. Toto přiřazení není možné provést v systému IS KP14</w:t>
      </w:r>
      <w:r w:rsidRPr="00843AC4">
        <w:rPr>
          <w:rFonts w:asciiTheme="minorHAnsi" w:hAnsiTheme="minorHAnsi" w:cs="Arial"/>
          <w:b w:val="0"/>
          <w:sz w:val="22"/>
          <w:szCs w:val="22"/>
          <w:lang w:val="en-US" w:bidi="en-US"/>
        </w:rPr>
        <w:t>+</w:t>
      </w:r>
      <w:r w:rsidRPr="00843AC4">
        <w:rPr>
          <w:rFonts w:asciiTheme="minorHAnsi" w:hAnsiTheme="minorHAnsi" w:cs="Arial"/>
          <w:b w:val="0"/>
          <w:sz w:val="22"/>
          <w:szCs w:val="22"/>
          <w:lang w:bidi="en-US"/>
        </w:rPr>
        <w:t xml:space="preserve">. </w:t>
      </w:r>
    </w:p>
    <w:p w14:paraId="484AD761" w14:textId="77777777" w:rsidR="006A17B9" w:rsidRPr="00843AC4" w:rsidRDefault="006A17B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4C5C9761" w14:textId="77777777"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Příklad oborové skladby projektu:</w:t>
      </w:r>
    </w:p>
    <w:p w14:paraId="17283F47" w14:textId="77777777"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Projekt obsahuje dva výzkumné záměry:</w:t>
      </w:r>
    </w:p>
    <w:p w14:paraId="7E1054DD" w14:textId="57AFA4C2" w:rsidR="002B4259" w:rsidRPr="00843AC4" w:rsidRDefault="002B4259" w:rsidP="002B4259">
      <w:pPr>
        <w:pStyle w:val="Odstavecseseznamem"/>
        <w:widowControl w:val="0"/>
        <w:adjustRightInd w:val="0"/>
        <w:spacing w:after="0" w:line="276" w:lineRule="auto"/>
        <w:ind w:left="354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Záměr č.</w:t>
      </w:r>
      <w:r w:rsidR="00AE7B06"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 xml:space="preserve">1: Lékařské kanyly </w:t>
      </w:r>
    </w:p>
    <w:p w14:paraId="5394ACD4" w14:textId="7351926B" w:rsidR="002B4259" w:rsidRPr="00843AC4" w:rsidRDefault="002B4259" w:rsidP="002B4259">
      <w:pPr>
        <w:pStyle w:val="Odstavecseseznamem"/>
        <w:widowControl w:val="0"/>
        <w:adjustRightInd w:val="0"/>
        <w:spacing w:after="200" w:line="276" w:lineRule="auto"/>
        <w:ind w:left="354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Záměr č.</w:t>
      </w:r>
      <w:r w:rsidR="00AE7B06"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2: Kardiostimulátory</w:t>
      </w:r>
    </w:p>
    <w:p w14:paraId="09B71550" w14:textId="77777777" w:rsidR="002B4259" w:rsidRPr="00843AC4" w:rsidRDefault="002B4259" w:rsidP="002B4259">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Hlavní obor projektu, tedy všech výzkumných záměrů: 1AB6 – Lékařství.</w:t>
      </w:r>
    </w:p>
    <w:p w14:paraId="4FB95ECD" w14:textId="479E756C"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Vedlejší obor výzkumného záměru č.</w:t>
      </w:r>
      <w:r w:rsidR="00AE7B06"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 xml:space="preserve">1: </w:t>
      </w:r>
    </w:p>
    <w:p w14:paraId="1576B5EB" w14:textId="77777777" w:rsidR="002B4259" w:rsidRPr="00843AC4" w:rsidRDefault="002B4259" w:rsidP="002B4259">
      <w:pPr>
        <w:pStyle w:val="Odstavecseseznamem"/>
        <w:widowControl w:val="0"/>
        <w:adjustRightInd w:val="0"/>
        <w:spacing w:after="200" w:line="276" w:lineRule="auto"/>
        <w:ind w:left="354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11AB9.7 - 1AB9.12 – Průmysl: Materiály </w:t>
      </w:r>
    </w:p>
    <w:p w14:paraId="062DAAE0" w14:textId="63B491BA"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Vedlejší obory výzkumného záměru č.</w:t>
      </w:r>
      <w:r w:rsidR="00AE7B06"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 xml:space="preserve">2: </w:t>
      </w:r>
    </w:p>
    <w:p w14:paraId="21011730" w14:textId="77777777" w:rsidR="002B4259" w:rsidRPr="00843AC4" w:rsidRDefault="002B4259" w:rsidP="002B4259">
      <w:pPr>
        <w:pStyle w:val="Odstavecseseznamem"/>
        <w:widowControl w:val="0"/>
        <w:adjustRightInd w:val="0"/>
        <w:spacing w:after="0" w:line="276" w:lineRule="auto"/>
        <w:ind w:left="354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1AB8 – Informatika</w:t>
      </w:r>
    </w:p>
    <w:p w14:paraId="41E34EAD" w14:textId="77777777"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ab/>
      </w:r>
      <w:r w:rsidRPr="00843AC4">
        <w:rPr>
          <w:rFonts w:asciiTheme="minorHAnsi" w:hAnsiTheme="minorHAnsi" w:cs="Arial"/>
          <w:b w:val="0"/>
          <w:sz w:val="22"/>
          <w:szCs w:val="22"/>
          <w:lang w:bidi="en-US"/>
        </w:rPr>
        <w:tab/>
      </w:r>
      <w:r w:rsidRPr="00843AC4">
        <w:rPr>
          <w:rFonts w:asciiTheme="minorHAnsi" w:hAnsiTheme="minorHAnsi" w:cs="Arial"/>
          <w:b w:val="0"/>
          <w:sz w:val="22"/>
          <w:szCs w:val="22"/>
          <w:lang w:bidi="en-US"/>
        </w:rPr>
        <w:tab/>
      </w:r>
      <w:r w:rsidRPr="00843AC4">
        <w:rPr>
          <w:rFonts w:asciiTheme="minorHAnsi" w:hAnsiTheme="minorHAnsi" w:cs="Arial"/>
          <w:b w:val="0"/>
          <w:sz w:val="22"/>
          <w:szCs w:val="22"/>
          <w:lang w:bidi="en-US"/>
        </w:rPr>
        <w:tab/>
        <w:t>1AB9.1 - 1AB9.4 – Průmysl: Elektrotechnika a robotika</w:t>
      </w:r>
    </w:p>
    <w:p w14:paraId="484E0C34" w14:textId="77777777" w:rsidR="002B4259" w:rsidRPr="00843AC4" w:rsidRDefault="002B4259" w:rsidP="002B4259">
      <w:pPr>
        <w:pStyle w:val="Odstavecseseznamem"/>
        <w:widowControl w:val="0"/>
        <w:adjustRightInd w:val="0"/>
        <w:spacing w:after="200" w:line="276" w:lineRule="auto"/>
        <w:ind w:left="720"/>
        <w:textAlignment w:val="baseline"/>
        <w:rPr>
          <w:rFonts w:asciiTheme="minorHAnsi" w:hAnsiTheme="minorHAnsi" w:cs="Arial"/>
          <w:b w:val="0"/>
          <w:sz w:val="22"/>
          <w:szCs w:val="22"/>
          <w:lang w:bidi="en-US"/>
        </w:rPr>
      </w:pPr>
    </w:p>
    <w:p w14:paraId="7536FA0F" w14:textId="4FA395A0" w:rsidR="001A0CE4"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Realizace výzkumného záměru bude prováděn</w:t>
      </w:r>
      <w:r w:rsidR="0019441A" w:rsidRPr="00843AC4">
        <w:rPr>
          <w:rFonts w:asciiTheme="minorHAnsi" w:hAnsiTheme="minorHAnsi" w:cs="Arial"/>
          <w:b w:val="0"/>
          <w:sz w:val="22"/>
          <w:szCs w:val="22"/>
          <w:lang w:bidi="en-US"/>
        </w:rPr>
        <w:t>a projektovým odborným týmem. V </w:t>
      </w:r>
      <w:r w:rsidRPr="00843AC4">
        <w:rPr>
          <w:rFonts w:asciiTheme="minorHAnsi" w:hAnsiTheme="minorHAnsi" w:cs="Arial"/>
          <w:b w:val="0"/>
          <w:sz w:val="22"/>
          <w:szCs w:val="22"/>
          <w:lang w:bidi="en-US"/>
        </w:rPr>
        <w:t xml:space="preserve">odborném </w:t>
      </w:r>
      <w:r w:rsidR="0019393E" w:rsidRPr="00843AC4">
        <w:rPr>
          <w:rFonts w:asciiTheme="minorHAnsi" w:hAnsiTheme="minorHAnsi" w:cs="Arial"/>
          <w:b w:val="0"/>
          <w:sz w:val="22"/>
          <w:szCs w:val="22"/>
          <w:lang w:bidi="en-US"/>
        </w:rPr>
        <w:t>týmu</w:t>
      </w:r>
      <w:r w:rsidRPr="00843AC4">
        <w:rPr>
          <w:rFonts w:asciiTheme="minorHAnsi" w:hAnsiTheme="minorHAnsi" w:cs="Arial"/>
          <w:b w:val="0"/>
          <w:sz w:val="22"/>
          <w:szCs w:val="22"/>
          <w:lang w:bidi="en-US"/>
        </w:rPr>
        <w:t xml:space="preserve"> je možné identifikovat klíčové č</w:t>
      </w:r>
      <w:r w:rsidR="0019441A" w:rsidRPr="00843AC4">
        <w:rPr>
          <w:rFonts w:asciiTheme="minorHAnsi" w:hAnsiTheme="minorHAnsi" w:cs="Arial"/>
          <w:b w:val="0"/>
          <w:sz w:val="22"/>
          <w:szCs w:val="22"/>
          <w:lang w:bidi="en-US"/>
        </w:rPr>
        <w:t>i excelentní členy. V žádosti o </w:t>
      </w:r>
      <w:r w:rsidRPr="00843AC4">
        <w:rPr>
          <w:rFonts w:asciiTheme="minorHAnsi" w:hAnsiTheme="minorHAnsi" w:cs="Arial"/>
          <w:b w:val="0"/>
          <w:sz w:val="22"/>
          <w:szCs w:val="22"/>
          <w:lang w:bidi="en-US"/>
        </w:rPr>
        <w:t xml:space="preserve">podporu žadatel uvede vedoucí </w:t>
      </w:r>
      <w:r w:rsidR="0019393E" w:rsidRPr="00843AC4">
        <w:rPr>
          <w:rFonts w:asciiTheme="minorHAnsi" w:hAnsiTheme="minorHAnsi" w:cs="Arial"/>
          <w:b w:val="0"/>
          <w:sz w:val="22"/>
          <w:szCs w:val="22"/>
          <w:lang w:bidi="en-US"/>
        </w:rPr>
        <w:t>výzkumné</w:t>
      </w:r>
      <w:r w:rsidRPr="00843AC4">
        <w:rPr>
          <w:rFonts w:asciiTheme="minorHAnsi" w:hAnsiTheme="minorHAnsi" w:cs="Arial"/>
          <w:b w:val="0"/>
          <w:sz w:val="22"/>
          <w:szCs w:val="22"/>
          <w:lang w:bidi="en-US"/>
        </w:rPr>
        <w:t xml:space="preserve"> pracovníky odborného </w:t>
      </w:r>
      <w:r w:rsidR="0019393E" w:rsidRPr="00843AC4">
        <w:rPr>
          <w:rFonts w:asciiTheme="minorHAnsi" w:hAnsiTheme="minorHAnsi" w:cs="Arial"/>
          <w:b w:val="0"/>
          <w:sz w:val="22"/>
          <w:szCs w:val="22"/>
          <w:lang w:bidi="en-US"/>
        </w:rPr>
        <w:t>týmu</w:t>
      </w:r>
      <w:r w:rsidRPr="00843AC4">
        <w:rPr>
          <w:rFonts w:asciiTheme="minorHAnsi" w:hAnsiTheme="minorHAnsi" w:cs="Arial"/>
          <w:b w:val="0"/>
          <w:sz w:val="22"/>
          <w:szCs w:val="22"/>
          <w:lang w:bidi="en-US"/>
        </w:rPr>
        <w:t xml:space="preserve"> (jmenovitě či seznamem požadavků na odbornost a praxi pro danou pozici). Vedoucím </w:t>
      </w:r>
      <w:r w:rsidR="0019393E" w:rsidRPr="00843AC4">
        <w:rPr>
          <w:rFonts w:asciiTheme="minorHAnsi" w:hAnsiTheme="minorHAnsi" w:cs="Arial"/>
          <w:b w:val="0"/>
          <w:sz w:val="22"/>
          <w:szCs w:val="22"/>
          <w:lang w:bidi="en-US"/>
        </w:rPr>
        <w:t>výzkumným</w:t>
      </w:r>
      <w:r w:rsidRPr="00843AC4">
        <w:rPr>
          <w:rFonts w:asciiTheme="minorHAnsi" w:hAnsiTheme="minorHAnsi" w:cs="Arial"/>
          <w:b w:val="0"/>
          <w:sz w:val="22"/>
          <w:szCs w:val="22"/>
          <w:lang w:bidi="en-US"/>
        </w:rPr>
        <w:t xml:space="preserve"> pracovníkem je chápán </w:t>
      </w:r>
      <w:r w:rsidR="0019393E" w:rsidRPr="00843AC4">
        <w:rPr>
          <w:rFonts w:asciiTheme="minorHAnsi" w:hAnsiTheme="minorHAnsi" w:cs="Arial"/>
          <w:b w:val="0"/>
          <w:sz w:val="22"/>
          <w:szCs w:val="22"/>
          <w:lang w:bidi="en-US"/>
        </w:rPr>
        <w:t>výzkumný</w:t>
      </w:r>
      <w:r w:rsidRPr="00843AC4">
        <w:rPr>
          <w:rFonts w:asciiTheme="minorHAnsi" w:hAnsiTheme="minorHAnsi" w:cs="Arial"/>
          <w:b w:val="0"/>
          <w:sz w:val="22"/>
          <w:szCs w:val="22"/>
          <w:lang w:bidi="en-US"/>
        </w:rPr>
        <w:t xml:space="preserve">́ pracovník, </w:t>
      </w:r>
      <w:r w:rsidR="0019393E" w:rsidRPr="00843AC4">
        <w:rPr>
          <w:rFonts w:asciiTheme="minorHAnsi" w:hAnsiTheme="minorHAnsi" w:cs="Arial"/>
          <w:b w:val="0"/>
          <w:sz w:val="22"/>
          <w:szCs w:val="22"/>
          <w:lang w:bidi="en-US"/>
        </w:rPr>
        <w:t>který</w:t>
      </w:r>
      <w:r w:rsidRPr="00843AC4">
        <w:rPr>
          <w:rFonts w:asciiTheme="minorHAnsi" w:hAnsiTheme="minorHAnsi" w:cs="Arial"/>
          <w:b w:val="0"/>
          <w:sz w:val="22"/>
          <w:szCs w:val="22"/>
          <w:lang w:bidi="en-US"/>
        </w:rPr>
        <w:t xml:space="preserve">́ vede a zodpovídá za </w:t>
      </w:r>
      <w:r w:rsidR="0019393E" w:rsidRPr="00843AC4">
        <w:rPr>
          <w:rFonts w:asciiTheme="minorHAnsi" w:hAnsiTheme="minorHAnsi" w:cs="Arial"/>
          <w:b w:val="0"/>
          <w:sz w:val="22"/>
          <w:szCs w:val="22"/>
          <w:lang w:bidi="en-US"/>
        </w:rPr>
        <w:t>výzkumný</w:t>
      </w:r>
      <w:r w:rsidRPr="00843AC4">
        <w:rPr>
          <w:rFonts w:asciiTheme="minorHAnsi" w:hAnsiTheme="minorHAnsi" w:cs="Arial"/>
          <w:b w:val="0"/>
          <w:sz w:val="22"/>
          <w:szCs w:val="22"/>
          <w:lang w:bidi="en-US"/>
        </w:rPr>
        <w:t xml:space="preserve">́ záměr. Přílohou žádosti o podporu jsou CV jmenovitě </w:t>
      </w:r>
      <w:r w:rsidR="0019393E" w:rsidRPr="00843AC4">
        <w:rPr>
          <w:rFonts w:asciiTheme="minorHAnsi" w:hAnsiTheme="minorHAnsi" w:cs="Arial"/>
          <w:b w:val="0"/>
          <w:sz w:val="22"/>
          <w:szCs w:val="22"/>
          <w:lang w:bidi="en-US"/>
        </w:rPr>
        <w:t>uvedených</w:t>
      </w:r>
      <w:r w:rsidRPr="00843AC4">
        <w:rPr>
          <w:rFonts w:asciiTheme="minorHAnsi" w:hAnsiTheme="minorHAnsi" w:cs="Arial"/>
          <w:b w:val="0"/>
          <w:sz w:val="22"/>
          <w:szCs w:val="22"/>
          <w:lang w:bidi="en-US"/>
        </w:rPr>
        <w:t xml:space="preserve"> vedoucích, excelentních a klíčových </w:t>
      </w:r>
      <w:r w:rsidR="0019393E" w:rsidRPr="00843AC4">
        <w:rPr>
          <w:rFonts w:asciiTheme="minorHAnsi" w:hAnsiTheme="minorHAnsi" w:cs="Arial"/>
          <w:b w:val="0"/>
          <w:sz w:val="22"/>
          <w:szCs w:val="22"/>
          <w:lang w:bidi="en-US"/>
        </w:rPr>
        <w:t>výzkumných</w:t>
      </w:r>
      <w:r w:rsidRPr="00843AC4">
        <w:rPr>
          <w:rFonts w:asciiTheme="minorHAnsi" w:hAnsiTheme="minorHAnsi" w:cs="Arial"/>
          <w:b w:val="0"/>
          <w:sz w:val="22"/>
          <w:szCs w:val="22"/>
          <w:lang w:bidi="en-US"/>
        </w:rPr>
        <w:t xml:space="preserve"> pracovníků (včetně popisu jejich zkušeností).</w:t>
      </w:r>
    </w:p>
    <w:p w14:paraId="5924031D" w14:textId="5C9DE1FB" w:rsidR="002B4259" w:rsidRPr="00843AC4" w:rsidRDefault="001A0CE4"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Součástí realizace výzkumných aktivit je také realizace ošetření duševního vlastnictví (DV) – realizace kroků v oblasti identifikace a ošetření vztahů k duševní</w:t>
      </w:r>
      <w:r w:rsidR="0013582C" w:rsidRPr="00843AC4">
        <w:rPr>
          <w:rFonts w:asciiTheme="minorHAnsi" w:hAnsiTheme="minorHAnsi" w:cs="Arial"/>
          <w:b w:val="0"/>
          <w:sz w:val="22"/>
          <w:szCs w:val="22"/>
          <w:lang w:bidi="en-US"/>
        </w:rPr>
        <w:t>mu</w:t>
      </w:r>
      <w:r w:rsidRPr="00843AC4">
        <w:rPr>
          <w:rFonts w:asciiTheme="minorHAnsi" w:hAnsiTheme="minorHAnsi" w:cs="Arial"/>
          <w:b w:val="0"/>
          <w:sz w:val="22"/>
          <w:szCs w:val="22"/>
          <w:lang w:bidi="en-US"/>
        </w:rPr>
        <w:t xml:space="preserve"> </w:t>
      </w:r>
      <w:r w:rsidR="0019441A" w:rsidRPr="00843AC4">
        <w:rPr>
          <w:rFonts w:asciiTheme="minorHAnsi" w:hAnsiTheme="minorHAnsi" w:cs="Arial"/>
          <w:b w:val="0"/>
          <w:sz w:val="22"/>
          <w:szCs w:val="22"/>
          <w:lang w:bidi="en-US"/>
        </w:rPr>
        <w:t>vlastnictví v </w:t>
      </w:r>
      <w:r w:rsidRPr="00843AC4">
        <w:rPr>
          <w:rFonts w:asciiTheme="minorHAnsi" w:hAnsiTheme="minorHAnsi" w:cs="Arial"/>
          <w:b w:val="0"/>
          <w:sz w:val="22"/>
          <w:szCs w:val="22"/>
          <w:lang w:bidi="en-US"/>
        </w:rPr>
        <w:t xml:space="preserve">návaznosti na charakter výzkumných výsledků projektu. Jedná se o činnosti v celém procesu práce s DV od identifikace DV, naplánování jeho ošetření, realizace plánu ošetření a ochrany DV v relevantních případech a udržování DV. Jedná se </w:t>
      </w:r>
      <w:r w:rsidR="00E35275" w:rsidRPr="00843AC4">
        <w:rPr>
          <w:rFonts w:asciiTheme="minorHAnsi" w:hAnsiTheme="minorHAnsi" w:cs="Arial"/>
          <w:b w:val="0"/>
          <w:sz w:val="22"/>
          <w:szCs w:val="22"/>
          <w:lang w:bidi="en-US"/>
        </w:rPr>
        <w:t xml:space="preserve">o </w:t>
      </w:r>
      <w:r w:rsidRPr="00843AC4">
        <w:rPr>
          <w:rFonts w:asciiTheme="minorHAnsi" w:hAnsiTheme="minorHAnsi" w:cs="Arial"/>
          <w:b w:val="0"/>
          <w:sz w:val="22"/>
          <w:szCs w:val="22"/>
          <w:lang w:bidi="en-US"/>
        </w:rPr>
        <w:t>DV vztažené přímo k realizaci příslušného projektového výzkumného záměru nebo vzniklé v rámci projektového záměru.</w:t>
      </w:r>
    </w:p>
    <w:p w14:paraId="55985E81" w14:textId="77777777" w:rsidR="002B4259" w:rsidRPr="00843AC4" w:rsidRDefault="002B4259" w:rsidP="001A0CE4">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516E5514" w14:textId="01DDA4D0" w:rsidR="006F56B1" w:rsidRPr="00843AC4" w:rsidRDefault="006F56B1" w:rsidP="00FF4B33">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Výstupem jsou realizované výzkumné záměry </w:t>
      </w:r>
      <w:r w:rsidR="00FF4B33" w:rsidRPr="00843AC4">
        <w:rPr>
          <w:rFonts w:asciiTheme="minorHAnsi" w:hAnsiTheme="minorHAnsi" w:cs="Arial"/>
          <w:b w:val="0"/>
          <w:sz w:val="22"/>
          <w:szCs w:val="22"/>
          <w:lang w:bidi="en-US"/>
        </w:rPr>
        <w:t xml:space="preserve">v souladu s definicí dle aktivit </w:t>
      </w:r>
      <w:r w:rsidR="000854D0" w:rsidRPr="00843AC4">
        <w:rPr>
          <w:rFonts w:asciiTheme="minorHAnsi" w:hAnsiTheme="minorHAnsi" w:cs="Arial"/>
          <w:b w:val="0"/>
          <w:sz w:val="22"/>
          <w:szCs w:val="22"/>
          <w:lang w:bidi="en-US"/>
        </w:rPr>
        <w:t>b</w:t>
      </w:r>
      <w:r w:rsidR="00FF4B33"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w:t>
      </w:r>
      <w:r w:rsidR="00FF4B33" w:rsidRPr="00843AC4">
        <w:rPr>
          <w:rFonts w:asciiTheme="minorHAnsi" w:hAnsiTheme="minorHAnsi" w:cs="Arial"/>
          <w:b w:val="0"/>
          <w:sz w:val="22"/>
          <w:szCs w:val="22"/>
          <w:lang w:bidi="en-US"/>
        </w:rPr>
        <w:t xml:space="preserve"> </w:t>
      </w:r>
      <w:r w:rsidR="000854D0" w:rsidRPr="00843AC4">
        <w:rPr>
          <w:rFonts w:asciiTheme="minorHAnsi" w:hAnsiTheme="minorHAnsi" w:cs="Arial"/>
          <w:b w:val="0"/>
          <w:sz w:val="22"/>
          <w:szCs w:val="22"/>
          <w:lang w:bidi="en-US"/>
        </w:rPr>
        <w:t>c</w:t>
      </w:r>
      <w:r w:rsidR="00FF4B33"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Důraz je kladen především na výzkumnou spolupráci obou subjektů. Výzkumná spolupráce nemůže mít charakter smluvního výzkumu, nebo obdobné spolupráce.</w:t>
      </w:r>
    </w:p>
    <w:p w14:paraId="2E499608" w14:textId="172D3C1D" w:rsidR="000854D0" w:rsidRPr="00843AC4" w:rsidRDefault="000854D0"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9508DE"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 xml:space="preserve">: </w:t>
      </w:r>
    </w:p>
    <w:p w14:paraId="4B8D49E2" w14:textId="70CCC649" w:rsidR="0013582C" w:rsidRPr="00843AC4" w:rsidRDefault="0013582C"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CO 24/2 04 00 Počet nových výzkumných pracovníků v podporovaných subjektech</w:t>
      </w:r>
      <w:r w:rsidR="009508DE" w:rsidRPr="00843AC4">
        <w:rPr>
          <w:rFonts w:asciiTheme="minorHAnsi" w:hAnsiTheme="minorHAnsi" w:cs="Arial"/>
          <w:b w:val="0"/>
          <w:sz w:val="22"/>
          <w:szCs w:val="22"/>
          <w:lang w:bidi="en-US"/>
        </w:rPr>
        <w:t xml:space="preserve"> (povinný k výběru, povinný k naplnění)</w:t>
      </w:r>
    </w:p>
    <w:p w14:paraId="3CC16298" w14:textId="695C6821" w:rsidR="000854D0" w:rsidRPr="00843AC4" w:rsidRDefault="000854D0"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sidRPr="00843AC4">
        <w:rPr>
          <w:rFonts w:asciiTheme="minorHAnsi" w:hAnsiTheme="minorHAnsi" w:cs="Arial"/>
          <w:b w:val="0"/>
          <w:color w:val="000000"/>
          <w:sz w:val="22"/>
          <w:szCs w:val="22"/>
        </w:rPr>
        <w:t xml:space="preserve">2 02 11 </w:t>
      </w:r>
      <w:r w:rsidRPr="00843AC4">
        <w:rPr>
          <w:rFonts w:asciiTheme="minorHAnsi" w:hAnsiTheme="minorHAnsi" w:cs="Arial"/>
          <w:b w:val="0"/>
          <w:sz w:val="22"/>
          <w:szCs w:val="22"/>
        </w:rPr>
        <w:t>Odborné publikace (vybrané typy dokumentů) vytvořené podpořenými subjekty</w:t>
      </w:r>
      <w:r w:rsidR="00833906" w:rsidRPr="00843AC4">
        <w:rPr>
          <w:rFonts w:asciiTheme="minorHAnsi" w:hAnsiTheme="minorHAnsi" w:cs="Arial"/>
          <w:b w:val="0"/>
          <w:sz w:val="22"/>
          <w:szCs w:val="22"/>
        </w:rPr>
        <w:t xml:space="preserve"> (povinný k výběru, povinný k naplnění)</w:t>
      </w:r>
    </w:p>
    <w:p w14:paraId="16CCC888" w14:textId="5D5B0418" w:rsidR="000854D0" w:rsidRPr="00843AC4" w:rsidRDefault="000854D0" w:rsidP="0019441A">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rPr>
      </w:pPr>
      <w:r w:rsidRPr="00843AC4">
        <w:rPr>
          <w:rFonts w:asciiTheme="minorHAnsi" w:hAnsiTheme="minorHAnsi" w:cs="Arial"/>
          <w:b w:val="0"/>
          <w:sz w:val="22"/>
          <w:szCs w:val="22"/>
        </w:rPr>
        <w:t xml:space="preserve">2 02 13 </w:t>
      </w:r>
      <w:r w:rsidR="00714CFC" w:rsidRPr="00843AC4">
        <w:rPr>
          <w:rFonts w:asciiTheme="minorHAnsi" w:hAnsiTheme="minorHAnsi" w:cs="Arial"/>
          <w:b w:val="0"/>
          <w:sz w:val="22"/>
          <w:szCs w:val="22"/>
        </w:rPr>
        <w:t>Odborné publikace (vybrané typy dokumentů) ve spoluautorství výzkumných organizací a podniků</w:t>
      </w:r>
      <w:r w:rsidR="00833906" w:rsidRPr="00843AC4">
        <w:rPr>
          <w:rFonts w:asciiTheme="minorHAnsi" w:hAnsiTheme="minorHAnsi" w:cs="Arial"/>
          <w:b w:val="0"/>
          <w:sz w:val="22"/>
          <w:szCs w:val="22"/>
        </w:rPr>
        <w:t xml:space="preserve"> (povinný k výběru, povinný k naplnění)</w:t>
      </w:r>
    </w:p>
    <w:p w14:paraId="3C994321" w14:textId="0C898AE4" w:rsidR="00714CFC" w:rsidRPr="00843AC4" w:rsidRDefault="00714CFC" w:rsidP="0019441A">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rPr>
      </w:pPr>
      <w:r w:rsidRPr="00843AC4">
        <w:rPr>
          <w:rFonts w:asciiTheme="minorHAnsi" w:hAnsiTheme="minorHAnsi" w:cs="Arial"/>
          <w:b w:val="0"/>
          <w:sz w:val="22"/>
          <w:szCs w:val="22"/>
        </w:rPr>
        <w:t>20216 Odborné publikace (vybrané typy dokumentů) se zahraničním spoluautorstvím vytvořené podpořenými subjekty</w:t>
      </w:r>
      <w:r w:rsidR="00833906" w:rsidRPr="00843AC4">
        <w:rPr>
          <w:rFonts w:asciiTheme="minorHAnsi" w:hAnsiTheme="minorHAnsi" w:cs="Arial"/>
          <w:b w:val="0"/>
          <w:sz w:val="22"/>
          <w:szCs w:val="22"/>
        </w:rPr>
        <w:t xml:space="preserve"> (nepovinný k výběru, povinný k naplnění)</w:t>
      </w:r>
    </w:p>
    <w:p w14:paraId="4E27E492" w14:textId="50D8B6A0" w:rsidR="000854D0" w:rsidRPr="00843AC4" w:rsidRDefault="00714CFC" w:rsidP="008B4925">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sidRPr="00843AC4">
        <w:rPr>
          <w:rFonts w:asciiTheme="minorHAnsi" w:hAnsiTheme="minorHAnsi" w:cs="Arial"/>
          <w:b w:val="0"/>
          <w:sz w:val="22"/>
          <w:szCs w:val="22"/>
        </w:rPr>
        <w:t>2 20 11 Mezinárodní patentové přihlášky (PCT) vytvořené podpořenými subjekty</w:t>
      </w:r>
      <w:r w:rsidR="00833906" w:rsidRPr="00843AC4">
        <w:rPr>
          <w:rFonts w:asciiTheme="minorHAnsi" w:hAnsiTheme="minorHAnsi" w:cs="Arial"/>
          <w:b w:val="0"/>
          <w:sz w:val="22"/>
          <w:szCs w:val="22"/>
        </w:rPr>
        <w:t xml:space="preserve"> (nepovinný k výběru, povinný k naplnění)</w:t>
      </w:r>
    </w:p>
    <w:p w14:paraId="7120167E" w14:textId="359CBB6F" w:rsidR="002B4259" w:rsidRPr="00843AC4" w:rsidRDefault="006F56B1" w:rsidP="008B4925">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Ostatní druhy výsledků je možné realizovat,</w:t>
      </w:r>
      <w:r w:rsidR="00714CFC" w:rsidRPr="00843AC4">
        <w:rPr>
          <w:rFonts w:asciiTheme="minorHAnsi" w:hAnsiTheme="minorHAnsi" w:cs="Arial"/>
          <w:b w:val="0"/>
          <w:sz w:val="22"/>
          <w:szCs w:val="22"/>
          <w:lang w:bidi="en-US"/>
        </w:rPr>
        <w:t xml:space="preserve"> tyto se nicméně nepromítají do indikátorů</w:t>
      </w:r>
      <w:r w:rsidRPr="00843AC4">
        <w:rPr>
          <w:rFonts w:asciiTheme="minorHAnsi" w:hAnsiTheme="minorHAnsi" w:cs="Arial"/>
          <w:b w:val="0"/>
          <w:sz w:val="22"/>
          <w:szCs w:val="22"/>
          <w:lang w:bidi="en-US"/>
        </w:rPr>
        <w:t>. Možnými očekávanými dílčími výstupy realizace aktivity jsou výsledky, které jsou definovány dle Definice druhů výsledků výzkumu, experimentálního vývoje pro databázi RIV.</w:t>
      </w:r>
    </w:p>
    <w:p w14:paraId="770BDE2D" w14:textId="77777777" w:rsidR="00344FFB" w:rsidRPr="00843AC4" w:rsidRDefault="00344FFB" w:rsidP="00344FFB">
      <w:pPr>
        <w:pStyle w:val="MPtextodr"/>
        <w:numPr>
          <w:ilvl w:val="0"/>
          <w:numId w:val="0"/>
        </w:numPr>
        <w:spacing w:line="360" w:lineRule="exact"/>
        <w:rPr>
          <w:rFonts w:asciiTheme="minorHAnsi" w:hAnsiTheme="minorHAnsi"/>
          <w:b/>
          <w:sz w:val="22"/>
          <w:szCs w:val="22"/>
        </w:rPr>
      </w:pPr>
      <w:r w:rsidRPr="00843AC4">
        <w:rPr>
          <w:rFonts w:asciiTheme="minorHAnsi" w:hAnsiTheme="minorHAnsi"/>
          <w:b/>
          <w:sz w:val="22"/>
          <w:szCs w:val="22"/>
        </w:rPr>
        <w:t>Povinně volitelné</w:t>
      </w:r>
    </w:p>
    <w:p w14:paraId="1D574EAC" w14:textId="7F18B00D" w:rsidR="00344FFB" w:rsidRPr="00843AC4" w:rsidRDefault="00344FFB" w:rsidP="00344FFB">
      <w:pPr>
        <w:spacing w:line="360" w:lineRule="exact"/>
        <w:rPr>
          <w:rFonts w:asciiTheme="minorHAnsi" w:hAnsiTheme="minorHAnsi" w:cs="Arial"/>
          <w:sz w:val="22"/>
          <w:szCs w:val="22"/>
          <w:lang w:bidi="en-US"/>
        </w:rPr>
      </w:pPr>
      <w:r w:rsidRPr="00843AC4">
        <w:rPr>
          <w:rFonts w:asciiTheme="minorHAnsi" w:hAnsiTheme="minorHAnsi" w:cs="Arial"/>
          <w:sz w:val="22"/>
          <w:szCs w:val="22"/>
          <w:lang w:bidi="en-US"/>
        </w:rPr>
        <w:t xml:space="preserve">Žadatel si musí zvolit minimálně </w:t>
      </w:r>
      <w:r w:rsidR="0019393E" w:rsidRPr="00843AC4">
        <w:rPr>
          <w:rFonts w:asciiTheme="minorHAnsi" w:hAnsiTheme="minorHAnsi" w:cs="Arial"/>
          <w:b/>
          <w:sz w:val="22"/>
          <w:szCs w:val="22"/>
          <w:lang w:bidi="en-US"/>
        </w:rPr>
        <w:t>1</w:t>
      </w:r>
      <w:r w:rsidRPr="00843AC4">
        <w:rPr>
          <w:rFonts w:asciiTheme="minorHAnsi" w:hAnsiTheme="minorHAnsi" w:cs="Arial"/>
          <w:sz w:val="22"/>
          <w:szCs w:val="22"/>
          <w:lang w:bidi="en-US"/>
        </w:rPr>
        <w:t xml:space="preserve"> povinně volitelnou aktivitu:</w:t>
      </w:r>
    </w:p>
    <w:p w14:paraId="3971ECBC" w14:textId="0FD79189" w:rsidR="00344FFB" w:rsidRPr="00843AC4" w:rsidRDefault="00C2364C" w:rsidP="00B966ED">
      <w:pPr>
        <w:pStyle w:val="Odstavecseseznamem"/>
        <w:widowControl w:val="0"/>
        <w:numPr>
          <w:ilvl w:val="0"/>
          <w:numId w:val="38"/>
        </w:numPr>
        <w:adjustRightInd w:val="0"/>
        <w:spacing w:before="240" w:after="200" w:line="276" w:lineRule="auto"/>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Aktivity vedoucí k navázání a prohloubení mezinárodní spolupráce se zahraničními výzkumnými subjekty a subjekty z aplikační sféry</w:t>
      </w:r>
      <w:r w:rsidR="00344FFB" w:rsidRPr="00843AC4">
        <w:rPr>
          <w:rFonts w:asciiTheme="minorHAnsi" w:hAnsiTheme="minorHAnsi" w:cs="Arial"/>
          <w:sz w:val="22"/>
          <w:szCs w:val="22"/>
          <w:lang w:bidi="en-US"/>
        </w:rPr>
        <w:t>.</w:t>
      </w:r>
    </w:p>
    <w:p w14:paraId="6293B060" w14:textId="6DF402F5" w:rsidR="0081517B" w:rsidRPr="00843AC4" w:rsidRDefault="0081517B" w:rsidP="0081517B">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Činnosti a výstupy této aktivity se shodují s aktivitou </w:t>
      </w:r>
      <w:r w:rsidR="00165333" w:rsidRPr="00843AC4">
        <w:rPr>
          <w:rFonts w:asciiTheme="minorHAnsi" w:hAnsiTheme="minorHAnsi" w:cs="Arial"/>
          <w:b w:val="0"/>
          <w:sz w:val="22"/>
          <w:szCs w:val="22"/>
          <w:lang w:bidi="en-US"/>
        </w:rPr>
        <w:t>b</w:t>
      </w:r>
      <w:r w:rsidRPr="00843AC4">
        <w:rPr>
          <w:rFonts w:asciiTheme="minorHAnsi" w:hAnsiTheme="minorHAnsi" w:cs="Arial"/>
          <w:b w:val="0"/>
          <w:sz w:val="22"/>
          <w:szCs w:val="22"/>
          <w:lang w:bidi="en-US"/>
        </w:rPr>
        <w:t xml:space="preserve">), podmínkou je rozšíření spolupráce </w:t>
      </w:r>
      <w:r w:rsidR="00165333" w:rsidRPr="00843AC4">
        <w:rPr>
          <w:rFonts w:asciiTheme="minorHAnsi" w:hAnsiTheme="minorHAnsi" w:cs="Arial"/>
          <w:b w:val="0"/>
          <w:sz w:val="22"/>
          <w:szCs w:val="22"/>
          <w:lang w:bidi="en-US"/>
        </w:rPr>
        <w:t>o</w:t>
      </w:r>
      <w:r w:rsidRPr="00843AC4">
        <w:rPr>
          <w:rFonts w:asciiTheme="minorHAnsi" w:hAnsiTheme="minorHAnsi" w:cs="Arial"/>
          <w:b w:val="0"/>
          <w:sz w:val="22"/>
          <w:szCs w:val="22"/>
          <w:lang w:bidi="en-US"/>
        </w:rPr>
        <w:t xml:space="preserve"> zahraniční výzkumný </w:t>
      </w:r>
      <w:r w:rsidR="00C2364C" w:rsidRPr="00843AC4">
        <w:rPr>
          <w:rFonts w:asciiTheme="minorHAnsi" w:hAnsiTheme="minorHAnsi" w:cs="Arial"/>
          <w:b w:val="0"/>
          <w:sz w:val="22"/>
          <w:szCs w:val="22"/>
          <w:lang w:bidi="en-US"/>
        </w:rPr>
        <w:t xml:space="preserve">subjekt </w:t>
      </w:r>
      <w:r w:rsidRPr="00843AC4">
        <w:rPr>
          <w:rFonts w:asciiTheme="minorHAnsi" w:hAnsiTheme="minorHAnsi" w:cs="Arial"/>
          <w:b w:val="0"/>
          <w:sz w:val="22"/>
          <w:szCs w:val="22"/>
          <w:lang w:bidi="en-US"/>
        </w:rPr>
        <w:t>či subjekt</w:t>
      </w:r>
      <w:r w:rsidR="00C2364C" w:rsidRPr="00843AC4">
        <w:rPr>
          <w:rFonts w:asciiTheme="minorHAnsi" w:hAnsiTheme="minorHAnsi" w:cs="Arial"/>
          <w:b w:val="0"/>
          <w:sz w:val="22"/>
          <w:szCs w:val="22"/>
          <w:lang w:bidi="en-US"/>
        </w:rPr>
        <w:t xml:space="preserve"> z aplikační sféry</w:t>
      </w:r>
      <w:r w:rsidRPr="00843AC4">
        <w:rPr>
          <w:rFonts w:asciiTheme="minorHAnsi" w:hAnsiTheme="minorHAnsi" w:cs="Arial"/>
          <w:b w:val="0"/>
          <w:sz w:val="22"/>
          <w:szCs w:val="22"/>
          <w:lang w:bidi="en-US"/>
        </w:rPr>
        <w:t>.</w:t>
      </w:r>
    </w:p>
    <w:p w14:paraId="56E24909" w14:textId="541CA546" w:rsidR="00257C39" w:rsidRPr="00843AC4" w:rsidRDefault="0081517B"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Pokud je partnerem projektu zahraniční subjekt již při podání projektové žádosti, žadatel volí tuto aktivitu vždy.</w:t>
      </w:r>
    </w:p>
    <w:p w14:paraId="69FD5155" w14:textId="5E7C991F" w:rsidR="002C151B" w:rsidRPr="00843AC4" w:rsidRDefault="002C151B"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Hlavní část realizace aktivit pro</w:t>
      </w:r>
      <w:r w:rsidR="008B4925" w:rsidRPr="00843AC4">
        <w:rPr>
          <w:rFonts w:asciiTheme="minorHAnsi" w:hAnsiTheme="minorHAnsi" w:cs="Arial"/>
          <w:b w:val="0"/>
          <w:sz w:val="22"/>
          <w:szCs w:val="22"/>
          <w:lang w:bidi="en-US"/>
        </w:rPr>
        <w:t>jektu musí probíhat na území ČR. A</w:t>
      </w:r>
      <w:r w:rsidRPr="00843AC4">
        <w:rPr>
          <w:rFonts w:asciiTheme="minorHAnsi" w:hAnsiTheme="minorHAnsi" w:cs="Arial"/>
          <w:b w:val="0"/>
          <w:sz w:val="22"/>
          <w:szCs w:val="22"/>
          <w:lang w:bidi="en-US"/>
        </w:rPr>
        <w:t>ktivity, které budou realizovány mimo území ČR (na území EU – viz přípustné místo realizace) musí být pouze doplňkové (tj. např. zisk dat, podkladů, měření, materiálů</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apod.)</w:t>
      </w:r>
      <w:r w:rsidR="008B4925" w:rsidRPr="00843AC4">
        <w:rPr>
          <w:rFonts w:asciiTheme="minorHAnsi" w:hAnsiTheme="minorHAnsi" w:cs="Arial"/>
          <w:b w:val="0"/>
          <w:sz w:val="22"/>
          <w:szCs w:val="22"/>
          <w:lang w:bidi="en-US"/>
        </w:rPr>
        <w:t>.</w:t>
      </w:r>
    </w:p>
    <w:p w14:paraId="4218C944" w14:textId="77777777" w:rsidR="00257C39" w:rsidRPr="00843AC4" w:rsidRDefault="00257C39"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4BEE1E3A" w14:textId="5AC13C5F" w:rsidR="0081517B" w:rsidRPr="00843AC4" w:rsidRDefault="00257C39" w:rsidP="004D3B0A">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Stejné jako u aktivity </w:t>
      </w:r>
      <w:r w:rsidR="00165333" w:rsidRPr="00843AC4">
        <w:rPr>
          <w:rFonts w:asciiTheme="minorHAnsi" w:hAnsiTheme="minorHAnsi" w:cs="Arial"/>
          <w:b w:val="0"/>
          <w:sz w:val="22"/>
          <w:szCs w:val="22"/>
          <w:lang w:bidi="en-US"/>
        </w:rPr>
        <w:t>b</w:t>
      </w:r>
      <w:r w:rsidRPr="00843AC4">
        <w:rPr>
          <w:rFonts w:asciiTheme="minorHAnsi" w:hAnsiTheme="minorHAnsi" w:cs="Arial"/>
          <w:b w:val="0"/>
          <w:sz w:val="22"/>
          <w:szCs w:val="22"/>
          <w:lang w:bidi="en-US"/>
        </w:rPr>
        <w:t>), navíc je výstupem počet zahraničních spolupracujících subjektů.</w:t>
      </w:r>
    </w:p>
    <w:p w14:paraId="090A7FD3" w14:textId="77777777" w:rsidR="004D3B0A" w:rsidRPr="00843AC4" w:rsidRDefault="004D3B0A" w:rsidP="004D3B0A">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72D67294"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Aktivity vedoucí k navázání a prohloubení mezioborových partnerství.</w:t>
      </w:r>
    </w:p>
    <w:p w14:paraId="27F6890F" w14:textId="45940EAB" w:rsidR="00FA0084" w:rsidRPr="00843AC4" w:rsidRDefault="00FA0084" w:rsidP="00257C3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Činnosti a výstupy této aktivity se shodují s aktivitou </w:t>
      </w:r>
      <w:r w:rsidR="00165333" w:rsidRPr="00843AC4">
        <w:rPr>
          <w:rFonts w:asciiTheme="minorHAnsi" w:hAnsiTheme="minorHAnsi" w:cs="Arial"/>
          <w:b w:val="0"/>
          <w:sz w:val="22"/>
          <w:szCs w:val="22"/>
          <w:lang w:bidi="en-US"/>
        </w:rPr>
        <w:t>b</w:t>
      </w:r>
      <w:r w:rsidRPr="00843AC4">
        <w:rPr>
          <w:rFonts w:asciiTheme="minorHAnsi" w:hAnsiTheme="minorHAnsi" w:cs="Arial"/>
          <w:b w:val="0"/>
          <w:sz w:val="22"/>
          <w:szCs w:val="22"/>
          <w:lang w:bidi="en-US"/>
        </w:rPr>
        <w:t>), případně e), podmínkou je mezioborovost spolupráce.</w:t>
      </w:r>
      <w:r w:rsidR="007F1A60" w:rsidRPr="00843AC4">
        <w:rPr>
          <w:rFonts w:asciiTheme="minorHAnsi" w:hAnsiTheme="minorHAnsi" w:cs="Arial"/>
          <w:b w:val="0"/>
          <w:sz w:val="22"/>
          <w:szCs w:val="22"/>
          <w:lang w:bidi="en-US"/>
        </w:rPr>
        <w:t xml:space="preserve"> Obory jsou klíčovány dle Stromu odborností a oborů OP VVV. Hlavní obor projektu je pouze jeden. Mezioborovost nastává při různém hlavním a vedlejším oboru projektu.</w:t>
      </w:r>
    </w:p>
    <w:p w14:paraId="37F4D081" w14:textId="77777777" w:rsidR="00FA0084" w:rsidRPr="00843AC4" w:rsidRDefault="00FA0084" w:rsidP="00FA0084">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Pokud se jedná o mezioborovou spolupráci již při podání projektové žádosti, žadatel volí tuto aktivitu vždy.</w:t>
      </w:r>
    </w:p>
    <w:p w14:paraId="45EFA65A" w14:textId="77777777" w:rsidR="00257C39" w:rsidRPr="00843AC4" w:rsidRDefault="00257C39"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15CD9B19" w14:textId="2F18CBB2" w:rsidR="00257C39" w:rsidRPr="00843AC4" w:rsidRDefault="00257C39" w:rsidP="00257C39">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Stejné jako u aktivity </w:t>
      </w:r>
      <w:r w:rsidR="00165333" w:rsidRPr="00843AC4">
        <w:rPr>
          <w:rFonts w:asciiTheme="minorHAnsi" w:hAnsiTheme="minorHAnsi" w:cs="Arial"/>
          <w:b w:val="0"/>
          <w:sz w:val="22"/>
          <w:szCs w:val="22"/>
          <w:lang w:bidi="en-US"/>
        </w:rPr>
        <w:t>b</w:t>
      </w:r>
      <w:r w:rsidRPr="00843AC4">
        <w:rPr>
          <w:rFonts w:asciiTheme="minorHAnsi" w:hAnsiTheme="minorHAnsi" w:cs="Arial"/>
          <w:b w:val="0"/>
          <w:sz w:val="22"/>
          <w:szCs w:val="22"/>
          <w:lang w:bidi="en-US"/>
        </w:rPr>
        <w:t>), případně e), navíc je výstupem počet mezioborových partnerství.</w:t>
      </w:r>
    </w:p>
    <w:p w14:paraId="0BC3BDBD" w14:textId="77777777" w:rsidR="004D3B0A" w:rsidRDefault="004D3B0A"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71501575" w14:textId="0B74326D" w:rsidR="00026B78" w:rsidRDefault="00026B78"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30E63B0D" w14:textId="77777777" w:rsidR="00026B78" w:rsidRPr="00843AC4" w:rsidRDefault="00026B78"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6F52C337"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Příprava společně zpracovaných mezinárodních projektových žádostí související s aktivitami a zaměřením projektu.</w:t>
      </w:r>
    </w:p>
    <w:p w14:paraId="551800BA" w14:textId="21982AE9"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 rámci aktivity budou zpracovány projektové žádosti do mezinárodních grantových projektů, které mají vztah k realizovanému projektu. Podmínkou je, že takto zpracované žádosti (alespoň jedna) budou během realizace projektu podány. Přihláška nemůže být podána u poskytovatele z ČR, musí se jednat o poskytovatele mimo ČR, jiné omezení není definováno. Za grantový tit</w:t>
      </w:r>
      <w:r w:rsidR="00BA7390" w:rsidRPr="00843AC4">
        <w:rPr>
          <w:rFonts w:asciiTheme="minorHAnsi" w:hAnsiTheme="minorHAnsi" w:cs="Arial"/>
          <w:b w:val="0"/>
          <w:sz w:val="22"/>
          <w:szCs w:val="22"/>
          <w:lang w:bidi="en-US"/>
        </w:rPr>
        <w:t>ul není považována spolupráce s </w:t>
      </w:r>
      <w:r w:rsidRPr="00843AC4">
        <w:rPr>
          <w:rFonts w:asciiTheme="minorHAnsi" w:hAnsiTheme="minorHAnsi" w:cs="Arial"/>
          <w:b w:val="0"/>
          <w:sz w:val="22"/>
          <w:szCs w:val="22"/>
          <w:lang w:bidi="en-US"/>
        </w:rPr>
        <w:t>komerčním subjektem na objednávku, jako je smluvní výzkum či další formy, které nemají charakter grantového titulu.</w:t>
      </w:r>
    </w:p>
    <w:p w14:paraId="14E0C134" w14:textId="77777777"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p>
    <w:p w14:paraId="0D60B55F" w14:textId="77777777"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63F677BD" w14:textId="5FB6BC35"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Minimálním očekávaným výstupem,</w:t>
      </w:r>
      <w:r w:rsidR="00BA7390" w:rsidRPr="00843AC4">
        <w:rPr>
          <w:rFonts w:asciiTheme="minorHAnsi" w:hAnsiTheme="minorHAnsi" w:cs="Arial"/>
          <w:b w:val="0"/>
          <w:sz w:val="22"/>
          <w:szCs w:val="22"/>
          <w:lang w:bidi="en-US"/>
        </w:rPr>
        <w:t xml:space="preserve"> který se nepromítá do indikátorů</w:t>
      </w:r>
      <w:r w:rsidRPr="00843AC4">
        <w:rPr>
          <w:rFonts w:asciiTheme="minorHAnsi" w:hAnsiTheme="minorHAnsi" w:cs="Arial"/>
          <w:b w:val="0"/>
          <w:sz w:val="22"/>
          <w:szCs w:val="22"/>
          <w:lang w:bidi="en-US"/>
        </w:rPr>
        <w:t>, je potvrzení podání projektové žádosti</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a</w:t>
      </w:r>
      <w:r w:rsidR="002B4B27" w:rsidRPr="00843AC4">
        <w:rPr>
          <w:rFonts w:asciiTheme="minorHAnsi" w:hAnsiTheme="minorHAnsi" w:cs="Arial"/>
          <w:b w:val="0"/>
          <w:sz w:val="22"/>
          <w:szCs w:val="22"/>
          <w:lang w:bidi="en-US"/>
        </w:rPr>
        <w:t xml:space="preserve"> to v období realizace projektu</w:t>
      </w:r>
      <w:r w:rsidRPr="00843AC4">
        <w:rPr>
          <w:rFonts w:asciiTheme="minorHAnsi" w:hAnsiTheme="minorHAnsi" w:cs="Arial"/>
          <w:b w:val="0"/>
          <w:sz w:val="22"/>
          <w:szCs w:val="22"/>
          <w:lang w:bidi="en-US"/>
        </w:rPr>
        <w:t>. Forma je odvislá od charakteru grantového titulu. Může se například jednat o potvrzení z podacího systému. V případě, že není k dispozici adekvátní potvrzení, doloží žadatel čestné prohlášení o podání žádosti. Součástí doložení bude seznam zapojených organizací a</w:t>
      </w:r>
      <w:r w:rsidR="00BA7390" w:rsidRPr="00843AC4">
        <w:rPr>
          <w:rFonts w:asciiTheme="minorHAnsi" w:hAnsiTheme="minorHAnsi" w:cs="Arial"/>
          <w:b w:val="0"/>
          <w:sz w:val="22"/>
          <w:szCs w:val="22"/>
          <w:lang w:bidi="en-US"/>
        </w:rPr>
        <w:t> </w:t>
      </w:r>
      <w:r w:rsidRPr="00843AC4">
        <w:rPr>
          <w:rFonts w:asciiTheme="minorHAnsi" w:hAnsiTheme="minorHAnsi" w:cs="Arial"/>
          <w:b w:val="0"/>
          <w:sz w:val="22"/>
          <w:szCs w:val="22"/>
          <w:lang w:bidi="en-US"/>
        </w:rPr>
        <w:t xml:space="preserve">stručný popis, ve kterém bude popsán vztah žádosti k realizovanému projektu. </w:t>
      </w:r>
    </w:p>
    <w:p w14:paraId="0804D11A" w14:textId="77777777" w:rsidR="0013582C" w:rsidRPr="00843AC4" w:rsidRDefault="0013582C" w:rsidP="0013582C">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p>
    <w:p w14:paraId="6F96C9FF" w14:textId="308D8319" w:rsidR="0013582C" w:rsidRPr="00843AC4" w:rsidRDefault="0013582C" w:rsidP="0013582C">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833906"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w:t>
      </w:r>
    </w:p>
    <w:p w14:paraId="06D03DF1" w14:textId="44D349C6" w:rsidR="0013582C" w:rsidRPr="00843AC4" w:rsidRDefault="0013582C" w:rsidP="0013582C">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sidRPr="00843AC4">
        <w:rPr>
          <w:rFonts w:asciiTheme="minorHAnsi" w:hAnsiTheme="minorHAnsi" w:cs="Arial"/>
          <w:b w:val="0"/>
          <w:sz w:val="22"/>
          <w:szCs w:val="22"/>
        </w:rPr>
        <w:t>2 03 12 Počet účastí podpořených výzkumných týmů realizovaných v programech mezinárodní spolupráce (nepovinný k výběru</w:t>
      </w:r>
      <w:r w:rsidR="00833906" w:rsidRPr="00843AC4">
        <w:rPr>
          <w:rFonts w:asciiTheme="minorHAnsi" w:hAnsiTheme="minorHAnsi" w:cs="Arial"/>
          <w:b w:val="0"/>
          <w:sz w:val="22"/>
          <w:szCs w:val="22"/>
        </w:rPr>
        <w:t>, povinný k naplnění</w:t>
      </w:r>
      <w:r w:rsidRPr="00843AC4">
        <w:rPr>
          <w:rFonts w:asciiTheme="minorHAnsi" w:hAnsiTheme="minorHAnsi" w:cs="Arial"/>
          <w:b w:val="0"/>
          <w:sz w:val="22"/>
          <w:szCs w:val="22"/>
        </w:rPr>
        <w:t>)</w:t>
      </w:r>
    </w:p>
    <w:p w14:paraId="015C6ACD" w14:textId="77777777" w:rsidR="007F1A60" w:rsidRPr="00843AC4" w:rsidRDefault="007F1A60"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5179E57B" w14:textId="77777777" w:rsidR="00344FFB" w:rsidRPr="00843AC4" w:rsidRDefault="00344FFB" w:rsidP="00344FFB">
      <w:pPr>
        <w:pStyle w:val="MPtextodr"/>
        <w:numPr>
          <w:ilvl w:val="0"/>
          <w:numId w:val="0"/>
        </w:numPr>
        <w:spacing w:line="360" w:lineRule="exact"/>
        <w:rPr>
          <w:rFonts w:asciiTheme="minorHAnsi" w:hAnsiTheme="minorHAnsi"/>
          <w:b/>
          <w:sz w:val="22"/>
          <w:szCs w:val="22"/>
          <w:u w:val="single"/>
        </w:rPr>
      </w:pPr>
      <w:r w:rsidRPr="00843AC4">
        <w:rPr>
          <w:rFonts w:asciiTheme="minorHAnsi" w:hAnsiTheme="minorHAnsi"/>
          <w:b/>
          <w:sz w:val="22"/>
          <w:szCs w:val="22"/>
          <w:u w:val="single"/>
        </w:rPr>
        <w:t>Volitelné aktivity</w:t>
      </w:r>
    </w:p>
    <w:p w14:paraId="4C658390" w14:textId="77777777" w:rsidR="00344FFB" w:rsidRPr="00843AC4" w:rsidRDefault="00344FFB" w:rsidP="00344FFB">
      <w:pPr>
        <w:pStyle w:val="MPtextodr"/>
        <w:numPr>
          <w:ilvl w:val="0"/>
          <w:numId w:val="0"/>
        </w:numPr>
        <w:spacing w:line="360" w:lineRule="exact"/>
        <w:rPr>
          <w:rFonts w:asciiTheme="minorHAnsi" w:hAnsiTheme="minorHAnsi"/>
          <w:sz w:val="22"/>
          <w:szCs w:val="22"/>
        </w:rPr>
      </w:pPr>
      <w:r w:rsidRPr="00843AC4">
        <w:rPr>
          <w:rFonts w:asciiTheme="minorHAnsi" w:hAnsiTheme="minorHAnsi"/>
          <w:sz w:val="22"/>
          <w:szCs w:val="22"/>
        </w:rPr>
        <w:t>Žadatel si může vybrat některou z níže uvedených volitelných aktivit:</w:t>
      </w:r>
    </w:p>
    <w:p w14:paraId="6D75157C" w14:textId="1F90FA48"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Vznik nebo rozvoj společných výzkumných pracovišť, vč</w:t>
      </w:r>
      <w:r w:rsidR="00AE7B06" w:rsidRPr="00843AC4">
        <w:rPr>
          <w:rFonts w:asciiTheme="minorHAnsi" w:hAnsiTheme="minorHAnsi" w:cs="Arial"/>
          <w:sz w:val="22"/>
          <w:szCs w:val="22"/>
          <w:lang w:bidi="en-US"/>
        </w:rPr>
        <w:t>etně</w:t>
      </w:r>
      <w:r w:rsidRPr="00843AC4">
        <w:rPr>
          <w:rFonts w:asciiTheme="minorHAnsi" w:hAnsiTheme="minorHAnsi" w:cs="Arial"/>
          <w:sz w:val="22"/>
          <w:szCs w:val="22"/>
          <w:lang w:bidi="en-US"/>
        </w:rPr>
        <w:t xml:space="preserve"> pořízení infrastruktury (vč</w:t>
      </w:r>
      <w:r w:rsidR="00AE7B06" w:rsidRPr="00843AC4">
        <w:rPr>
          <w:rFonts w:asciiTheme="minorHAnsi" w:hAnsiTheme="minorHAnsi" w:cs="Arial"/>
          <w:sz w:val="22"/>
          <w:szCs w:val="22"/>
          <w:lang w:bidi="en-US"/>
        </w:rPr>
        <w:t>etně</w:t>
      </w:r>
      <w:r w:rsidRPr="00843AC4">
        <w:rPr>
          <w:rFonts w:asciiTheme="minorHAnsi" w:hAnsiTheme="minorHAnsi" w:cs="Arial"/>
          <w:sz w:val="22"/>
          <w:szCs w:val="22"/>
          <w:lang w:bidi="en-US"/>
        </w:rPr>
        <w:t xml:space="preserve"> stavebních úprav spojených s instalací).</w:t>
      </w:r>
    </w:p>
    <w:p w14:paraId="2E928FA9" w14:textId="0DCED79D"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 rámci aktivity pořízené přístroje/materiálové vybav</w:t>
      </w:r>
      <w:r w:rsidR="00BA7390" w:rsidRPr="00843AC4">
        <w:rPr>
          <w:rFonts w:asciiTheme="minorHAnsi" w:hAnsiTheme="minorHAnsi" w:cs="Arial"/>
          <w:b w:val="0"/>
          <w:sz w:val="22"/>
          <w:szCs w:val="22"/>
          <w:lang w:bidi="en-US"/>
        </w:rPr>
        <w:t>ení musí být řádně odůvodněno a </w:t>
      </w:r>
      <w:r w:rsidRPr="00843AC4">
        <w:rPr>
          <w:rFonts w:asciiTheme="minorHAnsi" w:hAnsiTheme="minorHAnsi" w:cs="Arial"/>
          <w:b w:val="0"/>
          <w:sz w:val="22"/>
          <w:szCs w:val="22"/>
          <w:lang w:bidi="en-US"/>
        </w:rPr>
        <w:t xml:space="preserve">jeho nákup musí </w:t>
      </w:r>
      <w:r w:rsidR="00D47DB3" w:rsidRPr="00843AC4">
        <w:rPr>
          <w:rFonts w:asciiTheme="minorHAnsi" w:hAnsiTheme="minorHAnsi" w:cs="Arial"/>
          <w:b w:val="0"/>
          <w:sz w:val="22"/>
          <w:szCs w:val="22"/>
          <w:lang w:bidi="en-US"/>
        </w:rPr>
        <w:t xml:space="preserve">být </w:t>
      </w:r>
      <w:r w:rsidRPr="00843AC4">
        <w:rPr>
          <w:rFonts w:asciiTheme="minorHAnsi" w:hAnsiTheme="minorHAnsi" w:cs="Arial"/>
          <w:b w:val="0"/>
          <w:sz w:val="22"/>
          <w:szCs w:val="22"/>
          <w:lang w:bidi="en-US"/>
        </w:rPr>
        <w:t xml:space="preserve">nezbytně nutný pro realizaci popsaného výzkumného záměru. </w:t>
      </w:r>
    </w:p>
    <w:p w14:paraId="479E1991" w14:textId="3798E5A7"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Stavební úpravy jsou povolenou aktivitou</w:t>
      </w:r>
      <w:r w:rsidR="00C11AD2" w:rsidRPr="00843AC4">
        <w:rPr>
          <w:rFonts w:asciiTheme="minorHAnsi" w:hAnsiTheme="minorHAnsi" w:cs="Arial"/>
          <w:b w:val="0"/>
          <w:sz w:val="22"/>
          <w:szCs w:val="22"/>
          <w:lang w:bidi="en-US"/>
        </w:rPr>
        <w:t xml:space="preserve"> pouze v případě</w:t>
      </w:r>
      <w:r w:rsidRPr="00843AC4">
        <w:rPr>
          <w:rFonts w:asciiTheme="minorHAnsi" w:hAnsiTheme="minorHAnsi" w:cs="Arial"/>
          <w:b w:val="0"/>
          <w:sz w:val="22"/>
          <w:szCs w:val="22"/>
          <w:lang w:bidi="en-US"/>
        </w:rPr>
        <w:t>, poku</w:t>
      </w:r>
      <w:r w:rsidR="00BA7390" w:rsidRPr="00843AC4">
        <w:rPr>
          <w:rFonts w:asciiTheme="minorHAnsi" w:hAnsiTheme="minorHAnsi" w:cs="Arial"/>
          <w:b w:val="0"/>
          <w:sz w:val="22"/>
          <w:szCs w:val="22"/>
          <w:lang w:bidi="en-US"/>
        </w:rPr>
        <w:t>d přímo souvisí s </w:t>
      </w:r>
      <w:r w:rsidRPr="00843AC4">
        <w:rPr>
          <w:rFonts w:asciiTheme="minorHAnsi" w:hAnsiTheme="minorHAnsi" w:cs="Arial"/>
          <w:b w:val="0"/>
          <w:sz w:val="22"/>
          <w:szCs w:val="22"/>
          <w:lang w:bidi="en-US"/>
        </w:rPr>
        <w:t>instalací pořízené infrastruktury.</w:t>
      </w:r>
      <w:r w:rsidR="00CE0148" w:rsidRPr="00843AC4">
        <w:rPr>
          <w:rFonts w:asciiTheme="minorHAnsi" w:hAnsiTheme="minorHAnsi" w:cs="Arial"/>
          <w:b w:val="0"/>
          <w:sz w:val="22"/>
          <w:szCs w:val="22"/>
          <w:lang w:bidi="en-US"/>
        </w:rPr>
        <w:t xml:space="preserve"> </w:t>
      </w:r>
    </w:p>
    <w:p w14:paraId="17479AFB" w14:textId="77777777" w:rsidR="00B262D9" w:rsidRPr="00843AC4" w:rsidRDefault="00B262D9" w:rsidP="00601884">
      <w:pPr>
        <w:pStyle w:val="Odstavecseseznamem"/>
        <w:keepNext/>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5AFFEDFE" w14:textId="13FFBB7C" w:rsidR="00D5483F" w:rsidRPr="00843AC4" w:rsidRDefault="00D5483F" w:rsidP="00D5483F">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315398"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 xml:space="preserve">: </w:t>
      </w:r>
    </w:p>
    <w:p w14:paraId="076F83E7" w14:textId="55F13F2A" w:rsidR="00D5483F" w:rsidRPr="00843AC4" w:rsidRDefault="00D5483F"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2 41 01 Počet rozšířených či modernizovaných výzkumných pracovišť</w:t>
      </w:r>
      <w:r w:rsidR="00315398" w:rsidRPr="00843AC4">
        <w:rPr>
          <w:rFonts w:asciiTheme="minorHAnsi" w:hAnsiTheme="minorHAnsi" w:cs="Arial"/>
          <w:b w:val="0"/>
          <w:sz w:val="22"/>
          <w:szCs w:val="22"/>
          <w:lang w:bidi="en-US"/>
        </w:rPr>
        <w:t xml:space="preserve"> (v případě výběru této aktivity je indikátor povinně k výběru a povinně k naplnění)</w:t>
      </w:r>
    </w:p>
    <w:p w14:paraId="5A2C16FF" w14:textId="0AE2FC9D" w:rsidR="00D5483F" w:rsidRPr="00843AC4" w:rsidRDefault="00D5483F"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2 05 00/CO 25 Počet výzkumných pracovníků, kteří pracují v modernizovaných výzkumných infrastrukturách</w:t>
      </w:r>
      <w:r w:rsidR="00315398" w:rsidRPr="00843AC4">
        <w:rPr>
          <w:rFonts w:asciiTheme="minorHAnsi" w:hAnsiTheme="minorHAnsi" w:cs="Arial"/>
          <w:b w:val="0"/>
          <w:sz w:val="22"/>
          <w:szCs w:val="22"/>
          <w:lang w:bidi="en-US"/>
        </w:rPr>
        <w:t xml:space="preserve"> (v případě volby této aktivity je indikátor povinně k výběru a povinně k naplnění)</w:t>
      </w:r>
    </w:p>
    <w:p w14:paraId="015EDABB" w14:textId="2F08669A"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Výstupem j</w:t>
      </w:r>
      <w:r w:rsidR="00314B70" w:rsidRPr="00843AC4">
        <w:rPr>
          <w:rFonts w:asciiTheme="minorHAnsi" w:hAnsiTheme="minorHAnsi" w:cs="Arial"/>
          <w:b w:val="0"/>
          <w:sz w:val="22"/>
          <w:szCs w:val="22"/>
          <w:lang w:bidi="en-US"/>
        </w:rPr>
        <w:t>sou</w:t>
      </w:r>
      <w:r w:rsidRPr="00843AC4">
        <w:rPr>
          <w:rFonts w:asciiTheme="minorHAnsi" w:hAnsiTheme="minorHAnsi" w:cs="Arial"/>
          <w:b w:val="0"/>
          <w:sz w:val="22"/>
          <w:szCs w:val="22"/>
          <w:lang w:bidi="en-US"/>
        </w:rPr>
        <w:t xml:space="preserve"> pořízené přístroje/materiálové vybavení. </w:t>
      </w:r>
    </w:p>
    <w:p w14:paraId="2EF9E3D8" w14:textId="77777777" w:rsidR="00BE7863" w:rsidRPr="00843AC4" w:rsidRDefault="00BE7863" w:rsidP="00C23799">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29217449" w14:textId="6B393492" w:rsidR="00DC0F60" w:rsidRPr="00843AC4" w:rsidRDefault="00344FFB" w:rsidP="0019393E">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Aktivity vedoucí k</w:t>
      </w:r>
      <w:r w:rsidR="001C2206" w:rsidRPr="00843AC4">
        <w:rPr>
          <w:rFonts w:asciiTheme="minorHAnsi" w:hAnsiTheme="minorHAnsi" w:cs="Arial"/>
          <w:sz w:val="22"/>
          <w:szCs w:val="22"/>
          <w:lang w:bidi="en-US"/>
        </w:rPr>
        <w:t xml:space="preserve"> šíření výsledků </w:t>
      </w:r>
      <w:r w:rsidRPr="00843AC4">
        <w:rPr>
          <w:rFonts w:asciiTheme="minorHAnsi" w:hAnsiTheme="minorHAnsi" w:cs="Arial"/>
          <w:sz w:val="22"/>
          <w:szCs w:val="22"/>
          <w:lang w:bidi="en-US"/>
        </w:rPr>
        <w:t xml:space="preserve">společné </w:t>
      </w:r>
      <w:r w:rsidR="001C2206" w:rsidRPr="00843AC4">
        <w:rPr>
          <w:rFonts w:asciiTheme="minorHAnsi" w:hAnsiTheme="minorHAnsi" w:cs="Arial"/>
          <w:sz w:val="22"/>
          <w:szCs w:val="22"/>
          <w:lang w:bidi="en-US"/>
        </w:rPr>
        <w:t xml:space="preserve">výzkumné </w:t>
      </w:r>
      <w:r w:rsidRPr="00843AC4">
        <w:rPr>
          <w:rFonts w:asciiTheme="minorHAnsi" w:hAnsiTheme="minorHAnsi" w:cs="Arial"/>
          <w:sz w:val="22"/>
          <w:szCs w:val="22"/>
          <w:lang w:bidi="en-US"/>
        </w:rPr>
        <w:t>činnosti a jejích výstupů.</w:t>
      </w:r>
    </w:p>
    <w:p w14:paraId="0376D470" w14:textId="69298B9B" w:rsidR="00DC0F60" w:rsidRPr="00843AC4" w:rsidRDefault="00DC0F60" w:rsidP="00DC0F6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Propagační aktivity musí mít přímou vazbu na výzkumné aktivity projektu. Jedná se například o konference, workshopy, semináře, veletrhy – aktivní účast, prezentace výsledků potenciálním zájemcům (prezentace v ap</w:t>
      </w:r>
      <w:r w:rsidR="00BA7390" w:rsidRPr="00843AC4">
        <w:rPr>
          <w:rFonts w:asciiTheme="minorHAnsi" w:hAnsiTheme="minorHAnsi" w:cs="Arial"/>
          <w:b w:val="0"/>
          <w:sz w:val="22"/>
          <w:szCs w:val="22"/>
          <w:lang w:bidi="en-US"/>
        </w:rPr>
        <w:t>likační sféře, výzkumné sféře a </w:t>
      </w:r>
      <w:r w:rsidRPr="00843AC4">
        <w:rPr>
          <w:rFonts w:asciiTheme="minorHAnsi" w:hAnsiTheme="minorHAnsi" w:cs="Arial"/>
          <w:b w:val="0"/>
          <w:sz w:val="22"/>
          <w:szCs w:val="22"/>
          <w:lang w:bidi="en-US"/>
        </w:rPr>
        <w:t>zájmovým organizacím).</w:t>
      </w:r>
    </w:p>
    <w:p w14:paraId="1DF53961" w14:textId="030B1930" w:rsidR="00314B70" w:rsidRPr="00843AC4" w:rsidRDefault="00314B70" w:rsidP="00DC0F6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Vždy se musí jednat o šíření výsledků společné výzkumné činnosti a jejích výstupů. </w:t>
      </w:r>
    </w:p>
    <w:p w14:paraId="00C07DD8" w14:textId="714D1ECF" w:rsidR="00DC0F60" w:rsidRPr="00843AC4" w:rsidRDefault="00DC0F60" w:rsidP="00DC0F60">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35F01546" w14:textId="1EC5DA1F" w:rsidR="00DF6CE1" w:rsidRPr="00843AC4" w:rsidRDefault="00DF6CE1" w:rsidP="00DF6CE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6E47A8"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 xml:space="preserve">: </w:t>
      </w:r>
    </w:p>
    <w:p w14:paraId="73A880F0" w14:textId="39C829BF" w:rsidR="00DC0F60" w:rsidRPr="00843AC4" w:rsidRDefault="009D7B11" w:rsidP="00BA739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5 10 17 Počet uspořádaných jednorázových akcí</w:t>
      </w:r>
      <w:r w:rsidR="006E47A8" w:rsidRPr="00843AC4">
        <w:rPr>
          <w:rFonts w:asciiTheme="minorHAnsi" w:hAnsiTheme="minorHAnsi" w:cs="Arial"/>
          <w:b w:val="0"/>
          <w:sz w:val="22"/>
          <w:szCs w:val="22"/>
          <w:lang w:bidi="en-US"/>
        </w:rPr>
        <w:t xml:space="preserve"> (</w:t>
      </w:r>
      <w:r w:rsidR="006D3225" w:rsidRPr="00843AC4">
        <w:rPr>
          <w:rFonts w:asciiTheme="minorHAnsi" w:hAnsiTheme="minorHAnsi" w:cs="Arial"/>
          <w:b w:val="0"/>
          <w:sz w:val="22"/>
          <w:szCs w:val="22"/>
          <w:lang w:bidi="en-US"/>
        </w:rPr>
        <w:t>v případě výběru této aktivity je indikátor povinně k výběru</w:t>
      </w:r>
      <w:r w:rsidR="006E47A8" w:rsidRPr="00843AC4">
        <w:rPr>
          <w:rFonts w:asciiTheme="minorHAnsi" w:hAnsiTheme="minorHAnsi" w:cs="Arial"/>
          <w:b w:val="0"/>
          <w:sz w:val="22"/>
          <w:szCs w:val="22"/>
          <w:lang w:bidi="en-US"/>
        </w:rPr>
        <w:t>, povinný k naplnění)</w:t>
      </w:r>
    </w:p>
    <w:p w14:paraId="22675D3E" w14:textId="77777777" w:rsidR="00DC0F60" w:rsidRPr="00843AC4" w:rsidRDefault="00DC0F60" w:rsidP="000827C3">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7270E1AC"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Odborné vzdělávání výzkumných pracovníků související s aktivitami a zaměřením projektu.  </w:t>
      </w:r>
    </w:p>
    <w:p w14:paraId="46370D1A" w14:textId="7054EDC6"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Je podporováno vzdělávání ve formě odborných kurzů, školení a obdobných vzdělávacích aktivit, které mají přímou vazbu na výzkumné aktivity projektu. Nejedná se o dlouhodobé a celoživotní vzdělávání</w:t>
      </w:r>
      <w:r w:rsidR="00F83BEE" w:rsidRPr="00843AC4">
        <w:rPr>
          <w:rFonts w:asciiTheme="minorHAnsi" w:hAnsiTheme="minorHAnsi" w:cs="Arial"/>
          <w:b w:val="0"/>
          <w:sz w:val="22"/>
          <w:szCs w:val="22"/>
          <w:lang w:bidi="en-US"/>
        </w:rPr>
        <w:t xml:space="preserve"> či kurzy </w:t>
      </w:r>
      <w:r w:rsidR="00DB509B" w:rsidRPr="00843AC4">
        <w:rPr>
          <w:rFonts w:asciiTheme="minorHAnsi" w:hAnsiTheme="minorHAnsi" w:cs="Arial"/>
          <w:b w:val="0"/>
          <w:sz w:val="22"/>
          <w:szCs w:val="22"/>
          <w:lang w:bidi="en-US"/>
        </w:rPr>
        <w:t xml:space="preserve">zaměřené </w:t>
      </w:r>
      <w:r w:rsidR="00F83BEE" w:rsidRPr="00843AC4">
        <w:rPr>
          <w:rFonts w:asciiTheme="minorHAnsi" w:hAnsiTheme="minorHAnsi" w:cs="Arial"/>
          <w:b w:val="0"/>
          <w:sz w:val="22"/>
          <w:szCs w:val="22"/>
          <w:lang w:bidi="en-US"/>
        </w:rPr>
        <w:t>na rozvoj soft skills</w:t>
      </w:r>
      <w:r w:rsidRPr="00843AC4">
        <w:rPr>
          <w:rFonts w:asciiTheme="minorHAnsi" w:hAnsiTheme="minorHAnsi" w:cs="Arial"/>
          <w:b w:val="0"/>
          <w:sz w:val="22"/>
          <w:szCs w:val="22"/>
          <w:lang w:bidi="en-US"/>
        </w:rPr>
        <w:t>.</w:t>
      </w:r>
    </w:p>
    <w:p w14:paraId="48FE669A" w14:textId="77777777"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62B2F8B6" w14:textId="77777777"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Absolvované odborné kurzy, školení a podobné vzdělávací aktivity. </w:t>
      </w:r>
    </w:p>
    <w:p w14:paraId="06FC44FF" w14:textId="77777777" w:rsidR="00D92DE6" w:rsidRPr="00843AC4" w:rsidRDefault="00D92DE6" w:rsidP="00D92DE6">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16EFAD2D" w14:textId="1E9BDF1B"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Členství v odborných organizacích/platformách/konsorciích.</w:t>
      </w:r>
    </w:p>
    <w:p w14:paraId="5D9F3EAA" w14:textId="0FBADDEE" w:rsidR="00000022" w:rsidRPr="00843AC4" w:rsidRDefault="00000022"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Členství musí mít přímý vztah k odborným aktivitám projektu.</w:t>
      </w:r>
    </w:p>
    <w:p w14:paraId="4133F2EC" w14:textId="77777777" w:rsidR="00643509" w:rsidRPr="00843AC4" w:rsidRDefault="00643509"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00FB288C" w14:textId="77777777" w:rsidR="00000022" w:rsidRPr="00843AC4" w:rsidRDefault="00000022" w:rsidP="00000022">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3E4F2A0C" w14:textId="77777777" w:rsidR="004670BF" w:rsidRPr="00843AC4" w:rsidRDefault="00000022"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Počet a typ realizovaných členství.</w:t>
      </w:r>
    </w:p>
    <w:p w14:paraId="7E0CE81F" w14:textId="77777777" w:rsidR="004670BF" w:rsidRPr="00843AC4" w:rsidRDefault="004670BF"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5031E9CB" w14:textId="5CCAC6C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Zapojení zástupců </w:t>
      </w:r>
      <w:r w:rsidR="00DB67E9" w:rsidRPr="00843AC4">
        <w:rPr>
          <w:rFonts w:asciiTheme="minorHAnsi" w:hAnsiTheme="minorHAnsi" w:cs="Arial"/>
          <w:sz w:val="22"/>
          <w:szCs w:val="22"/>
          <w:lang w:bidi="en-US"/>
        </w:rPr>
        <w:t>aplikační</w:t>
      </w:r>
      <w:r w:rsidRPr="00843AC4">
        <w:rPr>
          <w:rFonts w:asciiTheme="minorHAnsi" w:hAnsiTheme="minorHAnsi" w:cs="Arial"/>
          <w:sz w:val="22"/>
          <w:szCs w:val="22"/>
          <w:lang w:bidi="en-US"/>
        </w:rPr>
        <w:t xml:space="preserve"> sféry do výuky, vč</w:t>
      </w:r>
      <w:r w:rsidR="00AE7B06" w:rsidRPr="00843AC4">
        <w:rPr>
          <w:rFonts w:asciiTheme="minorHAnsi" w:hAnsiTheme="minorHAnsi" w:cs="Arial"/>
          <w:sz w:val="22"/>
          <w:szCs w:val="22"/>
          <w:lang w:bidi="en-US"/>
        </w:rPr>
        <w:t>etně</w:t>
      </w:r>
      <w:r w:rsidRPr="00843AC4">
        <w:rPr>
          <w:rFonts w:asciiTheme="minorHAnsi" w:hAnsiTheme="minorHAnsi" w:cs="Arial"/>
          <w:sz w:val="22"/>
          <w:szCs w:val="22"/>
          <w:lang w:bidi="en-US"/>
        </w:rPr>
        <w:t xml:space="preserve"> odborného vedení studentských prací.</w:t>
      </w:r>
    </w:p>
    <w:p w14:paraId="25E2E664" w14:textId="77777777" w:rsidR="009025EC" w:rsidRPr="00843AC4" w:rsidRDefault="009025EC"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Tato aktivita bude financována formou mzdového</w:t>
      </w:r>
      <w:r w:rsidRPr="00843AC4">
        <w:rPr>
          <w:rFonts w:asciiTheme="minorHAnsi" w:hAnsiTheme="minorHAnsi" w:cs="Arial"/>
          <w:b w:val="0"/>
          <w:sz w:val="22"/>
          <w:szCs w:val="22"/>
          <w:lang w:val="en-US" w:bidi="en-US"/>
        </w:rPr>
        <w:t>/platového</w:t>
      </w:r>
      <w:r w:rsidR="00BF5BB6" w:rsidRPr="00843AC4">
        <w:rPr>
          <w:rFonts w:asciiTheme="minorHAnsi" w:hAnsiTheme="minorHAnsi" w:cs="Arial"/>
          <w:b w:val="0"/>
          <w:sz w:val="22"/>
          <w:szCs w:val="22"/>
          <w:lang w:bidi="en-US"/>
        </w:rPr>
        <w:t xml:space="preserve"> příspěvku. Zaměstnavatelem může být pouze výzkumná organizace.</w:t>
      </w:r>
    </w:p>
    <w:p w14:paraId="0CAD5569" w14:textId="77777777" w:rsidR="009025EC" w:rsidRPr="00843AC4" w:rsidRDefault="009025EC"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70B250C4" w14:textId="77777777" w:rsidR="00BF5BB6" w:rsidRPr="00843AC4" w:rsidRDefault="00BF5BB6" w:rsidP="00BF5BB6">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1589107F" w14:textId="7C3E40A4" w:rsidR="007509EB" w:rsidRPr="00843AC4" w:rsidRDefault="00BF5BB6" w:rsidP="0019393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Realizovaná výuka (typ a délka), počet studentských prací vedených zástupci podnikatelské sféry.</w:t>
      </w:r>
    </w:p>
    <w:p w14:paraId="464AA71C" w14:textId="77777777" w:rsidR="00344FFB" w:rsidRPr="00843AC4" w:rsidRDefault="00344FFB" w:rsidP="00E1701B">
      <w:pPr>
        <w:widowControl w:val="0"/>
        <w:adjustRightInd w:val="0"/>
        <w:spacing w:after="200" w:line="276" w:lineRule="auto"/>
        <w:textAlignment w:val="baseline"/>
        <w:rPr>
          <w:rFonts w:asciiTheme="minorHAnsi" w:hAnsiTheme="minorHAnsi" w:cs="Arial"/>
          <w:b/>
          <w:sz w:val="22"/>
          <w:szCs w:val="22"/>
          <w:lang w:bidi="en-US"/>
        </w:rPr>
      </w:pPr>
      <w:r w:rsidRPr="00843AC4">
        <w:rPr>
          <w:rFonts w:asciiTheme="minorHAnsi" w:hAnsiTheme="minorHAnsi" w:cs="Arial"/>
          <w:b/>
          <w:sz w:val="22"/>
          <w:szCs w:val="22"/>
          <w:lang w:bidi="en-US"/>
        </w:rPr>
        <w:t>Aktivity způsobilé pro subjekty – partnery podpořené dle čl. 25</w:t>
      </w:r>
      <w:r w:rsidR="004E7854" w:rsidRPr="00843AC4">
        <w:rPr>
          <w:rFonts w:asciiTheme="minorHAnsi" w:hAnsiTheme="minorHAnsi" w:cs="Arial"/>
          <w:b/>
          <w:sz w:val="22"/>
          <w:szCs w:val="22"/>
          <w:lang w:bidi="en-US"/>
        </w:rPr>
        <w:t xml:space="preserve"> GBER</w:t>
      </w:r>
    </w:p>
    <w:p w14:paraId="1E334FE6" w14:textId="1C6ECEA2" w:rsidR="00553758" w:rsidRPr="00843AC4" w:rsidRDefault="00553758" w:rsidP="00553758">
      <w:pPr>
        <w:pStyle w:val="Textkomente"/>
        <w:rPr>
          <w:rFonts w:asciiTheme="minorHAnsi" w:hAnsiTheme="minorHAnsi" w:cs="Arial"/>
          <w:sz w:val="22"/>
          <w:szCs w:val="22"/>
          <w:lang w:eastAsia="cs-CZ" w:bidi="en-US"/>
        </w:rPr>
      </w:pPr>
      <w:r w:rsidRPr="00843AC4">
        <w:rPr>
          <w:rFonts w:asciiTheme="minorHAnsi" w:hAnsiTheme="minorHAnsi" w:cs="Arial"/>
          <w:sz w:val="22"/>
          <w:szCs w:val="22"/>
          <w:lang w:eastAsia="cs-CZ" w:bidi="en-US"/>
        </w:rPr>
        <w:t>Obchodní korporace</w:t>
      </w:r>
      <w:r w:rsidR="00314B70" w:rsidRPr="00843AC4">
        <w:rPr>
          <w:rFonts w:asciiTheme="minorHAnsi" w:hAnsiTheme="minorHAnsi" w:cs="Arial"/>
          <w:sz w:val="22"/>
          <w:szCs w:val="22"/>
          <w:lang w:eastAsia="cs-CZ" w:bidi="en-US"/>
        </w:rPr>
        <w:t xml:space="preserve"> (podnik)</w:t>
      </w:r>
      <w:r w:rsidRPr="00843AC4">
        <w:rPr>
          <w:rFonts w:asciiTheme="minorHAnsi" w:hAnsiTheme="minorHAnsi" w:cs="Arial"/>
          <w:sz w:val="22"/>
          <w:szCs w:val="22"/>
          <w:lang w:eastAsia="cs-CZ" w:bidi="en-US"/>
        </w:rPr>
        <w:t xml:space="preserve"> může být </w:t>
      </w:r>
      <w:r w:rsidR="00935F8E" w:rsidRPr="00843AC4">
        <w:rPr>
          <w:rFonts w:asciiTheme="minorHAnsi" w:hAnsiTheme="minorHAnsi" w:cs="Arial"/>
          <w:sz w:val="22"/>
          <w:szCs w:val="22"/>
          <w:lang w:eastAsia="cs-CZ" w:bidi="en-US"/>
        </w:rPr>
        <w:t xml:space="preserve">z hlediska způsobilých výdajů </w:t>
      </w:r>
      <w:r w:rsidRPr="00843AC4">
        <w:rPr>
          <w:rFonts w:asciiTheme="minorHAnsi" w:hAnsiTheme="minorHAnsi" w:cs="Arial"/>
          <w:sz w:val="22"/>
          <w:szCs w:val="22"/>
          <w:lang w:eastAsia="cs-CZ" w:bidi="en-US"/>
        </w:rPr>
        <w:t>zapojena do realizace projektu pouze přímou účastí na výzkumném a vývojovém projektu v rámci aktivity d)</w:t>
      </w:r>
      <w:r w:rsidRPr="00843AC4">
        <w:rPr>
          <w:rFonts w:asciiTheme="minorHAnsi" w:hAnsiTheme="minorHAnsi"/>
        </w:rPr>
        <w:t xml:space="preserve"> </w:t>
      </w:r>
      <w:r w:rsidRPr="00843AC4">
        <w:rPr>
          <w:rFonts w:asciiTheme="minorHAnsi" w:hAnsiTheme="minorHAnsi" w:cs="Arial"/>
          <w:sz w:val="22"/>
          <w:szCs w:val="22"/>
          <w:lang w:eastAsia="cs-CZ" w:bidi="en-US"/>
        </w:rPr>
        <w:t>Spolupráce v rámci realizace společných výzkumných aktivit/záměrů a to pouze v oblasti základního a průmyslového výzkumu.</w:t>
      </w:r>
    </w:p>
    <w:p w14:paraId="220BA09D" w14:textId="61F9DB31" w:rsidR="00BA7390" w:rsidRPr="00843AC4" w:rsidRDefault="00BA7390" w:rsidP="00E1701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Zapojení podniku do projektu je možné pouze v rámci účinné spolupráce mezi podnikem a organizací pro výzkum a šíření znalostí, aby nedošlo k nepřímé veřejné podpoře podniku zapojeného do projektu. Má se za to, že projekt je realizován prostřednictvím účinné spolupráce, p</w:t>
      </w:r>
      <w:r w:rsidR="00AC0BC1" w:rsidRPr="00843AC4">
        <w:rPr>
          <w:rFonts w:asciiTheme="minorHAnsi" w:hAnsiTheme="minorHAnsi" w:cs="Arial"/>
          <w:sz w:val="22"/>
          <w:szCs w:val="22"/>
          <w:lang w:bidi="en-US"/>
        </w:rPr>
        <w:t>o</w:t>
      </w:r>
      <w:r w:rsidRPr="00843AC4">
        <w:rPr>
          <w:rFonts w:asciiTheme="minorHAnsi" w:hAnsiTheme="minorHAnsi" w:cs="Arial"/>
          <w:sz w:val="22"/>
          <w:szCs w:val="22"/>
          <w:lang w:bidi="en-US"/>
        </w:rPr>
        <w:t>kud alespoň dvě nez</w:t>
      </w:r>
      <w:r w:rsidR="00AC0BC1" w:rsidRPr="00843AC4">
        <w:rPr>
          <w:rFonts w:asciiTheme="minorHAnsi" w:hAnsiTheme="minorHAnsi" w:cs="Arial"/>
          <w:sz w:val="22"/>
          <w:szCs w:val="22"/>
          <w:lang w:bidi="en-US"/>
        </w:rPr>
        <w:t>ávislé strany sl</w:t>
      </w:r>
      <w:r w:rsidR="00DB509B" w:rsidRPr="00843AC4">
        <w:rPr>
          <w:rFonts w:asciiTheme="minorHAnsi" w:hAnsiTheme="minorHAnsi" w:cs="Arial"/>
          <w:sz w:val="22"/>
          <w:szCs w:val="22"/>
          <w:lang w:bidi="en-US"/>
        </w:rPr>
        <w:t>e</w:t>
      </w:r>
      <w:r w:rsidR="00AC0BC1" w:rsidRPr="00843AC4">
        <w:rPr>
          <w:rFonts w:asciiTheme="minorHAnsi" w:hAnsiTheme="minorHAnsi" w:cs="Arial"/>
          <w:sz w:val="22"/>
          <w:szCs w:val="22"/>
          <w:lang w:bidi="en-US"/>
        </w:rPr>
        <w:t>dují společný c</w:t>
      </w:r>
      <w:r w:rsidRPr="00843AC4">
        <w:rPr>
          <w:rFonts w:asciiTheme="minorHAnsi" w:hAnsiTheme="minorHAnsi" w:cs="Arial"/>
          <w:sz w:val="22"/>
          <w:szCs w:val="22"/>
          <w:lang w:bidi="en-US"/>
        </w:rPr>
        <w:t>íl na základě dělby práce, společně stanoví rozsah projektu, podílejí se na jeho koncipování, přispívají k jeho provádění a sdílejí finanční, technologická, vědecká a jiná rizika projektu, jakož i jeho výsledky. Podmínky projektu spolupráce, zejména co se týče příspěvků na jeho náklady, sdílení rizik a výsledků, šíření výsledků, přístupu k právům duševního vlastnictví a pravid</w:t>
      </w:r>
      <w:r w:rsidR="00F100CA" w:rsidRPr="00843AC4">
        <w:rPr>
          <w:rFonts w:asciiTheme="minorHAnsi" w:hAnsiTheme="minorHAnsi" w:cs="Arial"/>
          <w:sz w:val="22"/>
          <w:szCs w:val="22"/>
          <w:lang w:bidi="en-US"/>
        </w:rPr>
        <w:t>e</w:t>
      </w:r>
      <w:r w:rsidRPr="00843AC4">
        <w:rPr>
          <w:rFonts w:asciiTheme="minorHAnsi" w:hAnsiTheme="minorHAnsi" w:cs="Arial"/>
          <w:sz w:val="22"/>
          <w:szCs w:val="22"/>
          <w:lang w:bidi="en-US"/>
        </w:rPr>
        <w:t>l pro přidělení těchto práv, je třeba stanovit před zahájením projektu. Za formy spolupráce nejsou považovány smluvní výzkum a poskytování výzkumných služeb.</w:t>
      </w:r>
    </w:p>
    <w:p w14:paraId="2A46D016" w14:textId="1AB80E5C" w:rsidR="000C160B" w:rsidRPr="00843AC4" w:rsidRDefault="000C160B" w:rsidP="00E1701B">
      <w:pPr>
        <w:widowControl w:val="0"/>
        <w:adjustRightInd w:val="0"/>
        <w:spacing w:after="200" w:line="276" w:lineRule="auto"/>
        <w:textAlignment w:val="baseline"/>
        <w:rPr>
          <w:rFonts w:asciiTheme="minorHAnsi" w:hAnsiTheme="minorHAnsi" w:cs="Arial"/>
          <w:b/>
          <w:sz w:val="22"/>
          <w:szCs w:val="22"/>
          <w:lang w:bidi="en-US"/>
        </w:rPr>
      </w:pPr>
      <w:r w:rsidRPr="00843AC4">
        <w:rPr>
          <w:rFonts w:asciiTheme="minorHAnsi" w:hAnsiTheme="minorHAnsi" w:cs="Arial"/>
          <w:b/>
          <w:sz w:val="22"/>
          <w:szCs w:val="22"/>
          <w:lang w:bidi="en-US"/>
        </w:rPr>
        <w:t xml:space="preserve">Pro zahraniční partnery </w:t>
      </w:r>
      <w:r w:rsidR="0001636F" w:rsidRPr="00843AC4">
        <w:rPr>
          <w:rFonts w:asciiTheme="minorHAnsi" w:hAnsiTheme="minorHAnsi" w:cs="Arial"/>
          <w:b/>
          <w:sz w:val="22"/>
          <w:szCs w:val="22"/>
          <w:lang w:bidi="en-US"/>
        </w:rPr>
        <w:t xml:space="preserve">(VO) </w:t>
      </w:r>
      <w:r w:rsidRPr="00843AC4">
        <w:rPr>
          <w:rFonts w:asciiTheme="minorHAnsi" w:hAnsiTheme="minorHAnsi" w:cs="Arial"/>
          <w:b/>
          <w:sz w:val="22"/>
          <w:szCs w:val="22"/>
          <w:lang w:bidi="en-US"/>
        </w:rPr>
        <w:t>jsou způsobilé pouze tyto aktivity:</w:t>
      </w:r>
    </w:p>
    <w:p w14:paraId="3AAF50B4" w14:textId="3EC11369" w:rsidR="000C160B" w:rsidRPr="00843AC4" w:rsidRDefault="000C160B" w:rsidP="00E1701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Povinné </w:t>
      </w:r>
      <w:r w:rsidR="0001636F" w:rsidRPr="00843AC4">
        <w:rPr>
          <w:rFonts w:asciiTheme="minorHAnsi" w:hAnsiTheme="minorHAnsi" w:cs="Arial"/>
          <w:sz w:val="22"/>
          <w:szCs w:val="22"/>
          <w:lang w:bidi="en-US"/>
        </w:rPr>
        <w:t>aktivity: b), c), d)</w:t>
      </w:r>
    </w:p>
    <w:p w14:paraId="46D1E588" w14:textId="2DA78355" w:rsidR="000C160B" w:rsidRPr="00843AC4" w:rsidRDefault="000C160B" w:rsidP="00E1701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Povinně volitelné aktivity: e), f), g)</w:t>
      </w:r>
    </w:p>
    <w:p w14:paraId="0E6626AE" w14:textId="11EBAB24" w:rsidR="000C160B" w:rsidRPr="00843AC4" w:rsidRDefault="000C160B" w:rsidP="00E1701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Volitelné aktivity: i), l) </w:t>
      </w:r>
    </w:p>
    <w:p w14:paraId="19113070" w14:textId="02B51B6E" w:rsidR="000C160B" w:rsidRPr="00843AC4" w:rsidRDefault="000C160B" w:rsidP="00BA7390">
      <w:pPr>
        <w:widowControl w:val="0"/>
        <w:adjustRightInd w:val="0"/>
        <w:spacing w:after="200" w:line="276" w:lineRule="auto"/>
        <w:ind w:left="708"/>
        <w:textAlignment w:val="baseline"/>
        <w:rPr>
          <w:rFonts w:asciiTheme="minorHAnsi" w:hAnsiTheme="minorHAnsi" w:cs="Arial"/>
          <w:sz w:val="22"/>
          <w:szCs w:val="22"/>
          <w:lang w:bidi="en-US"/>
        </w:rPr>
      </w:pPr>
      <w:r w:rsidRPr="00843AC4">
        <w:rPr>
          <w:rFonts w:asciiTheme="minorHAnsi" w:hAnsiTheme="minorHAnsi" w:cs="Arial"/>
          <w:sz w:val="22"/>
          <w:szCs w:val="22"/>
          <w:lang w:bidi="en-US"/>
        </w:rPr>
        <w:t>Aktivita l) je způsobilá pouze na území ČR (tj. zástupce zahraničního partnera bude provádět výuku na území ČR).</w:t>
      </w:r>
    </w:p>
    <w:p w14:paraId="2BA2D69D" w14:textId="41D55AAD" w:rsidR="00B618EC" w:rsidRPr="00843AC4" w:rsidRDefault="00B618EC" w:rsidP="00E1701B">
      <w:pPr>
        <w:widowControl w:val="0"/>
        <w:adjustRightInd w:val="0"/>
        <w:spacing w:after="200" w:line="276" w:lineRule="auto"/>
        <w:textAlignment w:val="baseline"/>
        <w:rPr>
          <w:rFonts w:asciiTheme="minorHAnsi" w:hAnsiTheme="minorHAnsi" w:cs="Arial"/>
          <w:b/>
          <w:sz w:val="22"/>
          <w:szCs w:val="22"/>
          <w:u w:val="single"/>
          <w:lang w:bidi="en-US"/>
        </w:rPr>
      </w:pPr>
      <w:r w:rsidRPr="00843AC4">
        <w:rPr>
          <w:rFonts w:asciiTheme="minorHAnsi" w:hAnsiTheme="minorHAnsi" w:cs="Arial"/>
          <w:b/>
          <w:sz w:val="22"/>
          <w:szCs w:val="22"/>
          <w:u w:val="single"/>
          <w:lang w:bidi="en-US"/>
        </w:rPr>
        <w:t>Vyloučené aktivity</w:t>
      </w:r>
    </w:p>
    <w:p w14:paraId="06002C9A" w14:textId="5C6B0BEA" w:rsidR="00B618EC" w:rsidRPr="00843AC4" w:rsidRDefault="0004221D"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J</w:t>
      </w:r>
      <w:r w:rsidR="00B618EC" w:rsidRPr="00843AC4">
        <w:rPr>
          <w:rFonts w:asciiTheme="minorHAnsi" w:hAnsiTheme="minorHAnsi" w:cs="Arial"/>
          <w:b w:val="0"/>
          <w:sz w:val="22"/>
          <w:szCs w:val="22"/>
          <w:lang w:bidi="en-US"/>
        </w:rPr>
        <w:t>akékoli jiné stavební úpravy</w:t>
      </w:r>
      <w:r w:rsidR="00EF5749" w:rsidRPr="00843AC4">
        <w:rPr>
          <w:rFonts w:asciiTheme="minorHAnsi" w:hAnsiTheme="minorHAnsi" w:cs="Arial"/>
          <w:b w:val="0"/>
          <w:sz w:val="22"/>
          <w:szCs w:val="22"/>
          <w:lang w:bidi="en-US"/>
        </w:rPr>
        <w:t xml:space="preserve"> </w:t>
      </w:r>
      <w:r w:rsidR="006250EB" w:rsidRPr="00843AC4">
        <w:rPr>
          <w:rFonts w:asciiTheme="minorHAnsi" w:hAnsiTheme="minorHAnsi" w:cs="Arial"/>
          <w:b w:val="0"/>
          <w:sz w:val="22"/>
          <w:szCs w:val="22"/>
          <w:lang w:bidi="en-US"/>
        </w:rPr>
        <w:t>ne</w:t>
      </w:r>
      <w:r w:rsidR="00662418" w:rsidRPr="00843AC4">
        <w:rPr>
          <w:rFonts w:asciiTheme="minorHAnsi" w:hAnsiTheme="minorHAnsi" w:cs="Arial"/>
          <w:b w:val="0"/>
          <w:sz w:val="22"/>
          <w:szCs w:val="22"/>
          <w:lang w:bidi="en-US"/>
        </w:rPr>
        <w:t xml:space="preserve">související </w:t>
      </w:r>
      <w:r w:rsidR="00DB509B" w:rsidRPr="00843AC4">
        <w:rPr>
          <w:rFonts w:asciiTheme="minorHAnsi" w:hAnsiTheme="minorHAnsi" w:cs="Arial"/>
          <w:b w:val="0"/>
          <w:sz w:val="22"/>
          <w:szCs w:val="22"/>
          <w:lang w:bidi="en-US"/>
        </w:rPr>
        <w:t xml:space="preserve">přímo </w:t>
      </w:r>
      <w:r w:rsidR="00662418" w:rsidRPr="00843AC4">
        <w:rPr>
          <w:rFonts w:asciiTheme="minorHAnsi" w:hAnsiTheme="minorHAnsi" w:cs="Arial"/>
          <w:b w:val="0"/>
          <w:sz w:val="22"/>
          <w:szCs w:val="22"/>
          <w:lang w:bidi="en-US"/>
        </w:rPr>
        <w:t xml:space="preserve">s instalací </w:t>
      </w:r>
      <w:r w:rsidR="001744F0" w:rsidRPr="00843AC4">
        <w:rPr>
          <w:rFonts w:asciiTheme="minorHAnsi" w:hAnsiTheme="minorHAnsi" w:cs="Arial"/>
          <w:b w:val="0"/>
          <w:sz w:val="22"/>
          <w:szCs w:val="22"/>
          <w:lang w:bidi="en-US"/>
        </w:rPr>
        <w:t>pořízené infrastruktury</w:t>
      </w:r>
      <w:r w:rsidR="00B618EC" w:rsidRPr="00843AC4">
        <w:rPr>
          <w:rFonts w:asciiTheme="minorHAnsi" w:hAnsiTheme="minorHAnsi" w:cs="Arial"/>
          <w:b w:val="0"/>
          <w:sz w:val="22"/>
          <w:szCs w:val="22"/>
          <w:lang w:bidi="en-US"/>
        </w:rPr>
        <w:t>;</w:t>
      </w:r>
    </w:p>
    <w:p w14:paraId="4FBBD388" w14:textId="495AC56F"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Aktivity související s dopracováním a uvedením produktu na trh včetně marketingových studií a průzkumů trhu;</w:t>
      </w:r>
    </w:p>
    <w:p w14:paraId="73AEDC19" w14:textId="27B9ED30"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Outsourcing podporovaných aktivit (</w:t>
      </w:r>
      <w:r w:rsidRPr="00843AC4">
        <w:rPr>
          <w:rFonts w:asciiTheme="minorHAnsi" w:hAnsiTheme="minorHAnsi" w:cs="Arial"/>
          <w:b w:val="0"/>
          <w:sz w:val="22"/>
          <w:szCs w:val="22"/>
        </w:rPr>
        <w:t>nelze zadat realizaci podporované aktivity jako celku dalšímu subjektu)</w:t>
      </w:r>
      <w:r w:rsidRPr="00843AC4">
        <w:rPr>
          <w:rFonts w:asciiTheme="minorHAnsi" w:hAnsiTheme="minorHAnsi" w:cs="Arial"/>
          <w:b w:val="0"/>
          <w:sz w:val="22"/>
          <w:szCs w:val="22"/>
          <w:lang w:bidi="en-US"/>
        </w:rPr>
        <w:t>;</w:t>
      </w:r>
    </w:p>
    <w:p w14:paraId="163EA72B" w14:textId="0908C805" w:rsidR="00B618EC" w:rsidRPr="00843AC4" w:rsidRDefault="00351447"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Akreditace studijních programů;</w:t>
      </w:r>
      <w:r w:rsidR="00B618EC" w:rsidRPr="00843AC4">
        <w:rPr>
          <w:rFonts w:asciiTheme="minorHAnsi" w:hAnsiTheme="minorHAnsi" w:cs="Arial"/>
          <w:b w:val="0"/>
          <w:sz w:val="22"/>
          <w:szCs w:val="22"/>
          <w:lang w:bidi="en-US"/>
        </w:rPr>
        <w:t xml:space="preserve"> </w:t>
      </w:r>
    </w:p>
    <w:p w14:paraId="7C9FC84D" w14:textId="0D2FAE8F"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Realizace experimentálního vývoje</w:t>
      </w:r>
      <w:r w:rsidR="00351447"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w:t>
      </w:r>
    </w:p>
    <w:p w14:paraId="797FFEBD" w14:textId="7B7FF57A" w:rsidR="00B618EC" w:rsidRPr="00843AC4" w:rsidRDefault="00351447"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A</w:t>
      </w:r>
      <w:r w:rsidR="00B618EC" w:rsidRPr="00843AC4">
        <w:rPr>
          <w:rFonts w:asciiTheme="minorHAnsi" w:hAnsiTheme="minorHAnsi" w:cs="Arial"/>
          <w:b w:val="0"/>
          <w:sz w:val="22"/>
          <w:szCs w:val="22"/>
          <w:lang w:bidi="en-US"/>
        </w:rPr>
        <w:t>ktivity v odvětvích vyloučených z působnosti Nařízení č. 651/2014 dle čl.</w:t>
      </w:r>
      <w:r w:rsidRPr="00843AC4">
        <w:rPr>
          <w:rFonts w:asciiTheme="minorHAnsi" w:hAnsiTheme="minorHAnsi" w:cs="Arial"/>
          <w:b w:val="0"/>
          <w:sz w:val="22"/>
          <w:szCs w:val="22"/>
          <w:lang w:bidi="en-US"/>
        </w:rPr>
        <w:t xml:space="preserve"> </w:t>
      </w:r>
      <w:r w:rsidR="00B618EC" w:rsidRPr="00843AC4">
        <w:rPr>
          <w:rFonts w:asciiTheme="minorHAnsi" w:hAnsiTheme="minorHAnsi" w:cs="Arial"/>
          <w:b w:val="0"/>
          <w:sz w:val="22"/>
          <w:szCs w:val="22"/>
          <w:lang w:bidi="en-US"/>
        </w:rPr>
        <w:t>1,</w:t>
      </w:r>
      <w:r w:rsidRPr="00843AC4">
        <w:rPr>
          <w:rFonts w:asciiTheme="minorHAnsi" w:hAnsiTheme="minorHAnsi" w:cs="Arial"/>
          <w:b w:val="0"/>
          <w:sz w:val="22"/>
          <w:szCs w:val="22"/>
          <w:lang w:bidi="en-US"/>
        </w:rPr>
        <w:t xml:space="preserve"> odst. </w:t>
      </w:r>
      <w:r w:rsidR="00B618EC" w:rsidRPr="00843AC4">
        <w:rPr>
          <w:rFonts w:asciiTheme="minorHAnsi" w:hAnsiTheme="minorHAnsi" w:cs="Arial"/>
          <w:b w:val="0"/>
          <w:sz w:val="22"/>
          <w:szCs w:val="22"/>
          <w:lang w:bidi="en-US"/>
        </w:rPr>
        <w:t>3</w:t>
      </w:r>
      <w:r w:rsidRPr="00843AC4">
        <w:rPr>
          <w:rFonts w:asciiTheme="minorHAnsi" w:hAnsiTheme="minorHAnsi" w:cs="Arial"/>
          <w:b w:val="0"/>
          <w:sz w:val="22"/>
          <w:szCs w:val="22"/>
          <w:lang w:bidi="en-US"/>
        </w:rPr>
        <w:t>.</w:t>
      </w:r>
    </w:p>
    <w:p w14:paraId="3104826E" w14:textId="77777777" w:rsidR="00B618EC" w:rsidRPr="00843AC4" w:rsidRDefault="00B618EC" w:rsidP="00E1701B">
      <w:pPr>
        <w:widowControl w:val="0"/>
        <w:adjustRightInd w:val="0"/>
        <w:spacing w:after="200" w:line="276" w:lineRule="auto"/>
        <w:textAlignment w:val="baseline"/>
        <w:rPr>
          <w:rFonts w:asciiTheme="minorHAnsi" w:hAnsiTheme="minorHAnsi" w:cs="Arial"/>
          <w:sz w:val="22"/>
          <w:szCs w:val="22"/>
          <w:lang w:bidi="en-US"/>
        </w:rPr>
      </w:pPr>
    </w:p>
    <w:p w14:paraId="2E1EDAF0" w14:textId="77777777" w:rsidR="00A54DDA" w:rsidRPr="00843AC4" w:rsidRDefault="00A54DDA"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08" w:name="_Toc450635707"/>
      <w:bookmarkStart w:id="109" w:name="_Toc450635811"/>
      <w:bookmarkStart w:id="110" w:name="_Toc450635915"/>
      <w:bookmarkStart w:id="111" w:name="_Toc450636017"/>
      <w:bookmarkStart w:id="112" w:name="_Toc450636120"/>
      <w:bookmarkStart w:id="113" w:name="_Toc450636223"/>
      <w:bookmarkStart w:id="114" w:name="_Toc450636325"/>
      <w:bookmarkStart w:id="115" w:name="_Toc450636426"/>
      <w:bookmarkStart w:id="116" w:name="_Toc441754210"/>
      <w:bookmarkStart w:id="117" w:name="_Toc442197316"/>
      <w:bookmarkStart w:id="118" w:name="_Toc471887493"/>
      <w:bookmarkEnd w:id="108"/>
      <w:bookmarkEnd w:id="109"/>
      <w:bookmarkEnd w:id="110"/>
      <w:bookmarkEnd w:id="111"/>
      <w:bookmarkEnd w:id="112"/>
      <w:bookmarkEnd w:id="113"/>
      <w:bookmarkEnd w:id="114"/>
      <w:bookmarkEnd w:id="115"/>
      <w:r w:rsidRPr="00843AC4">
        <w:rPr>
          <w:rFonts w:asciiTheme="minorHAnsi" w:eastAsia="Calibri" w:hAnsiTheme="minorHAnsi" w:cs="Arial"/>
          <w:b/>
          <w:bCs/>
          <w:color w:val="00B0F0"/>
        </w:rPr>
        <w:t>Nastavení rozpočtu a finančního plánu projektu</w:t>
      </w:r>
      <w:bookmarkEnd w:id="116"/>
      <w:bookmarkEnd w:id="117"/>
      <w:bookmarkEnd w:id="118"/>
    </w:p>
    <w:p w14:paraId="70C1E3DB" w14:textId="770C63B3" w:rsidR="00BA12F8" w:rsidRPr="00843AC4" w:rsidRDefault="004E7854"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Dále pro projekty v rámci této výzvy platí následující:</w:t>
      </w:r>
    </w:p>
    <w:p w14:paraId="329D1BDC" w14:textId="08F04FDD" w:rsidR="00695FFC" w:rsidRPr="00843AC4" w:rsidRDefault="00695FFC" w:rsidP="006B46B7">
      <w:pPr>
        <w:pStyle w:val="Odstavecseseznamem"/>
        <w:tabs>
          <w:tab w:val="left" w:pos="0"/>
        </w:tabs>
        <w:spacing w:after="0" w:line="276" w:lineRule="auto"/>
        <w:ind w:left="0" w:firstLine="0"/>
        <w:rPr>
          <w:rFonts w:asciiTheme="minorHAnsi" w:hAnsiTheme="minorHAnsi" w:cs="Arial"/>
          <w:b w:val="0"/>
          <w:sz w:val="22"/>
          <w:szCs w:val="22"/>
          <w:highlight w:val="yellow"/>
        </w:rPr>
      </w:pPr>
    </w:p>
    <w:p w14:paraId="641860C4" w14:textId="026BCF47" w:rsidR="00207EDE" w:rsidRPr="00843AC4" w:rsidRDefault="00027904" w:rsidP="00207EDE">
      <w:pPr>
        <w:tabs>
          <w:tab w:val="left" w:pos="0"/>
        </w:tabs>
        <w:spacing w:line="276" w:lineRule="auto"/>
        <w:rPr>
          <w:rFonts w:asciiTheme="minorHAnsi" w:hAnsiTheme="minorHAnsi" w:cs="Arial"/>
          <w:sz w:val="22"/>
          <w:szCs w:val="22"/>
        </w:rPr>
      </w:pPr>
      <w:r w:rsidRPr="00843AC4">
        <w:rPr>
          <w:rFonts w:asciiTheme="minorHAnsi" w:hAnsiTheme="minorHAnsi" w:cs="Arial"/>
          <w:sz w:val="22"/>
          <w:szCs w:val="22"/>
        </w:rPr>
        <w:t>Pro projekty v rámci této výzvy platí následující limity kapitol/položek rozpočtu:</w:t>
      </w:r>
    </w:p>
    <w:p w14:paraId="39F4E7B2" w14:textId="5A81B304" w:rsidR="001E0EB5" w:rsidRPr="00843AC4" w:rsidRDefault="00207EDE" w:rsidP="001E0EB5">
      <w:pPr>
        <w:pStyle w:val="Odstavecseseznamem"/>
        <w:numPr>
          <w:ilvl w:val="0"/>
          <w:numId w:val="46"/>
        </w:numPr>
        <w:tabs>
          <w:tab w:val="left" w:pos="0"/>
        </w:tabs>
        <w:spacing w:after="0" w:line="276" w:lineRule="auto"/>
        <w:rPr>
          <w:rFonts w:asciiTheme="minorHAnsi" w:hAnsiTheme="minorHAnsi" w:cs="Arial"/>
          <w:b w:val="0"/>
          <w:sz w:val="22"/>
          <w:szCs w:val="22"/>
        </w:rPr>
      </w:pPr>
      <w:r w:rsidRPr="00843AC4">
        <w:rPr>
          <w:rFonts w:asciiTheme="minorHAnsi" w:hAnsiTheme="minorHAnsi" w:cs="Arial"/>
          <w:b w:val="0"/>
          <w:sz w:val="22"/>
          <w:szCs w:val="22"/>
        </w:rPr>
        <w:t>Položka rozpočtu Outsourcované služby – na tuto položku ro</w:t>
      </w:r>
      <w:r w:rsidR="00A87F9B" w:rsidRPr="00843AC4">
        <w:rPr>
          <w:rFonts w:asciiTheme="minorHAnsi" w:hAnsiTheme="minorHAnsi" w:cs="Arial"/>
          <w:b w:val="0"/>
          <w:sz w:val="22"/>
          <w:szCs w:val="22"/>
        </w:rPr>
        <w:t>zpočtu je stanoven limit max. 35</w:t>
      </w:r>
      <w:r w:rsidRPr="00843AC4">
        <w:rPr>
          <w:rFonts w:asciiTheme="minorHAnsi" w:hAnsiTheme="minorHAnsi" w:cs="Arial"/>
          <w:b w:val="0"/>
          <w:sz w:val="22"/>
          <w:szCs w:val="22"/>
        </w:rPr>
        <w:t> % celkových způsobilých výdajů projektu.</w:t>
      </w:r>
    </w:p>
    <w:p w14:paraId="3CBD90FF" w14:textId="77777777" w:rsidR="001E0EB5" w:rsidRPr="00843AC4" w:rsidRDefault="001E0EB5" w:rsidP="001E0EB5">
      <w:pPr>
        <w:tabs>
          <w:tab w:val="left" w:pos="0"/>
        </w:tabs>
        <w:spacing w:after="0" w:line="276" w:lineRule="auto"/>
        <w:rPr>
          <w:rFonts w:asciiTheme="minorHAnsi" w:hAnsiTheme="minorHAnsi" w:cs="Arial"/>
          <w:sz w:val="22"/>
          <w:szCs w:val="22"/>
        </w:rPr>
      </w:pPr>
    </w:p>
    <w:p w14:paraId="7F0807BF" w14:textId="3AE0790A" w:rsidR="001E0EB5" w:rsidRPr="00843AC4" w:rsidRDefault="00D96765" w:rsidP="001E0EB5">
      <w:pPr>
        <w:pStyle w:val="Odstavecseseznamem"/>
        <w:numPr>
          <w:ilvl w:val="0"/>
          <w:numId w:val="46"/>
        </w:numPr>
        <w:tabs>
          <w:tab w:val="left" w:pos="0"/>
        </w:tabs>
        <w:spacing w:after="0" w:line="276" w:lineRule="auto"/>
        <w:rPr>
          <w:rFonts w:asciiTheme="minorHAnsi" w:hAnsiTheme="minorHAnsi" w:cs="Arial"/>
          <w:b w:val="0"/>
          <w:sz w:val="22"/>
          <w:szCs w:val="22"/>
        </w:rPr>
      </w:pPr>
      <w:r w:rsidRPr="00843AC4">
        <w:rPr>
          <w:rFonts w:asciiTheme="minorHAnsi" w:hAnsiTheme="minorHAnsi" w:cs="Arial"/>
          <w:b w:val="0"/>
          <w:sz w:val="22"/>
          <w:szCs w:val="22"/>
        </w:rPr>
        <w:t xml:space="preserve">Kapitola rozpočtu </w:t>
      </w:r>
      <w:r w:rsidR="001E0EB5" w:rsidRPr="00843AC4">
        <w:rPr>
          <w:rFonts w:asciiTheme="minorHAnsi" w:hAnsiTheme="minorHAnsi" w:cs="Arial"/>
          <w:b w:val="0"/>
          <w:sz w:val="22"/>
          <w:szCs w:val="22"/>
        </w:rPr>
        <w:t>Výdaje na přímé aktivity – investiční – na tuto kapitolu rozpočtu je stanoven limit max. 30 % celkových způsobilých výdajů projektu.</w:t>
      </w:r>
    </w:p>
    <w:p w14:paraId="0FAFA381" w14:textId="77777777" w:rsidR="001E0EB5" w:rsidRPr="00843AC4" w:rsidRDefault="001E0EB5" w:rsidP="001E0EB5">
      <w:pPr>
        <w:tabs>
          <w:tab w:val="left" w:pos="0"/>
        </w:tabs>
        <w:spacing w:after="0" w:line="276" w:lineRule="auto"/>
        <w:rPr>
          <w:rFonts w:asciiTheme="minorHAnsi" w:hAnsiTheme="minorHAnsi" w:cs="Arial"/>
          <w:sz w:val="22"/>
          <w:szCs w:val="22"/>
        </w:rPr>
      </w:pPr>
    </w:p>
    <w:p w14:paraId="5CB8A4B2" w14:textId="4CEEB4AF" w:rsidR="004E7854" w:rsidRPr="00843AC4" w:rsidRDefault="00D96765" w:rsidP="006B46B7">
      <w:pPr>
        <w:pStyle w:val="Odstavecseseznamem"/>
        <w:tabs>
          <w:tab w:val="left" w:pos="0"/>
        </w:tabs>
        <w:spacing w:after="0" w:line="276" w:lineRule="auto"/>
        <w:ind w:left="0" w:firstLine="0"/>
        <w:rPr>
          <w:rFonts w:asciiTheme="minorHAnsi" w:hAnsiTheme="minorHAnsi" w:cs="Arial"/>
          <w:b w:val="0"/>
          <w:sz w:val="22"/>
          <w:szCs w:val="22"/>
        </w:rPr>
      </w:pPr>
      <w:r w:rsidRPr="00843AC4">
        <w:rPr>
          <w:rFonts w:asciiTheme="minorHAnsi" w:hAnsiTheme="minorHAnsi" w:cs="Arial"/>
          <w:b w:val="0"/>
          <w:sz w:val="22"/>
          <w:szCs w:val="22"/>
        </w:rPr>
        <w:t>Kapitola</w:t>
      </w:r>
      <w:r w:rsidR="00DF7650" w:rsidRPr="00843AC4">
        <w:rPr>
          <w:rFonts w:asciiTheme="minorHAnsi" w:hAnsiTheme="minorHAnsi" w:cs="Arial"/>
          <w:b w:val="0"/>
          <w:sz w:val="22"/>
          <w:szCs w:val="22"/>
        </w:rPr>
        <w:t xml:space="preserve"> rozpočtu Místní kancelář – na tuto kapitolu</w:t>
      </w:r>
      <w:r w:rsidRPr="00843AC4">
        <w:rPr>
          <w:rFonts w:asciiTheme="minorHAnsi" w:hAnsiTheme="minorHAnsi" w:cs="Arial"/>
          <w:b w:val="0"/>
          <w:sz w:val="22"/>
          <w:szCs w:val="22"/>
        </w:rPr>
        <w:t xml:space="preserve"> rozpočtu</w:t>
      </w:r>
      <w:r w:rsidR="00DF7650" w:rsidRPr="00843AC4">
        <w:rPr>
          <w:rFonts w:asciiTheme="minorHAnsi" w:hAnsiTheme="minorHAnsi" w:cs="Arial"/>
          <w:b w:val="0"/>
          <w:sz w:val="22"/>
          <w:szCs w:val="22"/>
        </w:rPr>
        <w:t xml:space="preserve"> je stanoven limit max. 15</w:t>
      </w:r>
      <w:r w:rsidRPr="00843AC4">
        <w:rPr>
          <w:rFonts w:asciiTheme="minorHAnsi" w:hAnsiTheme="minorHAnsi" w:cs="Arial"/>
          <w:b w:val="0"/>
          <w:sz w:val="22"/>
          <w:szCs w:val="22"/>
        </w:rPr>
        <w:t> </w:t>
      </w:r>
      <w:r w:rsidR="00DF7650" w:rsidRPr="00843AC4">
        <w:rPr>
          <w:rFonts w:asciiTheme="minorHAnsi" w:hAnsiTheme="minorHAnsi" w:cs="Arial"/>
          <w:b w:val="0"/>
          <w:sz w:val="22"/>
          <w:szCs w:val="22"/>
        </w:rPr>
        <w:t xml:space="preserve">% celkových způsobilých výdajů </w:t>
      </w:r>
      <w:r w:rsidR="001E0EB5" w:rsidRPr="00843AC4">
        <w:rPr>
          <w:rFonts w:asciiTheme="minorHAnsi" w:hAnsiTheme="minorHAnsi" w:cs="Arial"/>
          <w:b w:val="0"/>
          <w:sz w:val="22"/>
          <w:szCs w:val="22"/>
        </w:rPr>
        <w:t>projektu</w:t>
      </w:r>
      <w:r w:rsidR="00DF7650" w:rsidRPr="00843AC4">
        <w:rPr>
          <w:rFonts w:asciiTheme="minorHAnsi" w:hAnsiTheme="minorHAnsi" w:cs="Arial"/>
          <w:b w:val="0"/>
          <w:sz w:val="22"/>
          <w:szCs w:val="22"/>
        </w:rPr>
        <w:t>.</w:t>
      </w:r>
    </w:p>
    <w:p w14:paraId="55380150" w14:textId="77777777" w:rsidR="00695FFC" w:rsidRPr="00843AC4" w:rsidRDefault="00695FFC"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119" w:name="_Toc439884530"/>
      <w:bookmarkStart w:id="120" w:name="_Toc442192545"/>
      <w:bookmarkStart w:id="121" w:name="_Toc442192736"/>
      <w:bookmarkStart w:id="122" w:name="_Toc442192929"/>
      <w:bookmarkStart w:id="123" w:name="_Toc442193967"/>
      <w:bookmarkStart w:id="124" w:name="_Toc442194156"/>
      <w:bookmarkStart w:id="125" w:name="_Toc442194346"/>
      <w:bookmarkStart w:id="126" w:name="_Toc442194850"/>
      <w:bookmarkStart w:id="127" w:name="_Toc442195740"/>
      <w:bookmarkStart w:id="128" w:name="_Toc442197317"/>
      <w:bookmarkStart w:id="129" w:name="_Toc439884531"/>
      <w:bookmarkStart w:id="130" w:name="_Toc442192546"/>
      <w:bookmarkStart w:id="131" w:name="_Toc442192737"/>
      <w:bookmarkStart w:id="132" w:name="_Toc442192930"/>
      <w:bookmarkStart w:id="133" w:name="_Toc442193968"/>
      <w:bookmarkStart w:id="134" w:name="_Toc442194157"/>
      <w:bookmarkStart w:id="135" w:name="_Toc442194347"/>
      <w:bookmarkStart w:id="136" w:name="_Toc442194851"/>
      <w:bookmarkStart w:id="137" w:name="_Toc442195741"/>
      <w:bookmarkStart w:id="138" w:name="_Toc442197318"/>
      <w:bookmarkStart w:id="139" w:name="_Toc439884532"/>
      <w:bookmarkStart w:id="140" w:name="_Toc442192547"/>
      <w:bookmarkStart w:id="141" w:name="_Toc442192738"/>
      <w:bookmarkStart w:id="142" w:name="_Toc442192931"/>
      <w:bookmarkStart w:id="143" w:name="_Toc442193969"/>
      <w:bookmarkStart w:id="144" w:name="_Toc442194158"/>
      <w:bookmarkStart w:id="145" w:name="_Toc442194348"/>
      <w:bookmarkStart w:id="146" w:name="_Toc442194852"/>
      <w:bookmarkStart w:id="147" w:name="_Toc442195742"/>
      <w:bookmarkStart w:id="148" w:name="_Toc442197319"/>
      <w:bookmarkStart w:id="149" w:name="_Toc439884533"/>
      <w:bookmarkStart w:id="150" w:name="_Toc442192548"/>
      <w:bookmarkStart w:id="151" w:name="_Toc442192739"/>
      <w:bookmarkStart w:id="152" w:name="_Toc442192932"/>
      <w:bookmarkStart w:id="153" w:name="_Toc442193970"/>
      <w:bookmarkStart w:id="154" w:name="_Toc442194159"/>
      <w:bookmarkStart w:id="155" w:name="_Toc442194349"/>
      <w:bookmarkStart w:id="156" w:name="_Toc442194853"/>
      <w:bookmarkStart w:id="157" w:name="_Toc442195743"/>
      <w:bookmarkStart w:id="158" w:name="_Toc442197320"/>
      <w:bookmarkStart w:id="159" w:name="_Toc439884534"/>
      <w:bookmarkStart w:id="160" w:name="_Toc442192549"/>
      <w:bookmarkStart w:id="161" w:name="_Toc442192740"/>
      <w:bookmarkStart w:id="162" w:name="_Toc442192933"/>
      <w:bookmarkStart w:id="163" w:name="_Toc442193971"/>
      <w:bookmarkStart w:id="164" w:name="_Toc442194160"/>
      <w:bookmarkStart w:id="165" w:name="_Toc442194350"/>
      <w:bookmarkStart w:id="166" w:name="_Toc442194854"/>
      <w:bookmarkStart w:id="167" w:name="_Toc442195744"/>
      <w:bookmarkStart w:id="168" w:name="_Toc442197321"/>
      <w:bookmarkStart w:id="169" w:name="_Toc439884535"/>
      <w:bookmarkStart w:id="170" w:name="_Toc442192550"/>
      <w:bookmarkStart w:id="171" w:name="_Toc442192741"/>
      <w:bookmarkStart w:id="172" w:name="_Toc442192934"/>
      <w:bookmarkStart w:id="173" w:name="_Toc442193972"/>
      <w:bookmarkStart w:id="174" w:name="_Toc442194161"/>
      <w:bookmarkStart w:id="175" w:name="_Toc442194351"/>
      <w:bookmarkStart w:id="176" w:name="_Toc442194855"/>
      <w:bookmarkStart w:id="177" w:name="_Toc442195745"/>
      <w:bookmarkStart w:id="178" w:name="_Toc442197322"/>
      <w:bookmarkStart w:id="179" w:name="_Toc439884536"/>
      <w:bookmarkStart w:id="180" w:name="_Toc442192551"/>
      <w:bookmarkStart w:id="181" w:name="_Toc442192742"/>
      <w:bookmarkStart w:id="182" w:name="_Toc442192935"/>
      <w:bookmarkStart w:id="183" w:name="_Toc442193973"/>
      <w:bookmarkStart w:id="184" w:name="_Toc442194162"/>
      <w:bookmarkStart w:id="185" w:name="_Toc442194352"/>
      <w:bookmarkStart w:id="186" w:name="_Toc442194856"/>
      <w:bookmarkStart w:id="187" w:name="_Toc442195746"/>
      <w:bookmarkStart w:id="188" w:name="_Toc442197323"/>
      <w:bookmarkStart w:id="189" w:name="_Toc439884537"/>
      <w:bookmarkStart w:id="190" w:name="_Toc442192552"/>
      <w:bookmarkStart w:id="191" w:name="_Toc442192743"/>
      <w:bookmarkStart w:id="192" w:name="_Toc442192936"/>
      <w:bookmarkStart w:id="193" w:name="_Toc442193974"/>
      <w:bookmarkStart w:id="194" w:name="_Toc442194163"/>
      <w:bookmarkStart w:id="195" w:name="_Toc442194353"/>
      <w:bookmarkStart w:id="196" w:name="_Toc442194857"/>
      <w:bookmarkStart w:id="197" w:name="_Toc442195747"/>
      <w:bookmarkStart w:id="198" w:name="_Toc442197324"/>
      <w:bookmarkStart w:id="199" w:name="_Toc439884538"/>
      <w:bookmarkStart w:id="200" w:name="_Toc442192553"/>
      <w:bookmarkStart w:id="201" w:name="_Toc442192744"/>
      <w:bookmarkStart w:id="202" w:name="_Toc442192937"/>
      <w:bookmarkStart w:id="203" w:name="_Toc442193975"/>
      <w:bookmarkStart w:id="204" w:name="_Toc442194164"/>
      <w:bookmarkStart w:id="205" w:name="_Toc442194354"/>
      <w:bookmarkStart w:id="206" w:name="_Toc442194858"/>
      <w:bookmarkStart w:id="207" w:name="_Toc442195748"/>
      <w:bookmarkStart w:id="208" w:name="_Toc442197325"/>
      <w:bookmarkStart w:id="209" w:name="_Toc439884539"/>
      <w:bookmarkStart w:id="210" w:name="_Toc442192554"/>
      <w:bookmarkStart w:id="211" w:name="_Toc442192745"/>
      <w:bookmarkStart w:id="212" w:name="_Toc442192938"/>
      <w:bookmarkStart w:id="213" w:name="_Toc442193976"/>
      <w:bookmarkStart w:id="214" w:name="_Toc442194165"/>
      <w:bookmarkStart w:id="215" w:name="_Toc442194355"/>
      <w:bookmarkStart w:id="216" w:name="_Toc442194859"/>
      <w:bookmarkStart w:id="217" w:name="_Toc442195749"/>
      <w:bookmarkStart w:id="218" w:name="_Toc442197326"/>
      <w:bookmarkStart w:id="219" w:name="_Toc439884540"/>
      <w:bookmarkStart w:id="220" w:name="_Toc442192555"/>
      <w:bookmarkStart w:id="221" w:name="_Toc442192746"/>
      <w:bookmarkStart w:id="222" w:name="_Toc442192939"/>
      <w:bookmarkStart w:id="223" w:name="_Toc442193977"/>
      <w:bookmarkStart w:id="224" w:name="_Toc442194166"/>
      <w:bookmarkStart w:id="225" w:name="_Toc442194356"/>
      <w:bookmarkStart w:id="226" w:name="_Toc442194860"/>
      <w:bookmarkStart w:id="227" w:name="_Toc442195750"/>
      <w:bookmarkStart w:id="228" w:name="_Toc442197327"/>
      <w:bookmarkStart w:id="229" w:name="_Toc471887494"/>
      <w:bookmarkStart w:id="230" w:name="_Toc417047844"/>
      <w:bookmarkStart w:id="231" w:name="_Toc417303498"/>
      <w:bookmarkStart w:id="232" w:name="_Toc417306960"/>
      <w:bookmarkStart w:id="233" w:name="_Toc417497903"/>
      <w:bookmarkStart w:id="234" w:name="_Toc417500776"/>
      <w:bookmarkStart w:id="235" w:name="_Toc420087053"/>
      <w:bookmarkStart w:id="236" w:name="_Toc421257746"/>
      <w:bookmarkStart w:id="237" w:name="_Toc424032683"/>
      <w:bookmarkStart w:id="238" w:name="_Toc424038560"/>
      <w:bookmarkStart w:id="239" w:name="_Toc441754212"/>
      <w:bookmarkStart w:id="240" w:name="_Toc44219732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843AC4">
        <w:rPr>
          <w:rFonts w:asciiTheme="minorHAnsi" w:hAnsiTheme="minorHAnsi" w:cs="Arial"/>
          <w:b/>
          <w:color w:val="00B0F0"/>
          <w:szCs w:val="24"/>
        </w:rPr>
        <w:t>Finanční milníky</w:t>
      </w:r>
      <w:bookmarkEnd w:id="229"/>
    </w:p>
    <w:p w14:paraId="0BAE5350" w14:textId="08FDCC87" w:rsidR="00953E2D" w:rsidRPr="00843AC4" w:rsidRDefault="00A87F9B" w:rsidP="00695FFC">
      <w:pPr>
        <w:pStyle w:val="Odstavecseseznamem"/>
        <w:tabs>
          <w:tab w:val="left" w:pos="0"/>
        </w:tabs>
        <w:spacing w:after="0" w:line="276" w:lineRule="auto"/>
        <w:ind w:left="0" w:firstLine="0"/>
        <w:rPr>
          <w:rFonts w:asciiTheme="minorHAnsi" w:hAnsiTheme="minorHAnsi" w:cs="Arial"/>
          <w:b w:val="0"/>
          <w:sz w:val="22"/>
          <w:szCs w:val="22"/>
        </w:rPr>
      </w:pPr>
      <w:r w:rsidRPr="00843AC4">
        <w:rPr>
          <w:rFonts w:asciiTheme="minorHAnsi" w:hAnsiTheme="minorHAnsi" w:cs="Arial"/>
          <w:b w:val="0"/>
          <w:sz w:val="22"/>
          <w:szCs w:val="22"/>
        </w:rPr>
        <w:t xml:space="preserve">Upraveno v Metodickém dopise č. 1 k Pravidlům pro žadatele a </w:t>
      </w:r>
      <w:r w:rsidR="00C80B32" w:rsidRPr="00843AC4">
        <w:rPr>
          <w:rFonts w:asciiTheme="minorHAnsi" w:hAnsiTheme="minorHAnsi" w:cs="Arial"/>
          <w:b w:val="0"/>
          <w:sz w:val="22"/>
          <w:szCs w:val="22"/>
        </w:rPr>
        <w:t>příjemce – obecná část, verze 4.</w:t>
      </w:r>
    </w:p>
    <w:p w14:paraId="3B3078A9" w14:textId="14230E3B" w:rsidR="00210292" w:rsidRPr="00843AC4" w:rsidRDefault="00210292"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241" w:name="_Toc471887495"/>
      <w:r w:rsidRPr="00843AC4">
        <w:rPr>
          <w:rFonts w:asciiTheme="minorHAnsi" w:eastAsia="Calibri" w:hAnsiTheme="minorHAnsi" w:cs="Arial"/>
          <w:b/>
          <w:bCs/>
          <w:color w:val="00B0F0"/>
        </w:rPr>
        <w:t xml:space="preserve">Cost </w:t>
      </w:r>
      <w:r w:rsidR="00F100CA" w:rsidRPr="00843AC4">
        <w:rPr>
          <w:rFonts w:asciiTheme="minorHAnsi" w:eastAsia="Calibri" w:hAnsiTheme="minorHAnsi" w:cs="Arial"/>
          <w:b/>
          <w:bCs/>
          <w:color w:val="00B0F0"/>
        </w:rPr>
        <w:t xml:space="preserve">- </w:t>
      </w:r>
      <w:r w:rsidRPr="00843AC4">
        <w:rPr>
          <w:rFonts w:asciiTheme="minorHAnsi" w:eastAsia="Calibri" w:hAnsiTheme="minorHAnsi" w:cs="Arial"/>
          <w:b/>
          <w:bCs/>
          <w:color w:val="00B0F0"/>
        </w:rPr>
        <w:t>benefit analýza (CBA)</w:t>
      </w:r>
      <w:bookmarkEnd w:id="241"/>
    </w:p>
    <w:p w14:paraId="251B2034" w14:textId="548EA874" w:rsidR="00210292" w:rsidRPr="00843AC4" w:rsidRDefault="00953E2D" w:rsidP="00210292">
      <w:pPr>
        <w:pStyle w:val="Odstavecseseznamem"/>
        <w:tabs>
          <w:tab w:val="left" w:pos="0"/>
        </w:tabs>
        <w:spacing w:after="0" w:line="276" w:lineRule="auto"/>
        <w:ind w:left="0" w:firstLine="0"/>
        <w:rPr>
          <w:rFonts w:asciiTheme="minorHAnsi" w:hAnsiTheme="minorHAnsi" w:cs="Arial"/>
          <w:b w:val="0"/>
          <w:sz w:val="22"/>
          <w:szCs w:val="22"/>
        </w:rPr>
      </w:pPr>
      <w:r w:rsidRPr="00843AC4">
        <w:rPr>
          <w:rFonts w:asciiTheme="minorHAnsi" w:hAnsiTheme="minorHAnsi" w:cs="Arial"/>
          <w:b w:val="0"/>
          <w:sz w:val="22"/>
          <w:szCs w:val="22"/>
        </w:rPr>
        <w:t>Předložení CBA u projektů, u kterých výše investičních výdajů nepřes</w:t>
      </w:r>
      <w:r w:rsidR="008E79F4" w:rsidRPr="00843AC4">
        <w:rPr>
          <w:rFonts w:asciiTheme="minorHAnsi" w:hAnsiTheme="minorHAnsi" w:cs="Arial"/>
          <w:b w:val="0"/>
          <w:sz w:val="22"/>
          <w:szCs w:val="22"/>
        </w:rPr>
        <w:t>a</w:t>
      </w:r>
      <w:r w:rsidRPr="00843AC4">
        <w:rPr>
          <w:rFonts w:asciiTheme="minorHAnsi" w:hAnsiTheme="minorHAnsi" w:cs="Arial"/>
          <w:b w:val="0"/>
          <w:sz w:val="22"/>
          <w:szCs w:val="22"/>
        </w:rPr>
        <w:t>huje 50 % celkových způsobilých výdajů projektu</w:t>
      </w:r>
      <w:r w:rsidR="008E79F4" w:rsidRPr="00843AC4">
        <w:rPr>
          <w:rFonts w:asciiTheme="minorHAnsi" w:hAnsiTheme="minorHAnsi" w:cs="Arial"/>
          <w:b w:val="0"/>
          <w:sz w:val="22"/>
          <w:szCs w:val="22"/>
        </w:rPr>
        <w:t>,</w:t>
      </w:r>
      <w:r w:rsidRPr="00843AC4">
        <w:rPr>
          <w:rFonts w:asciiTheme="minorHAnsi" w:hAnsiTheme="minorHAnsi" w:cs="Arial"/>
          <w:b w:val="0"/>
          <w:sz w:val="22"/>
          <w:szCs w:val="22"/>
        </w:rPr>
        <w:t xml:space="preserve"> není povinné. CBA pro tuto výzvu není požadována (více viz Pravidla pro žadatele a příjemce – obecná část).</w:t>
      </w:r>
    </w:p>
    <w:p w14:paraId="245E4EB4" w14:textId="77777777"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42" w:name="_Toc471887496"/>
      <w:r w:rsidRPr="00843AC4">
        <w:rPr>
          <w:rFonts w:asciiTheme="minorHAnsi" w:eastAsiaTheme="majorEastAsia" w:hAnsiTheme="minorHAnsi" w:cs="Arial"/>
          <w:b/>
          <w:bCs/>
          <w:color w:val="4F81BD" w:themeColor="accent1"/>
          <w:sz w:val="26"/>
          <w:szCs w:val="26"/>
        </w:rPr>
        <w:t>Příjem žádostí o podporu</w:t>
      </w:r>
      <w:bookmarkEnd w:id="230"/>
      <w:bookmarkEnd w:id="231"/>
      <w:bookmarkEnd w:id="232"/>
      <w:bookmarkEnd w:id="233"/>
      <w:bookmarkEnd w:id="234"/>
      <w:bookmarkEnd w:id="235"/>
      <w:bookmarkEnd w:id="236"/>
      <w:bookmarkEnd w:id="237"/>
      <w:bookmarkEnd w:id="238"/>
      <w:bookmarkEnd w:id="239"/>
      <w:bookmarkEnd w:id="240"/>
      <w:bookmarkEnd w:id="242"/>
    </w:p>
    <w:p w14:paraId="50FE1393" w14:textId="77777777" w:rsidR="00FA43AC" w:rsidRPr="00843AC4" w:rsidRDefault="00695FFC" w:rsidP="006B46B7">
      <w:pPr>
        <w:spacing w:after="200" w:line="276" w:lineRule="auto"/>
        <w:rPr>
          <w:rFonts w:asciiTheme="minorHAnsi" w:eastAsiaTheme="majorEastAsia" w:hAnsiTheme="minorHAnsi" w:cs="Arial"/>
          <w:b/>
          <w:sz w:val="22"/>
          <w:szCs w:val="22"/>
        </w:rPr>
      </w:pPr>
      <w:bookmarkStart w:id="243" w:name="_Toc424032684"/>
      <w:bookmarkStart w:id="244" w:name="_Toc424038561"/>
      <w:r w:rsidRPr="00843AC4">
        <w:rPr>
          <w:rFonts w:asciiTheme="minorHAnsi" w:hAnsiTheme="minorHAnsi" w:cs="Arial"/>
          <w:sz w:val="22"/>
          <w:szCs w:val="22"/>
        </w:rPr>
        <w:t>Upraveno v Pravidlech pro žadatele a příjemce – obecná část.</w:t>
      </w:r>
    </w:p>
    <w:p w14:paraId="3E41D37B" w14:textId="77777777" w:rsidR="008D2A97"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45" w:name="_Toc441754213"/>
      <w:bookmarkStart w:id="246" w:name="_Toc442197329"/>
      <w:bookmarkStart w:id="247" w:name="_Toc471887497"/>
      <w:r w:rsidRPr="00843AC4">
        <w:rPr>
          <w:rFonts w:asciiTheme="minorHAnsi" w:eastAsiaTheme="majorEastAsia" w:hAnsiTheme="minorHAnsi" w:cs="Arial"/>
          <w:b/>
          <w:bCs/>
          <w:color w:val="4F81BD" w:themeColor="accent1"/>
          <w:sz w:val="26"/>
          <w:szCs w:val="26"/>
        </w:rPr>
        <w:t>Fáze schvalování</w:t>
      </w:r>
      <w:bookmarkStart w:id="248" w:name="_Toc424032685"/>
      <w:bookmarkStart w:id="249" w:name="_Toc424038562"/>
      <w:bookmarkEnd w:id="243"/>
      <w:bookmarkEnd w:id="244"/>
      <w:bookmarkEnd w:id="245"/>
      <w:bookmarkEnd w:id="246"/>
      <w:bookmarkEnd w:id="247"/>
    </w:p>
    <w:p w14:paraId="7E5AF0CB" w14:textId="60085C39" w:rsidR="008001A7" w:rsidRPr="00843AC4" w:rsidRDefault="008001A7" w:rsidP="008001A7">
      <w:pPr>
        <w:rPr>
          <w:rFonts w:asciiTheme="minorHAnsi" w:eastAsiaTheme="majorEastAsia" w:hAnsiTheme="minorHAnsi" w:cs="Arial"/>
          <w:sz w:val="22"/>
          <w:szCs w:val="22"/>
        </w:rPr>
      </w:pPr>
      <w:r w:rsidRPr="00843AC4">
        <w:rPr>
          <w:rFonts w:asciiTheme="minorHAnsi" w:eastAsiaTheme="majorEastAsia" w:hAnsiTheme="minorHAnsi" w:cs="Arial"/>
          <w:sz w:val="22"/>
          <w:szCs w:val="22"/>
        </w:rPr>
        <w:t>Fáze procesu schvalování vč. dílčích lhůt</w:t>
      </w:r>
      <w:r w:rsidRPr="00843AC4">
        <w:rPr>
          <w:rFonts w:asciiTheme="minorHAnsi" w:eastAsiaTheme="majorEastAsia" w:hAnsiTheme="minorHAnsi" w:cs="Arial"/>
          <w:sz w:val="22"/>
          <w:szCs w:val="22"/>
          <w:vertAlign w:val="superscript"/>
        </w:rPr>
        <w:footnoteReference w:id="11"/>
      </w:r>
      <w:r w:rsidRPr="00843AC4">
        <w:rPr>
          <w:rFonts w:asciiTheme="minorHAnsi" w:eastAsiaTheme="majorEastAsia" w:hAnsiTheme="minorHAnsi" w:cs="Arial"/>
          <w:sz w:val="22"/>
          <w:szCs w:val="22"/>
          <w:vertAlign w:val="superscript"/>
        </w:rPr>
        <w:t xml:space="preserve"> </w:t>
      </w:r>
      <w:r w:rsidRPr="00843AC4">
        <w:rPr>
          <w:rFonts w:asciiTheme="minorHAnsi" w:eastAsiaTheme="majorEastAsia" w:hAnsiTheme="minorHAnsi" w:cs="Arial"/>
          <w:sz w:val="22"/>
          <w:szCs w:val="22"/>
        </w:rPr>
        <w:t>(PD – pracovní den)</w:t>
      </w:r>
    </w:p>
    <w:p w14:paraId="6F41ED6B" w14:textId="75430B49" w:rsidR="00C92348" w:rsidRPr="00843AC4" w:rsidRDefault="00C92348" w:rsidP="008001A7">
      <w:pPr>
        <w:rPr>
          <w:rFonts w:asciiTheme="minorHAnsi" w:eastAsiaTheme="majorEastAsia" w:hAnsiTheme="minorHAnsi" w:cs="Arial"/>
          <w:sz w:val="22"/>
          <w:szCs w:val="22"/>
        </w:rPr>
      </w:pPr>
      <w:r w:rsidRPr="00843AC4">
        <w:rPr>
          <w:rFonts w:asciiTheme="minorHAnsi" w:hAnsiTheme="minorHAnsi" w:cs="Arial"/>
          <w:noProof/>
          <w:sz w:val="22"/>
          <w:szCs w:val="22"/>
          <w:lang w:eastAsia="cs-CZ"/>
        </w:rPr>
        <w:drawing>
          <wp:inline distT="0" distB="0" distL="0" distR="0" wp14:anchorId="2814F15F" wp14:editId="00F256BD">
            <wp:extent cx="5760720" cy="3667792"/>
            <wp:effectExtent l="0" t="0" r="11430" b="889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80F68F" w14:textId="77777777" w:rsidR="00C92348" w:rsidRPr="00843AC4" w:rsidRDefault="00C92348" w:rsidP="008001A7">
      <w:pPr>
        <w:rPr>
          <w:rFonts w:asciiTheme="minorHAnsi" w:eastAsiaTheme="majorEastAsia" w:hAnsiTheme="minorHAnsi" w:cs="Arial"/>
          <w:sz w:val="22"/>
          <w:szCs w:val="22"/>
        </w:rPr>
      </w:pPr>
    </w:p>
    <w:p w14:paraId="449ACC8A"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250" w:name="_Ref432749767"/>
      <w:bookmarkStart w:id="251" w:name="_Toc441754214"/>
      <w:bookmarkStart w:id="252" w:name="_Toc442197330"/>
      <w:bookmarkStart w:id="253" w:name="_Toc471887498"/>
      <w:r w:rsidRPr="00843AC4">
        <w:rPr>
          <w:rFonts w:asciiTheme="minorHAnsi" w:eastAsia="Calibri" w:hAnsiTheme="minorHAnsi" w:cs="Arial"/>
          <w:b/>
          <w:bCs/>
          <w:color w:val="00B0F0"/>
        </w:rPr>
        <w:t>Kontrola přijatelnosti a formálních náležitostí</w:t>
      </w:r>
      <w:bookmarkStart w:id="254" w:name="_Toc409201498"/>
      <w:bookmarkStart w:id="255" w:name="_Toc409202254"/>
      <w:bookmarkStart w:id="256" w:name="_Toc412627525"/>
      <w:bookmarkStart w:id="257" w:name="_Toc412639714"/>
      <w:bookmarkStart w:id="258" w:name="_Toc412639907"/>
      <w:bookmarkStart w:id="259" w:name="_Toc412645742"/>
      <w:bookmarkStart w:id="260" w:name="_Toc412649314"/>
      <w:bookmarkStart w:id="261" w:name="_Toc412649872"/>
      <w:bookmarkStart w:id="262" w:name="_Toc412651083"/>
      <w:bookmarkStart w:id="263" w:name="_Toc413063403"/>
      <w:bookmarkStart w:id="264" w:name="_Toc413082778"/>
      <w:bookmarkStart w:id="265" w:name="_Toc415141390"/>
      <w:bookmarkStart w:id="266" w:name="_Toc415141567"/>
      <w:bookmarkStart w:id="267" w:name="_Toc415145760"/>
      <w:bookmarkStart w:id="268" w:name="_Toc417047847"/>
      <w:bookmarkStart w:id="269" w:name="_Toc417303502"/>
      <w:bookmarkStart w:id="270" w:name="_Toc417306964"/>
      <w:bookmarkStart w:id="271" w:name="_Toc417497906"/>
      <w:bookmarkStart w:id="272" w:name="_Toc417500779"/>
      <w:bookmarkStart w:id="273" w:name="_Toc420087056"/>
      <w:bookmarkStart w:id="274" w:name="_Toc420089878"/>
      <w:bookmarkStart w:id="275" w:name="_Toc421689263"/>
      <w:bookmarkStart w:id="276" w:name="_Toc424032686"/>
      <w:bookmarkStart w:id="277" w:name="_Toc424038563"/>
      <w:bookmarkEnd w:id="248"/>
      <w:bookmarkEnd w:id="249"/>
      <w:bookmarkEnd w:id="250"/>
      <w:bookmarkEnd w:id="251"/>
      <w:bookmarkEnd w:id="252"/>
      <w:bookmarkEnd w:id="253"/>
    </w:p>
    <w:p w14:paraId="64DA1B3A" w14:textId="0D066548" w:rsidR="00835CD5" w:rsidRPr="00843AC4" w:rsidRDefault="00835CD5" w:rsidP="008001A7">
      <w:pPr>
        <w:spacing w:line="276" w:lineRule="auto"/>
        <w:rPr>
          <w:rFonts w:asciiTheme="minorHAnsi" w:hAnsiTheme="minorHAnsi" w:cs="Arial"/>
          <w:sz w:val="22"/>
          <w:szCs w:val="22"/>
          <w:highlight w:val="yellow"/>
        </w:rPr>
      </w:pPr>
    </w:p>
    <w:p w14:paraId="60878CB5" w14:textId="775C99BE"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 xml:space="preserve">Fázi kontroly přijatelnosti a formálních náležitostí budou zajišťovat </w:t>
      </w:r>
      <w:r w:rsidRPr="00843AC4" w:rsidDel="00287487">
        <w:rPr>
          <w:rFonts w:asciiTheme="minorHAnsi" w:hAnsiTheme="minorHAnsi" w:cs="Arial"/>
          <w:sz w:val="22"/>
          <w:szCs w:val="22"/>
        </w:rPr>
        <w:t>interní hodnotitelé ŘO</w:t>
      </w:r>
      <w:r w:rsidRPr="00843AC4">
        <w:rPr>
          <w:rFonts w:asciiTheme="minorHAnsi" w:hAnsiTheme="minorHAnsi" w:cs="Arial"/>
          <w:sz w:val="22"/>
          <w:szCs w:val="22"/>
        </w:rPr>
        <w:t>/interní hodnotitelé zprostředkujících subjektů (dále jen „ZS“) v CSSF14+. V případě výz</w:t>
      </w:r>
      <w:r w:rsidR="00A9221F" w:rsidRPr="00843AC4">
        <w:rPr>
          <w:rFonts w:asciiTheme="minorHAnsi" w:hAnsiTheme="minorHAnsi" w:cs="Arial"/>
          <w:sz w:val="22"/>
          <w:szCs w:val="22"/>
        </w:rPr>
        <w:t>vy Dlouhodobá mezisektorová spolupráce</w:t>
      </w:r>
      <w:r w:rsidRPr="00843AC4">
        <w:rPr>
          <w:rFonts w:asciiTheme="minorHAnsi" w:hAnsiTheme="minorHAnsi" w:cs="Arial"/>
          <w:sz w:val="22"/>
          <w:szCs w:val="22"/>
        </w:rPr>
        <w:t xml:space="preserve"> </w:t>
      </w:r>
      <w:r w:rsidR="00A9221F" w:rsidRPr="00843AC4">
        <w:rPr>
          <w:rFonts w:asciiTheme="minorHAnsi" w:hAnsiTheme="minorHAnsi" w:cs="Arial"/>
          <w:sz w:val="22"/>
          <w:szCs w:val="22"/>
        </w:rPr>
        <w:t xml:space="preserve">(tj. </w:t>
      </w:r>
      <w:r w:rsidRPr="00843AC4">
        <w:rPr>
          <w:rFonts w:asciiTheme="minorHAnsi" w:hAnsiTheme="minorHAnsi" w:cs="Arial"/>
          <w:sz w:val="22"/>
          <w:szCs w:val="22"/>
        </w:rPr>
        <w:t>mimo integrované uzemní investice ITI)</w:t>
      </w:r>
      <w:r w:rsidR="00A9221F" w:rsidRPr="00843AC4">
        <w:rPr>
          <w:rFonts w:asciiTheme="minorHAnsi" w:hAnsiTheme="minorHAnsi" w:cs="Arial"/>
          <w:sz w:val="22"/>
          <w:szCs w:val="22"/>
        </w:rPr>
        <w:t xml:space="preserve">, </w:t>
      </w:r>
      <w:r w:rsidRPr="00843AC4">
        <w:rPr>
          <w:rFonts w:asciiTheme="minorHAnsi" w:hAnsiTheme="minorHAnsi" w:cs="Arial"/>
          <w:sz w:val="22"/>
          <w:szCs w:val="22"/>
        </w:rPr>
        <w:t>provádí kontrolu interní hodnotitel. V případě výz</w:t>
      </w:r>
      <w:r w:rsidR="00A9221F" w:rsidRPr="00843AC4">
        <w:rPr>
          <w:rFonts w:asciiTheme="minorHAnsi" w:hAnsiTheme="minorHAnsi" w:cs="Arial"/>
          <w:sz w:val="22"/>
          <w:szCs w:val="22"/>
        </w:rPr>
        <w:t xml:space="preserve">vy Dlouhodobá mezisektorová spolupráce pro </w:t>
      </w:r>
      <w:r w:rsidRPr="00843AC4">
        <w:rPr>
          <w:rFonts w:asciiTheme="minorHAnsi" w:hAnsiTheme="minorHAnsi" w:cs="Arial"/>
          <w:sz w:val="22"/>
          <w:szCs w:val="22"/>
        </w:rPr>
        <w:t>ITI je kontrola prováděna hodnotitelem zprostředkujícího subjektu. Kontrola přijatelnosti a formálních náležitostí je ukončena do 20 pracovních dní od ukončení příjmu žádosti o podporu. O výsledku fáze hodnocení bude žadatel informován interní depeší.</w:t>
      </w:r>
    </w:p>
    <w:p w14:paraId="4B2DE421" w14:textId="3683162B"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Kritéria kontroly přijatelnosti a formálních náležitostí vč</w:t>
      </w:r>
      <w:r w:rsidR="00F100CA" w:rsidRPr="00843AC4">
        <w:rPr>
          <w:rFonts w:asciiTheme="minorHAnsi" w:hAnsiTheme="minorHAnsi" w:cs="Arial"/>
          <w:sz w:val="22"/>
          <w:szCs w:val="22"/>
        </w:rPr>
        <w:t>etně</w:t>
      </w:r>
      <w:r w:rsidRPr="00843AC4">
        <w:rPr>
          <w:rFonts w:asciiTheme="minorHAnsi" w:hAnsiTheme="minorHAnsi" w:cs="Arial"/>
          <w:sz w:val="22"/>
          <w:szCs w:val="22"/>
        </w:rPr>
        <w:t xml:space="preserve"> popisu způsobu hodnocení jsou samostatnou přílohou výzvy. Kritéria mají funkci vylučovací – jsou hodnocena formou ANO/NE, tzn. splněno/nesplněno (příp. pro daný projekt nerelevantní). Kritéria kontroly formálních náležitostí a přijatelnosti jsou rozdělena na opravitelná (tj. je možné doplnění ze strany žadatele v procesu schvalování na základě žádosti ŘO OP VVV o doplnění údajů) a neopravitelná (tj. nesplnění znamená vždy vyřazení z procesu schvalování bez možnosti doplnění ze strany žadatele). </w:t>
      </w:r>
    </w:p>
    <w:p w14:paraId="3A95A0CD" w14:textId="77777777"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Při nesplnění některého z opravitelných kritérií v rámci kontroly formálních náležitostí je žadatel prostřednictvím IS KP14+ vždy právě jednou vyzván k doplnění chybějících informací, a to ve lhůtě 10 pracovních dnů od data doručení výzvy. V případě, že žadatel na základě žádosti ŘO OP VVV o doplnění údajů chybějící informace/podklady nedoplní (dostatečně dle požadavků ŘO OP VVV a v rámci lhůty), žádost o podporu je vyřazena z procesu schvalování.</w:t>
      </w:r>
    </w:p>
    <w:p w14:paraId="57F8AE7C" w14:textId="4B12AADF"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Při nesplnění některého z neopravitelných kritérií je projekt vyřazen z dalšího procesu</w:t>
      </w:r>
      <w:r w:rsidR="00A9221F" w:rsidRPr="00843AC4">
        <w:rPr>
          <w:rFonts w:asciiTheme="minorHAnsi" w:hAnsiTheme="minorHAnsi" w:cs="Arial"/>
          <w:sz w:val="22"/>
          <w:szCs w:val="22"/>
        </w:rPr>
        <w:t xml:space="preserve"> schvalování</w:t>
      </w:r>
      <w:r w:rsidRPr="00843AC4">
        <w:rPr>
          <w:rFonts w:asciiTheme="minorHAnsi" w:hAnsiTheme="minorHAnsi" w:cs="Arial"/>
          <w:sz w:val="22"/>
          <w:szCs w:val="22"/>
        </w:rPr>
        <w:t>.</w:t>
      </w:r>
    </w:p>
    <w:p w14:paraId="2CC48CE9" w14:textId="7A9BDD07" w:rsidR="008001A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278" w:name="_Toc471887499"/>
      <w:bookmarkStart w:id="279" w:name="_Toc441754215"/>
      <w:bookmarkStart w:id="280" w:name="_Toc442197331"/>
      <w:r w:rsidRPr="00843AC4">
        <w:rPr>
          <w:rFonts w:asciiTheme="minorHAnsi" w:eastAsia="Calibri" w:hAnsiTheme="minorHAnsi" w:cs="Arial"/>
          <w:b/>
          <w:bCs/>
          <w:color w:val="00B0F0"/>
        </w:rPr>
        <w:t>Věcné hodnocení</w:t>
      </w:r>
      <w:bookmarkStart w:id="281" w:name="_Toc413063414"/>
      <w:bookmarkStart w:id="282" w:name="_Toc409201499"/>
      <w:bookmarkStart w:id="283" w:name="_Toc409202255"/>
      <w:bookmarkStart w:id="284" w:name="_Toc412627534"/>
      <w:bookmarkStart w:id="285" w:name="_Toc412639723"/>
      <w:bookmarkStart w:id="286" w:name="_Toc412639916"/>
      <w:bookmarkStart w:id="287" w:name="_Toc412645753"/>
      <w:bookmarkStart w:id="288" w:name="_Toc412649323"/>
      <w:bookmarkStart w:id="289" w:name="_Toc412649881"/>
      <w:bookmarkStart w:id="290" w:name="_Toc412651092"/>
      <w:bookmarkStart w:id="291" w:name="_Toc413082787"/>
      <w:bookmarkStart w:id="292" w:name="_Toc415141399"/>
      <w:bookmarkStart w:id="293" w:name="_Toc415141576"/>
      <w:bookmarkStart w:id="294" w:name="_Toc415145769"/>
      <w:bookmarkStart w:id="295" w:name="_Toc417047855"/>
      <w:bookmarkStart w:id="296" w:name="_Toc417303503"/>
      <w:bookmarkStart w:id="297" w:name="_Toc417306965"/>
      <w:bookmarkStart w:id="298" w:name="_Toc417497907"/>
      <w:bookmarkStart w:id="299" w:name="_Toc417500780"/>
      <w:bookmarkStart w:id="300" w:name="_Toc420087057"/>
      <w:bookmarkStart w:id="301" w:name="_Toc420089879"/>
      <w:bookmarkStart w:id="302" w:name="_Toc421689264"/>
      <w:bookmarkStart w:id="303" w:name="_Toc424032687"/>
      <w:bookmarkStart w:id="304" w:name="_Toc42403856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00C35280" w:rsidRPr="00843AC4">
        <w:rPr>
          <w:rFonts w:asciiTheme="minorHAnsi" w:eastAsia="Calibri" w:hAnsiTheme="minorHAnsi" w:cs="Arial"/>
          <w:b/>
          <w:bCs/>
          <w:color w:val="00B0F0"/>
        </w:rPr>
        <w:t xml:space="preserve"> </w:t>
      </w:r>
    </w:p>
    <w:p w14:paraId="3AEA0891" w14:textId="29BD95A7"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Věcné hodnocení zajišťují odborníci, externí hodnotitelé a experti vybraní z Databáze hodnotitelů ŘO s ohledem na tematické/oborové zaměření</w:t>
      </w:r>
      <w:r w:rsidR="0019393E" w:rsidRPr="00843AC4">
        <w:rPr>
          <w:rFonts w:asciiTheme="minorHAnsi" w:hAnsiTheme="minorHAnsi" w:cs="Arial"/>
          <w:sz w:val="22"/>
          <w:szCs w:val="22"/>
        </w:rPr>
        <w:t xml:space="preserve"> předložené žádosti o podporu (</w:t>
      </w:r>
      <w:r w:rsidRPr="00843AC4">
        <w:rPr>
          <w:rFonts w:asciiTheme="minorHAnsi" w:hAnsiTheme="minorHAnsi" w:cs="Arial"/>
          <w:sz w:val="22"/>
          <w:szCs w:val="22"/>
        </w:rPr>
        <w:t xml:space="preserve">expert je </w:t>
      </w:r>
      <w:r w:rsidR="00805B61" w:rsidRPr="00843AC4">
        <w:rPr>
          <w:rFonts w:asciiTheme="minorHAnsi" w:hAnsiTheme="minorHAnsi" w:cs="Arial"/>
          <w:sz w:val="22"/>
          <w:szCs w:val="22"/>
        </w:rPr>
        <w:t xml:space="preserve">vždy </w:t>
      </w:r>
      <w:r w:rsidRPr="00843AC4">
        <w:rPr>
          <w:rFonts w:asciiTheme="minorHAnsi" w:hAnsiTheme="minorHAnsi" w:cs="Arial"/>
          <w:sz w:val="22"/>
          <w:szCs w:val="22"/>
        </w:rPr>
        <w:t xml:space="preserve">zahraniční). Všichni hodnotitelé a experti prochází řádným výběrovým řízením a následně odborným školením zaměřeným na hodnocení žádostí o podporu v prioritní ose 1 a specifika výzvy. 1. krok fáze věcného hodnocení bude ukončen nejpozději do 15 pracovních dní od data ukončení předchozí fáze schvalování. 2. krok fáze věcného hodnocení bude ukončen nejpozději do 40 pracovních dní od data ukončení předchozího kroku věcného hodnocení. </w:t>
      </w:r>
      <w:r w:rsidR="00A61E8C" w:rsidRPr="00843AC4">
        <w:rPr>
          <w:rFonts w:asciiTheme="minorHAnsi" w:hAnsiTheme="minorHAnsi" w:cs="Arial"/>
          <w:sz w:val="22"/>
          <w:szCs w:val="22"/>
        </w:rPr>
        <w:t>V případě projektů ITI tvoří samostatnou fázi hodnocení závěrečné ověření způsobilosti (více viz kap. 5.4.3</w:t>
      </w:r>
      <w:r w:rsidR="00F100CA" w:rsidRPr="00843AC4">
        <w:rPr>
          <w:rFonts w:asciiTheme="minorHAnsi" w:hAnsiTheme="minorHAnsi" w:cs="Arial"/>
          <w:sz w:val="22"/>
          <w:szCs w:val="22"/>
        </w:rPr>
        <w:t>.</w:t>
      </w:r>
      <w:r w:rsidR="00A61E8C" w:rsidRPr="00843AC4">
        <w:rPr>
          <w:rFonts w:asciiTheme="minorHAnsi" w:hAnsiTheme="minorHAnsi" w:cs="Arial"/>
          <w:sz w:val="22"/>
          <w:szCs w:val="22"/>
        </w:rPr>
        <w:t>).</w:t>
      </w:r>
      <w:r w:rsidRPr="00843AC4">
        <w:rPr>
          <w:rFonts w:asciiTheme="minorHAnsi" w:hAnsiTheme="minorHAnsi" w:cs="Arial"/>
          <w:sz w:val="22"/>
          <w:szCs w:val="22"/>
        </w:rPr>
        <w:t xml:space="preserve"> O výsledku věcného hodnocení bude žadatel informován interní depeší.</w:t>
      </w:r>
    </w:p>
    <w:p w14:paraId="07126456" w14:textId="6478153F" w:rsidR="00C92348" w:rsidRPr="00843AC4" w:rsidRDefault="00C92348" w:rsidP="00DC698F">
      <w:pPr>
        <w:spacing w:line="276" w:lineRule="auto"/>
        <w:rPr>
          <w:rFonts w:asciiTheme="minorHAnsi" w:hAnsiTheme="minorHAnsi" w:cs="Arial"/>
          <w:sz w:val="22"/>
          <w:szCs w:val="22"/>
        </w:rPr>
      </w:pPr>
      <w:r w:rsidRPr="00843AC4">
        <w:rPr>
          <w:rFonts w:asciiTheme="minorHAnsi" w:hAnsiTheme="minorHAnsi" w:cs="Arial"/>
          <w:sz w:val="22"/>
          <w:szCs w:val="22"/>
        </w:rPr>
        <w:t>Věcné hodnocení každé žádosti o podporu v 1. kroku provádí interní hodnotitel do hodnoticí tabulky v CSSF14+. Kritéria 1. kroku mají vylučovací funkci. Kritérium V1.2 Ověření procesu hodnocení je relevantní pouze pro projekty ITI. Hodnocení v 2. kroku každé žádosti o podporu provádí vždy samostatně dva hodnotitelé do hodnoticí tabulky v IS KP14+, přičemž výsledný počet bodů je vypočítán jako průměr z počtu bodů přidělených oběma hodnotiteli. Hodnotitelé ke svému hodnocení využívají posudek externího experta k vybraným hodnoticím kritériím věcného hodnocení. Externí expert vypracuje svůj posudek k těmto kritériím na začátku procesu hodnocení (nejpozději k 1. kroku věcného hodnocení) tak, aby byl k dispozici oběma hodnotitelům. Ti k tomuto posudku při hodnocení přihlédnou a zapracují ho do svého hodnocení. Celkovým výsledkem věcného hodnocení jsou dvě hodnoticí tabulky hodnotitelů.</w:t>
      </w:r>
    </w:p>
    <w:p w14:paraId="72435BA5" w14:textId="77777777" w:rsidR="00C92348" w:rsidRPr="00843AC4" w:rsidRDefault="00C92348" w:rsidP="00C92348">
      <w:pPr>
        <w:spacing w:line="276" w:lineRule="auto"/>
        <w:contextualSpacing/>
        <w:rPr>
          <w:rFonts w:asciiTheme="minorHAnsi" w:hAnsiTheme="minorHAnsi" w:cs="Arial"/>
          <w:color w:val="000000"/>
          <w:sz w:val="22"/>
          <w:szCs w:val="22"/>
          <w:lang w:eastAsia="cs-CZ"/>
        </w:rPr>
      </w:pPr>
    </w:p>
    <w:p w14:paraId="72164758" w14:textId="77777777" w:rsidR="00C92348" w:rsidRPr="00843AC4" w:rsidRDefault="00C92348" w:rsidP="00C92348">
      <w:pPr>
        <w:autoSpaceDE w:val="0"/>
        <w:autoSpaceDN w:val="0"/>
        <w:adjustRightInd w:val="0"/>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Pokud je splněna alespoň jedna z následujících podmínek, je pro hodnocení přiřazen další nezávislý hodnotitel, tzv. arbitr:</w:t>
      </w:r>
    </w:p>
    <w:p w14:paraId="5BBBE032" w14:textId="2434BDBC" w:rsidR="00C92348" w:rsidRPr="00843AC4" w:rsidRDefault="00C92348" w:rsidP="00B966ED">
      <w:pPr>
        <w:numPr>
          <w:ilvl w:val="0"/>
          <w:numId w:val="48"/>
        </w:num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color w:val="000000"/>
          <w:sz w:val="22"/>
          <w:szCs w:val="22"/>
          <w:lang w:eastAsia="cs-CZ"/>
        </w:rPr>
        <w:t>jednotliví hodnotitelé se liší v ne/doporučení žádosti o podporu k financování v rámci některého z kombinovaných nebo vylučovacích kritérií či kořenových kritérií, tzn.</w:t>
      </w:r>
      <w:r w:rsidR="00D96CA4" w:rsidRPr="00843AC4">
        <w:rPr>
          <w:rFonts w:asciiTheme="minorHAnsi" w:hAnsiTheme="minorHAnsi" w:cs="Arial"/>
          <w:color w:val="000000"/>
          <w:sz w:val="22"/>
          <w:szCs w:val="22"/>
          <w:lang w:eastAsia="cs-CZ"/>
        </w:rPr>
        <w:t>,</w:t>
      </w:r>
      <w:r w:rsidRPr="00843AC4">
        <w:rPr>
          <w:rFonts w:asciiTheme="minorHAnsi" w:hAnsiTheme="minorHAnsi" w:cs="Arial"/>
          <w:color w:val="000000"/>
          <w:sz w:val="22"/>
          <w:szCs w:val="22"/>
          <w:lang w:eastAsia="cs-CZ"/>
        </w:rPr>
        <w:t xml:space="preserve"> jeden z hodnotitelů žádost o podporu doporučuje a druhý nikoli v rámci některého z těchto kritérií</w:t>
      </w:r>
      <w:r w:rsidRPr="00843AC4">
        <w:rPr>
          <w:rFonts w:asciiTheme="minorHAnsi" w:hAnsiTheme="minorHAnsi" w:cs="Arial"/>
          <w:color w:val="000000"/>
          <w:sz w:val="22"/>
          <w:szCs w:val="22"/>
          <w:lang w:val="en-US" w:eastAsia="cs-CZ"/>
        </w:rPr>
        <w:t>;</w:t>
      </w:r>
    </w:p>
    <w:p w14:paraId="5194C74A" w14:textId="77777777" w:rsidR="00C9234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bodové hodnocení jednotlivých hodnotitelů se v rámci alespoň jednoho hodnoticího kritéria či kořenového kritéria, u kterého je v příloze výzvy „Hodnoticí kritéria“ uveden min. bodový rozdíl pro využití arbitra, liší minimálně o daný bodový rozdíl;</w:t>
      </w:r>
    </w:p>
    <w:p w14:paraId="53AE35A7" w14:textId="2AC62E0E" w:rsidR="00C9234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celkové bodové hodnocení jednotlivých hodnotitelů se významně liší, tj. bodový rozdíl hodnotitelů činí min. 20 % z celkového počtu bodů;</w:t>
      </w:r>
    </w:p>
    <w:p w14:paraId="1A6F4464" w14:textId="77777777" w:rsidR="004470F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jednotliví hodnotitelé se liší v celkovém ne/doporučení žádosti o podporu k financování, tzn.</w:t>
      </w:r>
      <w:r w:rsidR="00D96CA4" w:rsidRPr="00843AC4">
        <w:rPr>
          <w:rFonts w:asciiTheme="minorHAnsi" w:hAnsiTheme="minorHAnsi" w:cs="Arial"/>
          <w:color w:val="000000"/>
          <w:sz w:val="22"/>
          <w:szCs w:val="22"/>
          <w:lang w:eastAsia="cs-CZ"/>
        </w:rPr>
        <w:t>,</w:t>
      </w:r>
      <w:r w:rsidRPr="00843AC4">
        <w:rPr>
          <w:rFonts w:asciiTheme="minorHAnsi" w:hAnsiTheme="minorHAnsi" w:cs="Arial"/>
          <w:color w:val="000000"/>
          <w:sz w:val="22"/>
          <w:szCs w:val="22"/>
          <w:lang w:eastAsia="cs-CZ"/>
        </w:rPr>
        <w:t xml:space="preserve"> jeden z hodnotitelů žádost o podporu doporučuje a druhý nikoli</w:t>
      </w:r>
      <w:r w:rsidRPr="00843AC4">
        <w:rPr>
          <w:rFonts w:asciiTheme="minorHAnsi" w:hAnsiTheme="minorHAnsi" w:cs="Arial"/>
          <w:color w:val="000000"/>
          <w:sz w:val="22"/>
          <w:szCs w:val="22"/>
        </w:rPr>
        <w:t xml:space="preserve">. </w:t>
      </w:r>
    </w:p>
    <w:p w14:paraId="5DF1A630" w14:textId="284CEFA4" w:rsidR="00C92348" w:rsidRPr="00843AC4" w:rsidRDefault="00C92348" w:rsidP="0019393E">
      <w:pPr>
        <w:autoSpaceDE w:val="0"/>
        <w:autoSpaceDN w:val="0"/>
        <w:adjustRightInd w:val="0"/>
        <w:spacing w:after="0" w:line="276" w:lineRule="auto"/>
        <w:contextualSpacing/>
        <w:rPr>
          <w:rFonts w:asciiTheme="minorHAnsi" w:hAnsiTheme="minorHAnsi" w:cs="Arial"/>
          <w:color w:val="000000"/>
          <w:sz w:val="22"/>
          <w:szCs w:val="22"/>
          <w:lang w:eastAsia="cs-CZ"/>
        </w:rPr>
      </w:pPr>
      <w:r w:rsidRPr="00843AC4">
        <w:rPr>
          <w:rFonts w:asciiTheme="minorHAnsi" w:hAnsiTheme="minorHAnsi" w:cs="Arial"/>
          <w:color w:val="000000"/>
          <w:sz w:val="22"/>
          <w:szCs w:val="22"/>
        </w:rPr>
        <w:t xml:space="preserve">Celkovým bodovým výsledkem hodnocení projektu je </w:t>
      </w:r>
      <w:r w:rsidR="0019393E" w:rsidRPr="00843AC4">
        <w:rPr>
          <w:rFonts w:asciiTheme="minorHAnsi" w:hAnsiTheme="minorHAnsi" w:cs="Arial"/>
          <w:color w:val="000000"/>
          <w:sz w:val="22"/>
          <w:szCs w:val="22"/>
        </w:rPr>
        <w:t>počet bodů přidělený arbitrem a </w:t>
      </w:r>
      <w:r w:rsidRPr="00843AC4">
        <w:rPr>
          <w:rFonts w:asciiTheme="minorHAnsi" w:hAnsiTheme="minorHAnsi" w:cs="Arial"/>
          <w:color w:val="000000"/>
          <w:sz w:val="22"/>
          <w:szCs w:val="22"/>
        </w:rPr>
        <w:t>hodnoticí tabulka arbitra.</w:t>
      </w:r>
    </w:p>
    <w:p w14:paraId="5C8D2D6C" w14:textId="77777777" w:rsidR="00E1701B" w:rsidRPr="00843AC4" w:rsidRDefault="00E1701B" w:rsidP="00DA279F">
      <w:pPr>
        <w:spacing w:line="276" w:lineRule="auto"/>
        <w:ind w:left="720"/>
        <w:contextualSpacing/>
        <w:rPr>
          <w:rFonts w:asciiTheme="minorHAnsi" w:hAnsiTheme="minorHAnsi" w:cs="Arial"/>
          <w:color w:val="000000"/>
          <w:sz w:val="22"/>
          <w:szCs w:val="22"/>
          <w:lang w:eastAsia="cs-CZ"/>
        </w:rPr>
      </w:pPr>
    </w:p>
    <w:p w14:paraId="2F1472A2" w14:textId="33EF4F39"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b/>
          <w:color w:val="000000"/>
          <w:sz w:val="22"/>
          <w:szCs w:val="22"/>
        </w:rPr>
        <w:t xml:space="preserve">Arbitr </w:t>
      </w:r>
      <w:r w:rsidRPr="00843AC4">
        <w:rPr>
          <w:rFonts w:asciiTheme="minorHAnsi" w:hAnsiTheme="minorHAnsi" w:cs="Arial"/>
          <w:color w:val="000000"/>
          <w:sz w:val="22"/>
          <w:szCs w:val="22"/>
        </w:rPr>
        <w:t>provádí celé hodnocení žádosti o podporu. Při svém hodnocení má k dispozici předešlá dvě hodnocení jednotlivých hodnotitelů</w:t>
      </w:r>
      <w:r w:rsidR="00732D34" w:rsidRPr="00843AC4">
        <w:rPr>
          <w:rFonts w:asciiTheme="minorHAnsi" w:hAnsiTheme="minorHAnsi" w:cs="Arial"/>
          <w:color w:val="000000"/>
          <w:sz w:val="22"/>
          <w:szCs w:val="22"/>
        </w:rPr>
        <w:t xml:space="preserve"> a posudek experta</w:t>
      </w:r>
      <w:r w:rsidRPr="00843AC4">
        <w:rPr>
          <w:rFonts w:asciiTheme="minorHAnsi" w:hAnsiTheme="minorHAnsi" w:cs="Arial"/>
          <w:color w:val="000000"/>
          <w:sz w:val="22"/>
          <w:szCs w:val="22"/>
        </w:rPr>
        <w:t>. Jeho bodové hodnocení v rámci jednotlivých hodnoticích kritérií se musí pohybovat v bodovém rozpětí, které stanovili předešlí dva hodnotitelé. Výsledné bodové hodnocení je definováno zpracovanou hodnoticí tabulkou arbitra, který tabulku dotváří na základě bodového hodnocení jednotlivých kritérií, a na základě svého posouzení. Celkovým bodovým výsledkem hodnocení projektu je počet bodů přidělený arbitrem a hodnoticí tabulka arbitra.</w:t>
      </w:r>
    </w:p>
    <w:p w14:paraId="3E7E87FE"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1733FEA2" w14:textId="79874426"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color w:val="000000"/>
          <w:sz w:val="22"/>
          <w:szCs w:val="22"/>
        </w:rPr>
        <w:t>Kritéria věcného hodnocení vč</w:t>
      </w:r>
      <w:r w:rsidR="00F100CA" w:rsidRPr="00843AC4">
        <w:rPr>
          <w:rFonts w:asciiTheme="minorHAnsi" w:hAnsiTheme="minorHAnsi" w:cs="Arial"/>
          <w:color w:val="000000"/>
          <w:sz w:val="22"/>
          <w:szCs w:val="22"/>
        </w:rPr>
        <w:t>etně</w:t>
      </w:r>
      <w:r w:rsidRPr="00843AC4">
        <w:rPr>
          <w:rFonts w:asciiTheme="minorHAnsi" w:hAnsiTheme="minorHAnsi" w:cs="Arial"/>
          <w:color w:val="000000"/>
          <w:sz w:val="22"/>
          <w:szCs w:val="22"/>
        </w:rPr>
        <w:t xml:space="preserve"> jejich funkce a popisu způsobu hodnocení jsou samostatnou přílohou výzvy. Kritéria věcného hodnocení mají funkci </w:t>
      </w:r>
      <w:r w:rsidR="00732D34" w:rsidRPr="00843AC4">
        <w:rPr>
          <w:rFonts w:asciiTheme="minorHAnsi" w:hAnsiTheme="minorHAnsi" w:cs="Arial"/>
          <w:color w:val="000000"/>
          <w:sz w:val="22"/>
          <w:szCs w:val="22"/>
        </w:rPr>
        <w:t xml:space="preserve">hodnoticí, </w:t>
      </w:r>
      <w:r w:rsidRPr="00843AC4">
        <w:rPr>
          <w:rFonts w:asciiTheme="minorHAnsi" w:hAnsiTheme="minorHAnsi" w:cs="Arial"/>
          <w:color w:val="000000"/>
          <w:sz w:val="22"/>
          <w:szCs w:val="22"/>
        </w:rPr>
        <w:t>vylučovací nebo kombinovanou:</w:t>
      </w:r>
    </w:p>
    <w:p w14:paraId="40BC3AC8" w14:textId="553A5465" w:rsidR="00695FFC" w:rsidRPr="00843AC4" w:rsidRDefault="00732D34" w:rsidP="00B966ED">
      <w:pPr>
        <w:numPr>
          <w:ilvl w:val="0"/>
          <w:numId w:val="40"/>
        </w:numPr>
        <w:autoSpaceDE w:val="0"/>
        <w:autoSpaceDN w:val="0"/>
        <w:adjustRightInd w:val="0"/>
        <w:spacing w:after="198" w:line="276" w:lineRule="auto"/>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 xml:space="preserve">Hodnoticí kritéria jsou kritéria, za jejichž splnění/nesplnění se přidělují body. </w:t>
      </w:r>
    </w:p>
    <w:p w14:paraId="1027F1C3" w14:textId="77777777" w:rsidR="00695FFC" w:rsidRPr="00843AC4" w:rsidRDefault="00695FFC" w:rsidP="00B966ED">
      <w:pPr>
        <w:numPr>
          <w:ilvl w:val="0"/>
          <w:numId w:val="40"/>
        </w:numPr>
        <w:autoSpaceDE w:val="0"/>
        <w:autoSpaceDN w:val="0"/>
        <w:adjustRightInd w:val="0"/>
        <w:spacing w:after="198" w:line="276" w:lineRule="auto"/>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 xml:space="preserve">Vylučovací kritéria jsou kritéria, jejichž nesplnění znamená vyloučení žádosti </w:t>
      </w:r>
      <w:r w:rsidRPr="00843AC4">
        <w:rPr>
          <w:rFonts w:asciiTheme="minorHAnsi" w:hAnsiTheme="minorHAnsi" w:cs="Arial"/>
          <w:color w:val="000000"/>
          <w:sz w:val="22"/>
          <w:szCs w:val="22"/>
          <w:lang w:eastAsia="cs-CZ"/>
        </w:rPr>
        <w:br/>
        <w:t xml:space="preserve">o podporu z procesu schvalování. </w:t>
      </w:r>
    </w:p>
    <w:p w14:paraId="677276EA" w14:textId="77777777" w:rsidR="00695FFC" w:rsidRPr="00843AC4" w:rsidRDefault="00695FFC" w:rsidP="00B966ED">
      <w:pPr>
        <w:numPr>
          <w:ilvl w:val="0"/>
          <w:numId w:val="40"/>
        </w:numPr>
        <w:autoSpaceDE w:val="0"/>
        <w:autoSpaceDN w:val="0"/>
        <w:adjustRightInd w:val="0"/>
        <w:spacing w:after="198" w:line="276" w:lineRule="auto"/>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 xml:space="preserve">Kombinovaná kritéria jsou kritéria, za jejichž splnění/nesplnění se přidělují body, při nesplnění minimální hranice bodů, která je stanovena výzvou, je žádost o podporu vyloučena ze schvalovacího procesu. </w:t>
      </w:r>
    </w:p>
    <w:p w14:paraId="2D48EE3D" w14:textId="20E4DAF4"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color w:val="000000"/>
          <w:sz w:val="22"/>
          <w:szCs w:val="22"/>
        </w:rPr>
        <w:t>Hodnotitel/arbitr provádí hodnocení do hodnoticí tabulky, ve které hodnotí jednotlivá kritéria, a</w:t>
      </w:r>
      <w:r w:rsidR="00F71E98" w:rsidRPr="00843AC4">
        <w:rPr>
          <w:rFonts w:asciiTheme="minorHAnsi" w:hAnsiTheme="minorHAnsi" w:cs="Arial"/>
          <w:color w:val="000000"/>
          <w:sz w:val="22"/>
          <w:szCs w:val="22"/>
        </w:rPr>
        <w:t> </w:t>
      </w:r>
      <w:r w:rsidRPr="00843AC4">
        <w:rPr>
          <w:rFonts w:asciiTheme="minorHAnsi" w:hAnsiTheme="minorHAnsi" w:cs="Arial"/>
          <w:color w:val="000000"/>
          <w:sz w:val="22"/>
          <w:szCs w:val="22"/>
        </w:rPr>
        <w:t xml:space="preserve">pro každé hodnocení uvádí komentář/zdůvodnění. Max. počet bodů, který lze v rámci věcného hodnocení přidělit jedním hodnotitelem, je </w:t>
      </w:r>
      <w:r w:rsidR="00AD1BE4" w:rsidRPr="00843AC4">
        <w:rPr>
          <w:rFonts w:asciiTheme="minorHAnsi" w:hAnsiTheme="minorHAnsi" w:cs="Arial"/>
          <w:color w:val="000000"/>
          <w:sz w:val="22"/>
          <w:szCs w:val="22"/>
        </w:rPr>
        <w:t xml:space="preserve">uveden v </w:t>
      </w:r>
      <w:r w:rsidR="00AD1BE4" w:rsidRPr="00843AC4">
        <w:rPr>
          <w:rFonts w:asciiTheme="minorHAnsi" w:hAnsiTheme="minorHAnsi" w:cs="Arial"/>
          <w:color w:val="000000"/>
          <w:sz w:val="22"/>
          <w:szCs w:val="22"/>
          <w:lang w:eastAsia="cs-CZ"/>
        </w:rPr>
        <w:t>příloze výzvy „Hodnoticí kritéria“</w:t>
      </w:r>
      <w:r w:rsidRPr="00843AC4">
        <w:rPr>
          <w:rFonts w:asciiTheme="minorHAnsi" w:hAnsiTheme="minorHAnsi" w:cs="Arial"/>
          <w:color w:val="000000"/>
          <w:sz w:val="22"/>
          <w:szCs w:val="22"/>
        </w:rPr>
        <w:t xml:space="preserve">. V závěru tabulky vyplňuje hodnotitel celkový komentář. Na základě hodnocení hodnotiteli/arbitrem ne/postupuje projekt do další fáze procesu schvalování: </w:t>
      </w:r>
    </w:p>
    <w:p w14:paraId="61E85DF8"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378309B3" w14:textId="554E5F43" w:rsidR="00C145A4" w:rsidRPr="00843AC4" w:rsidRDefault="00695FFC" w:rsidP="00C145A4">
      <w:p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b/>
          <w:color w:val="000000"/>
          <w:sz w:val="22"/>
          <w:szCs w:val="22"/>
        </w:rPr>
        <w:t>ANO</w:t>
      </w:r>
      <w:r w:rsidRPr="00843AC4">
        <w:rPr>
          <w:rFonts w:asciiTheme="minorHAnsi" w:hAnsiTheme="minorHAnsi" w:cs="Arial"/>
          <w:color w:val="000000"/>
          <w:sz w:val="22"/>
          <w:szCs w:val="22"/>
        </w:rPr>
        <w:t xml:space="preserve"> – </w:t>
      </w:r>
      <w:r w:rsidR="00C145A4" w:rsidRPr="00843AC4">
        <w:rPr>
          <w:rFonts w:asciiTheme="minorHAnsi" w:hAnsiTheme="minorHAnsi" w:cs="Arial"/>
          <w:color w:val="000000"/>
          <w:sz w:val="22"/>
          <w:szCs w:val="22"/>
        </w:rPr>
        <w:t>pokud projekt získá alespoň minim</w:t>
      </w:r>
      <w:r w:rsidR="00AD1BE4" w:rsidRPr="00843AC4">
        <w:rPr>
          <w:rFonts w:asciiTheme="minorHAnsi" w:hAnsiTheme="minorHAnsi" w:cs="Arial"/>
          <w:color w:val="000000"/>
          <w:sz w:val="22"/>
          <w:szCs w:val="22"/>
        </w:rPr>
        <w:t>ální počet bodů pro postup do da</w:t>
      </w:r>
      <w:r w:rsidR="00C145A4" w:rsidRPr="00843AC4">
        <w:rPr>
          <w:rFonts w:asciiTheme="minorHAnsi" w:hAnsiTheme="minorHAnsi" w:cs="Arial"/>
          <w:color w:val="000000"/>
          <w:sz w:val="22"/>
          <w:szCs w:val="22"/>
        </w:rPr>
        <w:t xml:space="preserve">lší fáze hodnocení (viz </w:t>
      </w:r>
      <w:r w:rsidR="00C145A4" w:rsidRPr="00843AC4">
        <w:rPr>
          <w:rFonts w:asciiTheme="minorHAnsi" w:hAnsiTheme="minorHAnsi" w:cs="Arial"/>
          <w:color w:val="000000"/>
          <w:sz w:val="22"/>
          <w:szCs w:val="22"/>
          <w:lang w:eastAsia="cs-CZ"/>
        </w:rPr>
        <w:t>příloha</w:t>
      </w:r>
      <w:r w:rsidR="00D96CA4" w:rsidRPr="00843AC4">
        <w:rPr>
          <w:rFonts w:asciiTheme="minorHAnsi" w:hAnsiTheme="minorHAnsi" w:cs="Arial"/>
          <w:color w:val="000000"/>
          <w:sz w:val="22"/>
          <w:szCs w:val="22"/>
          <w:lang w:eastAsia="cs-CZ"/>
        </w:rPr>
        <w:t xml:space="preserve"> </w:t>
      </w:r>
      <w:r w:rsidR="00C145A4" w:rsidRPr="00843AC4">
        <w:rPr>
          <w:rFonts w:asciiTheme="minorHAnsi" w:hAnsiTheme="minorHAnsi" w:cs="Arial"/>
          <w:color w:val="000000"/>
          <w:sz w:val="22"/>
          <w:szCs w:val="22"/>
          <w:lang w:eastAsia="cs-CZ"/>
        </w:rPr>
        <w:t>výzvy „Hodnoticí kritéria“)</w:t>
      </w:r>
      <w:r w:rsidR="00C145A4" w:rsidRPr="00843AC4">
        <w:rPr>
          <w:rFonts w:asciiTheme="minorHAnsi" w:hAnsiTheme="minorHAnsi" w:cs="Arial"/>
          <w:color w:val="000000"/>
          <w:sz w:val="22"/>
          <w:szCs w:val="22"/>
        </w:rPr>
        <w:t xml:space="preserve"> </w:t>
      </w:r>
      <w:r w:rsidR="00C145A4" w:rsidRPr="00843AC4">
        <w:rPr>
          <w:rFonts w:asciiTheme="minorHAnsi" w:hAnsiTheme="minorHAnsi" w:cs="Arial"/>
          <w:sz w:val="22"/>
          <w:szCs w:val="22"/>
        </w:rPr>
        <w:t>a zároveň splní min. bodovou hranici všech kombinovaných sub/kritérií a zároveň splní všechna vylučovací kritéria</w:t>
      </w:r>
      <w:r w:rsidR="00C145A4" w:rsidRPr="00843AC4">
        <w:rPr>
          <w:rFonts w:asciiTheme="minorHAnsi" w:hAnsiTheme="minorHAnsi" w:cs="Arial"/>
          <w:color w:val="000000"/>
          <w:sz w:val="22"/>
          <w:szCs w:val="22"/>
        </w:rPr>
        <w:t>, žádost o podporu postupuje do další fáze procesu schvalování;</w:t>
      </w:r>
    </w:p>
    <w:p w14:paraId="3A1E0505"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47FE666E" w14:textId="3AA9781D" w:rsidR="00C145A4" w:rsidRPr="00843AC4" w:rsidRDefault="00695FFC" w:rsidP="00C145A4">
      <w:pPr>
        <w:autoSpaceDE w:val="0"/>
        <w:autoSpaceDN w:val="0"/>
        <w:adjustRightInd w:val="0"/>
        <w:spacing w:after="0" w:line="276" w:lineRule="auto"/>
        <w:rPr>
          <w:rFonts w:asciiTheme="minorHAnsi" w:hAnsiTheme="minorHAnsi" w:cs="Arial"/>
          <w:sz w:val="22"/>
          <w:szCs w:val="22"/>
        </w:rPr>
      </w:pPr>
      <w:r w:rsidRPr="00843AC4">
        <w:rPr>
          <w:rFonts w:asciiTheme="minorHAnsi" w:hAnsiTheme="minorHAnsi" w:cs="Arial"/>
          <w:b/>
          <w:sz w:val="22"/>
          <w:szCs w:val="22"/>
        </w:rPr>
        <w:t>NE</w:t>
      </w:r>
      <w:r w:rsidRPr="00843AC4">
        <w:rPr>
          <w:rFonts w:asciiTheme="minorHAnsi" w:hAnsiTheme="minorHAnsi" w:cs="Arial"/>
          <w:sz w:val="22"/>
          <w:szCs w:val="22"/>
        </w:rPr>
        <w:t xml:space="preserve"> –</w:t>
      </w:r>
      <w:r w:rsidR="004D280C" w:rsidRPr="00843AC4">
        <w:rPr>
          <w:rFonts w:asciiTheme="minorHAnsi" w:hAnsiTheme="minorHAnsi" w:cs="Arial"/>
          <w:sz w:val="22"/>
          <w:szCs w:val="22"/>
        </w:rPr>
        <w:t xml:space="preserve"> </w:t>
      </w:r>
      <w:r w:rsidR="00C145A4" w:rsidRPr="00843AC4">
        <w:rPr>
          <w:rFonts w:asciiTheme="minorHAnsi" w:hAnsiTheme="minorHAnsi" w:cs="Arial"/>
          <w:sz w:val="22"/>
          <w:szCs w:val="22"/>
        </w:rPr>
        <w:t xml:space="preserve">pokud projekt získá méně než </w:t>
      </w:r>
      <w:r w:rsidR="00C145A4" w:rsidRPr="00843AC4">
        <w:rPr>
          <w:rFonts w:asciiTheme="minorHAnsi" w:hAnsiTheme="minorHAnsi" w:cs="Arial"/>
          <w:color w:val="000000"/>
          <w:sz w:val="22"/>
          <w:szCs w:val="22"/>
        </w:rPr>
        <w:t xml:space="preserve">minimální počet bodů pro postup do další fáze hodnocení (viz </w:t>
      </w:r>
      <w:r w:rsidR="00C145A4" w:rsidRPr="00843AC4">
        <w:rPr>
          <w:rFonts w:asciiTheme="minorHAnsi" w:hAnsiTheme="minorHAnsi" w:cs="Arial"/>
          <w:color w:val="000000"/>
          <w:sz w:val="22"/>
          <w:szCs w:val="22"/>
          <w:lang w:eastAsia="cs-CZ"/>
        </w:rPr>
        <w:t>příloha výzvy „Hodnoticí kritéria“)</w:t>
      </w:r>
      <w:r w:rsidR="00C145A4" w:rsidRPr="00843AC4">
        <w:rPr>
          <w:rFonts w:asciiTheme="minorHAnsi" w:hAnsiTheme="minorHAnsi" w:cs="Arial"/>
          <w:sz w:val="22"/>
          <w:szCs w:val="22"/>
        </w:rPr>
        <w:t>a/nebo nesplní min. bodovou hranici min. jednoho z</w:t>
      </w:r>
      <w:r w:rsidR="00DA279F" w:rsidRPr="00843AC4">
        <w:rPr>
          <w:rFonts w:asciiTheme="minorHAnsi" w:hAnsiTheme="minorHAnsi" w:cs="Arial"/>
          <w:sz w:val="22"/>
          <w:szCs w:val="22"/>
        </w:rPr>
        <w:t> </w:t>
      </w:r>
      <w:r w:rsidR="00C145A4" w:rsidRPr="00843AC4">
        <w:rPr>
          <w:rFonts w:asciiTheme="minorHAnsi" w:hAnsiTheme="minorHAnsi" w:cs="Arial"/>
          <w:sz w:val="22"/>
          <w:szCs w:val="22"/>
        </w:rPr>
        <w:t>kombinovaných sub/kritérií a/nebo nesplní min. jedno vylučovací kritérium, žádost o podporu je z dalšího procesu schvalování vyloučena</w:t>
      </w:r>
    </w:p>
    <w:p w14:paraId="62F46BAF" w14:textId="21B5A2A0" w:rsidR="00C145A4" w:rsidRPr="00843AC4" w:rsidRDefault="00C145A4" w:rsidP="00DC698F">
      <w:pPr>
        <w:autoSpaceDE w:val="0"/>
        <w:autoSpaceDN w:val="0"/>
        <w:adjustRightInd w:val="0"/>
        <w:spacing w:after="0" w:line="276" w:lineRule="auto"/>
        <w:rPr>
          <w:rFonts w:asciiTheme="minorHAnsi" w:hAnsiTheme="minorHAnsi" w:cs="Arial"/>
          <w:sz w:val="22"/>
          <w:szCs w:val="22"/>
        </w:rPr>
      </w:pPr>
    </w:p>
    <w:p w14:paraId="754AA4F8" w14:textId="2784B570" w:rsidR="00C92348" w:rsidRPr="00843AC4" w:rsidRDefault="00F64877"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305" w:name="_Toc471887500"/>
      <w:r w:rsidRPr="00843AC4">
        <w:rPr>
          <w:rFonts w:asciiTheme="minorHAnsi" w:eastAsia="Calibri" w:hAnsiTheme="minorHAnsi" w:cs="Arial"/>
          <w:b/>
          <w:bCs/>
          <w:color w:val="00B0F0"/>
        </w:rPr>
        <w:t>Závěrečné ověření způsobilosti</w:t>
      </w:r>
      <w:bookmarkEnd w:id="305"/>
      <w:r w:rsidR="00C92348" w:rsidRPr="00843AC4">
        <w:rPr>
          <w:rFonts w:asciiTheme="minorHAnsi" w:eastAsia="Calibri" w:hAnsiTheme="minorHAnsi" w:cs="Arial"/>
          <w:b/>
          <w:bCs/>
          <w:color w:val="00B0F0"/>
        </w:rPr>
        <w:t xml:space="preserve"> </w:t>
      </w:r>
      <w:r w:rsidRPr="00843AC4">
        <w:rPr>
          <w:rFonts w:asciiTheme="minorHAnsi" w:eastAsia="Calibri" w:hAnsiTheme="minorHAnsi" w:cs="Arial"/>
          <w:b/>
          <w:bCs/>
          <w:color w:val="00B0F0"/>
        </w:rPr>
        <w:t xml:space="preserve"> </w:t>
      </w:r>
    </w:p>
    <w:p w14:paraId="7C4C7777" w14:textId="312CBD08" w:rsidR="00C92348" w:rsidRPr="00843AC4" w:rsidRDefault="00C92348" w:rsidP="00C92348">
      <w:pPr>
        <w:autoSpaceDE w:val="0"/>
        <w:autoSpaceDN w:val="0"/>
        <w:adjustRightInd w:val="0"/>
        <w:spacing w:line="276" w:lineRule="auto"/>
        <w:rPr>
          <w:rFonts w:asciiTheme="minorHAnsi" w:hAnsiTheme="minorHAnsi" w:cs="Arial"/>
          <w:sz w:val="22"/>
          <w:szCs w:val="22"/>
        </w:rPr>
      </w:pPr>
      <w:r w:rsidRPr="00843AC4">
        <w:rPr>
          <w:rFonts w:asciiTheme="minorHAnsi" w:hAnsiTheme="minorHAnsi" w:cs="Arial"/>
          <w:sz w:val="22"/>
          <w:szCs w:val="22"/>
        </w:rPr>
        <w:t xml:space="preserve">Jedná se o specifickou fázi procesu hodnocení projektů relevantní pouze pro integrované projekty ITI. Ověření souladu s programem, splnění pravidel způsobilosti a celkové ověření procesu hodnocení probíhá na základě vylučovacích kritérií, která posuzuje interní hodnotitel. </w:t>
      </w:r>
      <w:r w:rsidR="00C7308F" w:rsidRPr="00843AC4">
        <w:rPr>
          <w:rFonts w:asciiTheme="minorHAnsi" w:hAnsiTheme="minorHAnsi" w:cs="Arial"/>
          <w:sz w:val="22"/>
          <w:szCs w:val="22"/>
        </w:rPr>
        <w:t xml:space="preserve">Tato fáze hodnocení bude ukončena nejpozději do 20 pracovních dní od data ukončení předchozí fáze. </w:t>
      </w:r>
      <w:r w:rsidRPr="00843AC4">
        <w:rPr>
          <w:rFonts w:asciiTheme="minorHAnsi" w:hAnsiTheme="minorHAnsi" w:cs="Arial"/>
          <w:sz w:val="22"/>
          <w:szCs w:val="22"/>
        </w:rPr>
        <w:t>Při ověření musí být uplatněno pravidlo čtyř očí, tzn.</w:t>
      </w:r>
      <w:r w:rsidR="00D96CA4" w:rsidRPr="00843AC4">
        <w:rPr>
          <w:rFonts w:asciiTheme="minorHAnsi" w:hAnsiTheme="minorHAnsi" w:cs="Arial"/>
          <w:sz w:val="22"/>
          <w:szCs w:val="22"/>
        </w:rPr>
        <w:t>,</w:t>
      </w:r>
      <w:r w:rsidRPr="00843AC4">
        <w:rPr>
          <w:rFonts w:asciiTheme="minorHAnsi" w:hAnsiTheme="minorHAnsi" w:cs="Arial"/>
          <w:sz w:val="22"/>
          <w:szCs w:val="22"/>
        </w:rPr>
        <w:t xml:space="preserve"> probíhá nezávislé hodnocení jedním hodnotitelem a zkontrolování schvalovatelem. Schvalovatel je zároveň druhým hodnotitelem, tzn.</w:t>
      </w:r>
      <w:r w:rsidR="00D96CA4" w:rsidRPr="00843AC4">
        <w:rPr>
          <w:rFonts w:asciiTheme="minorHAnsi" w:hAnsiTheme="minorHAnsi" w:cs="Arial"/>
          <w:sz w:val="22"/>
          <w:szCs w:val="22"/>
        </w:rPr>
        <w:t>,</w:t>
      </w:r>
      <w:r w:rsidRPr="00843AC4">
        <w:rPr>
          <w:rFonts w:asciiTheme="minorHAnsi" w:hAnsiTheme="minorHAnsi" w:cs="Arial"/>
          <w:sz w:val="22"/>
          <w:szCs w:val="22"/>
        </w:rPr>
        <w:t xml:space="preserve"> že schvalovatel provádí schválení hodnocení a zároveň musí ověřit správnost hodnocení prvního hodnotitele (tj. provádí rovněž hodnocení).</w:t>
      </w:r>
    </w:p>
    <w:p w14:paraId="1C901648" w14:textId="75E8E6E2" w:rsidR="00C92348" w:rsidRPr="00843AC4" w:rsidRDefault="00C92348" w:rsidP="00C92348">
      <w:pPr>
        <w:autoSpaceDE w:val="0"/>
        <w:autoSpaceDN w:val="0"/>
        <w:adjustRightInd w:val="0"/>
        <w:spacing w:line="276" w:lineRule="auto"/>
        <w:rPr>
          <w:rFonts w:asciiTheme="minorHAnsi" w:hAnsiTheme="minorHAnsi" w:cs="Arial"/>
          <w:sz w:val="22"/>
          <w:szCs w:val="22"/>
        </w:rPr>
      </w:pPr>
      <w:r w:rsidRPr="00843AC4">
        <w:rPr>
          <w:rFonts w:asciiTheme="minorHAnsi" w:hAnsiTheme="minorHAnsi" w:cs="Arial"/>
          <w:sz w:val="22"/>
          <w:szCs w:val="22"/>
        </w:rPr>
        <w:t>Interní hodnotitelé provádějí hodnocení podle předem stanovených kritérií a vyplňují formulář v MS2014+. Ke každému kritériu uvádějí jasné a srozumitelné odůvodnění výsledku hodnocení (vyjma kritérií, kdy jsou kritéria stanovena tak, že z výsledků ověření důvody jasně vyplývají a jsou objektivně ověřitelné).</w:t>
      </w:r>
    </w:p>
    <w:p w14:paraId="5EB379FB" w14:textId="4576F554" w:rsidR="00C92348" w:rsidRPr="00843AC4" w:rsidRDefault="00C92348" w:rsidP="00C92348">
      <w:pPr>
        <w:autoSpaceDE w:val="0"/>
        <w:autoSpaceDN w:val="0"/>
        <w:adjustRightInd w:val="0"/>
        <w:spacing w:line="276" w:lineRule="auto"/>
        <w:rPr>
          <w:rFonts w:asciiTheme="minorHAnsi" w:hAnsiTheme="minorHAnsi" w:cs="Arial"/>
          <w:sz w:val="22"/>
          <w:szCs w:val="22"/>
        </w:rPr>
      </w:pPr>
      <w:r w:rsidRPr="00843AC4">
        <w:rPr>
          <w:rFonts w:asciiTheme="minorHAnsi" w:hAnsiTheme="minorHAnsi" w:cs="Arial"/>
          <w:sz w:val="22"/>
          <w:szCs w:val="22"/>
        </w:rPr>
        <w:t>ŘO nemůže měnit pořadí projektů, pouze může konstatovat, že projekt je nebo není způsobilý k financování nebo je způsobilý s výhradou (tj. pouze za splnění určité podmínky, např. úprava rozpočtu, vyjmutí nezpůsobilého výdaje).</w:t>
      </w:r>
    </w:p>
    <w:p w14:paraId="024B67BC" w14:textId="1D4B50BE" w:rsidR="00C92348" w:rsidRPr="00843AC4" w:rsidRDefault="00C92348" w:rsidP="00C92348">
      <w:pPr>
        <w:autoSpaceDE w:val="0"/>
        <w:autoSpaceDN w:val="0"/>
        <w:adjustRightInd w:val="0"/>
        <w:spacing w:after="0" w:line="276" w:lineRule="auto"/>
        <w:rPr>
          <w:rFonts w:asciiTheme="minorHAnsi" w:hAnsiTheme="minorHAnsi" w:cs="Arial"/>
          <w:sz w:val="22"/>
          <w:szCs w:val="22"/>
        </w:rPr>
      </w:pPr>
      <w:r w:rsidRPr="00843AC4">
        <w:rPr>
          <w:rFonts w:asciiTheme="minorHAnsi" w:hAnsiTheme="minorHAnsi" w:cs="Arial"/>
          <w:sz w:val="22"/>
          <w:szCs w:val="22"/>
        </w:rPr>
        <w:t>V případě, že jsou všechna neopravitelná kritéria splněna (nebo nemohou být vyhodnocena pro nedostatek informací v žádosti o podporu) a dojde k nesplnění jednoho či více napravitelných kritérií, musí být žadatel vyzván k doplnění žádosti o podporu přes MS2014+ (minimálně jednou), a to ve lhůtě minimálně pět pracovních dnů od data doručení výzvy. Po doplnění požadovaných informací ze strany žadatele hodnotitelé vykonají opětovné ověření, zda byla žádost řádně doplněna a znovu zhodnotí původně nesplněná kritéria závěrečného ověření způsobilosti.</w:t>
      </w:r>
    </w:p>
    <w:p w14:paraId="6745E5C1" w14:textId="77777777" w:rsidR="00C92348" w:rsidRPr="00843AC4" w:rsidRDefault="00C92348" w:rsidP="00DC698F">
      <w:pPr>
        <w:autoSpaceDE w:val="0"/>
        <w:autoSpaceDN w:val="0"/>
        <w:adjustRightInd w:val="0"/>
        <w:spacing w:after="0" w:line="276" w:lineRule="auto"/>
        <w:rPr>
          <w:rFonts w:asciiTheme="minorHAnsi" w:hAnsiTheme="minorHAnsi" w:cs="Arial"/>
          <w:b/>
          <w:sz w:val="22"/>
          <w:szCs w:val="22"/>
        </w:rPr>
      </w:pPr>
    </w:p>
    <w:p w14:paraId="790FAC36" w14:textId="2A8806D9"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306" w:name="_Toc441754218"/>
      <w:bookmarkStart w:id="307" w:name="_Toc442197334"/>
      <w:bookmarkStart w:id="308" w:name="_Toc471887501"/>
      <w:bookmarkEnd w:id="279"/>
      <w:bookmarkEnd w:id="280"/>
      <w:r w:rsidRPr="00843AC4">
        <w:rPr>
          <w:rFonts w:asciiTheme="minorHAnsi" w:eastAsia="Calibri" w:hAnsiTheme="minorHAnsi" w:cs="Arial"/>
          <w:b/>
          <w:bCs/>
          <w:color w:val="00B0F0"/>
        </w:rPr>
        <w:t>Výběr projektů</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6"/>
      <w:bookmarkEnd w:id="307"/>
      <w:bookmarkEnd w:id="308"/>
    </w:p>
    <w:p w14:paraId="694E8282" w14:textId="5C1AC5B5" w:rsidR="00E1701B" w:rsidRPr="00843AC4" w:rsidRDefault="00E1701B" w:rsidP="00E1701B">
      <w:pPr>
        <w:spacing w:line="276" w:lineRule="auto"/>
        <w:rPr>
          <w:rFonts w:asciiTheme="minorHAnsi" w:eastAsiaTheme="majorEastAsia" w:hAnsiTheme="minorHAnsi" w:cs="Arial"/>
          <w:sz w:val="22"/>
          <w:szCs w:val="22"/>
        </w:rPr>
      </w:pPr>
      <w:bookmarkStart w:id="309" w:name="_Toc409201500"/>
      <w:bookmarkStart w:id="310" w:name="_Toc409202256"/>
      <w:bookmarkStart w:id="311" w:name="_Toc412627535"/>
      <w:bookmarkStart w:id="312" w:name="_Toc412639724"/>
      <w:bookmarkStart w:id="313" w:name="_Toc412639917"/>
      <w:bookmarkStart w:id="314" w:name="_Toc412645754"/>
      <w:bookmarkStart w:id="315" w:name="_Toc412649324"/>
      <w:bookmarkStart w:id="316" w:name="_Toc412649882"/>
      <w:bookmarkStart w:id="317" w:name="_Toc412651093"/>
      <w:bookmarkStart w:id="318" w:name="_Toc413063415"/>
      <w:bookmarkStart w:id="319" w:name="_Toc413082788"/>
      <w:bookmarkStart w:id="320" w:name="_Toc415141400"/>
      <w:bookmarkStart w:id="321" w:name="_Toc415141577"/>
      <w:bookmarkStart w:id="322" w:name="_Toc415145770"/>
      <w:bookmarkStart w:id="323" w:name="_Toc417047856"/>
      <w:bookmarkStart w:id="324" w:name="_Toc417303504"/>
      <w:bookmarkStart w:id="325" w:name="_Toc417306966"/>
      <w:bookmarkStart w:id="326" w:name="_Toc417497908"/>
      <w:bookmarkStart w:id="327" w:name="_Toc417500781"/>
      <w:bookmarkStart w:id="328" w:name="_Toc420087058"/>
      <w:bookmarkStart w:id="329" w:name="_Toc420089880"/>
      <w:bookmarkStart w:id="330" w:name="_Toc421689265"/>
      <w:bookmarkStart w:id="331" w:name="_Toc424032688"/>
      <w:bookmarkStart w:id="332" w:name="_Toc424038565"/>
      <w:r w:rsidRPr="00843AC4">
        <w:rPr>
          <w:rFonts w:asciiTheme="minorHAnsi" w:eastAsiaTheme="majorEastAsia" w:hAnsiTheme="minorHAnsi" w:cs="Arial"/>
          <w:sz w:val="22"/>
          <w:szCs w:val="22"/>
        </w:rPr>
        <w:t>Proces výběru projektů bude zajišťován výběrovou komisí složenou z odborníků, externích tuzemských a/nebo zahraničních hodnotitelů vybraných z Databáze hodnotitelů ŘO s</w:t>
      </w:r>
      <w:r w:rsidR="00F71E98" w:rsidRPr="00843AC4">
        <w:rPr>
          <w:rFonts w:asciiTheme="minorHAnsi" w:eastAsiaTheme="majorEastAsia" w:hAnsiTheme="minorHAnsi" w:cs="Arial"/>
          <w:sz w:val="22"/>
          <w:szCs w:val="22"/>
        </w:rPr>
        <w:t> </w:t>
      </w:r>
      <w:r w:rsidRPr="00843AC4">
        <w:rPr>
          <w:rFonts w:asciiTheme="minorHAnsi" w:eastAsiaTheme="majorEastAsia" w:hAnsiTheme="minorHAnsi" w:cs="Arial"/>
          <w:sz w:val="22"/>
          <w:szCs w:val="22"/>
        </w:rPr>
        <w:t>ohledem na tematické</w:t>
      </w:r>
      <w:r w:rsidR="008D122D" w:rsidRPr="00843AC4">
        <w:rPr>
          <w:rFonts w:asciiTheme="minorHAnsi" w:eastAsiaTheme="majorEastAsia" w:hAnsiTheme="minorHAnsi" w:cs="Arial"/>
          <w:sz w:val="22"/>
          <w:szCs w:val="22"/>
        </w:rPr>
        <w:t>/oborové</w:t>
      </w:r>
      <w:r w:rsidRPr="00843AC4">
        <w:rPr>
          <w:rFonts w:asciiTheme="minorHAnsi" w:eastAsiaTheme="majorEastAsia" w:hAnsiTheme="minorHAnsi" w:cs="Arial"/>
          <w:sz w:val="22"/>
          <w:szCs w:val="22"/>
        </w:rPr>
        <w:t xml:space="preserve"> zaměření předložené žádosti o podporu a interních hodnotitelů/zástupců ŘO. Všichni hodnotitelé prochází řádným výběrovým řízením a následně odborným školením zaměřeným na hodnocení žádostí o podporu v prioritní ose </w:t>
      </w:r>
      <w:r w:rsidR="008D122D" w:rsidRPr="00843AC4">
        <w:rPr>
          <w:rFonts w:asciiTheme="minorHAnsi" w:eastAsiaTheme="majorEastAsia" w:hAnsiTheme="minorHAnsi" w:cs="Arial"/>
          <w:sz w:val="22"/>
          <w:szCs w:val="22"/>
        </w:rPr>
        <w:t>1</w:t>
      </w:r>
      <w:r w:rsidRPr="00843AC4">
        <w:rPr>
          <w:rFonts w:asciiTheme="minorHAnsi" w:eastAsiaTheme="majorEastAsia" w:hAnsiTheme="minorHAnsi" w:cs="Arial"/>
          <w:sz w:val="22"/>
          <w:szCs w:val="22"/>
        </w:rPr>
        <w:t xml:space="preserve"> a specifika výzvy. Fáze výběru projektů bude ukončena nejpozději do 20 pracovních dní od data ukončení předchozí fáze schvalování. </w:t>
      </w:r>
    </w:p>
    <w:p w14:paraId="03F1AED7" w14:textId="29674BA2" w:rsidR="00E1701B"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Pravidla a kritéria, dle kterých výběrová komise hodnotí žádosti o podporu, jsou stanovena Statutem a Jednacím řádem výběrové komise, vzor viz </w:t>
      </w:r>
      <w:hyperlink r:id="rId19" w:history="1">
        <w:r w:rsidR="00F71E98" w:rsidRPr="00843AC4">
          <w:rPr>
            <w:rStyle w:val="Hypertextovodkaz"/>
            <w:rFonts w:asciiTheme="minorHAnsi" w:eastAsiaTheme="majorEastAsia" w:hAnsiTheme="minorHAnsi" w:cs="Arial"/>
            <w:sz w:val="22"/>
            <w:szCs w:val="22"/>
          </w:rPr>
          <w:t>http://www.msmt.cz/strukturalni-fondy-1/vzory-dokumentu-op-vvv</w:t>
        </w:r>
      </w:hyperlink>
      <w:r w:rsidR="00F100CA" w:rsidRPr="00843AC4">
        <w:rPr>
          <w:rStyle w:val="Hypertextovodkaz"/>
          <w:rFonts w:asciiTheme="minorHAnsi" w:eastAsiaTheme="majorEastAsia" w:hAnsiTheme="minorHAnsi" w:cs="Arial"/>
          <w:sz w:val="22"/>
          <w:szCs w:val="22"/>
        </w:rPr>
        <w:t>.</w:t>
      </w:r>
    </w:p>
    <w:p w14:paraId="69CD1A03" w14:textId="77777777" w:rsidR="00E1701B"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Výběrová komise rozhoduje o tom, zda bude žádost o podporu ne/doporučena k financování, příp. doporučena s výhradou. V případě doporučení s výhradou obdrží projekt podporu pouze v případě splnění všech výhrad stanovených výběrovou komisí. </w:t>
      </w:r>
    </w:p>
    <w:p w14:paraId="7C6BCFDC" w14:textId="77777777" w:rsidR="00E1701B"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Výběrová komise může v rámci zápisu z jednání formulovat kromě výhrad také doporučení pro úspěšné žadatele. Ne/respektování doporučení výběrové komise ze strany žadatele nesmí mít vliv na doporučení/nedoporučení žádosti k podpoře. Je na rozhodnutí žadatele, zda doporučení v rámci žádosti o podporu zohlední či nikoli.</w:t>
      </w:r>
    </w:p>
    <w:p w14:paraId="1DFB5A04" w14:textId="47449239" w:rsidR="005246CC" w:rsidRPr="00843AC4" w:rsidRDefault="005246CC" w:rsidP="008D122D">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V případě výzvy mimo ITI:</w:t>
      </w:r>
    </w:p>
    <w:p w14:paraId="4D6D3786" w14:textId="37540973" w:rsidR="005246CC" w:rsidRPr="00843AC4" w:rsidRDefault="008D122D" w:rsidP="00DA279F">
      <w:pPr>
        <w:spacing w:line="276" w:lineRule="auto"/>
        <w:ind w:left="708"/>
        <w:rPr>
          <w:rFonts w:asciiTheme="minorHAnsi" w:eastAsiaTheme="majorEastAsia" w:hAnsiTheme="minorHAnsi" w:cs="Arial"/>
          <w:sz w:val="22"/>
          <w:szCs w:val="22"/>
        </w:rPr>
      </w:pPr>
      <w:r w:rsidRPr="00843AC4">
        <w:rPr>
          <w:rFonts w:asciiTheme="minorHAnsi" w:eastAsiaTheme="majorEastAsia" w:hAnsiTheme="minorHAnsi" w:cs="Arial"/>
          <w:sz w:val="22"/>
          <w:szCs w:val="22"/>
        </w:rPr>
        <w:t>Po projednání/formulování příp. výhrad a ne/doporučení všech projektů následně výběrová komise sestaví výsledné pořadí projektů dle algoritmu popsaného níže a ve výsledném pořadí stanoví hranici pro doporučené projekty s ohledem na finanční alokaci výzvy. V případě, že hranice disponibilní alokace bude stanovena mezi projekty se stejnou výší bodů, rozhodne ŘO o navýšení alokace tak, aby byly podpořeny všechny projekty stejně bodově hodnocené, nebo nebude podpořen žádný z projektů na hranici disponibilní alokace, tzn.</w:t>
      </w:r>
      <w:r w:rsidR="005246CC" w:rsidRPr="00843AC4">
        <w:rPr>
          <w:rFonts w:asciiTheme="minorHAnsi" w:eastAsiaTheme="majorEastAsia" w:hAnsiTheme="minorHAnsi" w:cs="Arial"/>
          <w:sz w:val="22"/>
          <w:szCs w:val="22"/>
        </w:rPr>
        <w:t>,</w:t>
      </w:r>
      <w:r w:rsidRPr="00843AC4">
        <w:rPr>
          <w:rFonts w:asciiTheme="minorHAnsi" w:eastAsiaTheme="majorEastAsia" w:hAnsiTheme="minorHAnsi" w:cs="Arial"/>
          <w:sz w:val="22"/>
          <w:szCs w:val="22"/>
        </w:rPr>
        <w:t xml:space="preserve"> že alokace výzvy nebude vyčerpána.</w:t>
      </w:r>
    </w:p>
    <w:p w14:paraId="7F8ADA4A" w14:textId="47C7E82D" w:rsidR="005246CC" w:rsidRPr="00843AC4" w:rsidRDefault="005246CC" w:rsidP="008D122D">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V případě výzvy pro ITI:</w:t>
      </w:r>
    </w:p>
    <w:p w14:paraId="505BE50D" w14:textId="43B980CD" w:rsidR="005246CC" w:rsidRPr="00843AC4" w:rsidRDefault="005246CC" w:rsidP="005246CC">
      <w:pPr>
        <w:spacing w:line="276" w:lineRule="auto"/>
        <w:ind w:left="708"/>
        <w:rPr>
          <w:rFonts w:asciiTheme="minorHAnsi" w:eastAsiaTheme="majorEastAsia" w:hAnsiTheme="minorHAnsi" w:cs="Arial"/>
          <w:sz w:val="22"/>
          <w:szCs w:val="22"/>
        </w:rPr>
      </w:pPr>
      <w:r w:rsidRPr="00843AC4">
        <w:rPr>
          <w:rFonts w:asciiTheme="minorHAnsi" w:eastAsiaTheme="majorEastAsia" w:hAnsiTheme="minorHAnsi" w:cs="Arial"/>
          <w:sz w:val="22"/>
          <w:szCs w:val="22"/>
        </w:rPr>
        <w:t>Po projednání/formulování příp. výhrad a ne/doporučení všech projektů následně výběrová komise sestaví výsledné pořadí projektů v rámci každé alokace pro jednotlivá ITI dle algoritmu popsaného níže a v každém výsledném pořadí stanoví hranici pro doporučené projekty s ohledem na finanční alokaci pro jednotlivá ITI. V případě, že hranice disponibilní alokace bude stanovena mezi projekty se stejnou výší bodů, rozhodne ŘO o navýšení alokace tak, aby byly podpořeny všechny projekty stejně bodově hodnocené, nebo nebude podpořen žádný z projektů na hranici disponibilní alokace, tzn., že alokace výzvy nebude vyčerpána.</w:t>
      </w:r>
    </w:p>
    <w:p w14:paraId="1336A911" w14:textId="2DF3E8E6" w:rsidR="008D122D" w:rsidRPr="00843AC4" w:rsidRDefault="008D122D" w:rsidP="00E1701B">
      <w:pPr>
        <w:spacing w:line="276" w:lineRule="auto"/>
        <w:rPr>
          <w:rFonts w:asciiTheme="minorHAnsi" w:eastAsiaTheme="majorEastAsia" w:hAnsiTheme="minorHAnsi" w:cs="Arial"/>
          <w:sz w:val="22"/>
          <w:szCs w:val="22"/>
        </w:rPr>
      </w:pPr>
    </w:p>
    <w:p w14:paraId="061EA709" w14:textId="77777777" w:rsidR="00E1701B"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Seznam ne/doporučených žádostí o podporu podepisuje náměstek/náměstkyně pro řízení sekce operačních programů. </w:t>
      </w:r>
    </w:p>
    <w:p w14:paraId="60FAB412" w14:textId="42365063" w:rsidR="00C35280"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Po procesu výběru projektů u žádostí o podporu doporučených s výhradou/doporučením probíhá proces negociace, při němž je ze strany žadat</w:t>
      </w:r>
      <w:r w:rsidR="00DA279F" w:rsidRPr="00843AC4">
        <w:rPr>
          <w:rFonts w:asciiTheme="minorHAnsi" w:eastAsiaTheme="majorEastAsia" w:hAnsiTheme="minorHAnsi" w:cs="Arial"/>
          <w:sz w:val="22"/>
          <w:szCs w:val="22"/>
        </w:rPr>
        <w:t>ele upravena žádost o podporu v </w:t>
      </w:r>
      <w:r w:rsidRPr="00843AC4">
        <w:rPr>
          <w:rFonts w:asciiTheme="minorHAnsi" w:eastAsiaTheme="majorEastAsia" w:hAnsiTheme="minorHAnsi" w:cs="Arial"/>
          <w:sz w:val="22"/>
          <w:szCs w:val="22"/>
        </w:rPr>
        <w:t>souladu s výhradami/doporučením výběrové komise a následně je doplněná/upravená žádost o podporu zaslána ŘO</w:t>
      </w:r>
      <w:r w:rsidR="00F71E98" w:rsidRPr="00843AC4">
        <w:rPr>
          <w:rFonts w:asciiTheme="minorHAnsi" w:eastAsiaTheme="majorEastAsia" w:hAnsiTheme="minorHAnsi" w:cs="Arial"/>
          <w:sz w:val="22"/>
          <w:szCs w:val="22"/>
        </w:rPr>
        <w:t>.</w:t>
      </w:r>
    </w:p>
    <w:p w14:paraId="17232310" w14:textId="77777777" w:rsidR="00253369" w:rsidRPr="00843AC4" w:rsidRDefault="00253369" w:rsidP="00253369">
      <w:pPr>
        <w:spacing w:line="276" w:lineRule="auto"/>
        <w:rPr>
          <w:rFonts w:asciiTheme="minorHAnsi" w:eastAsiaTheme="majorEastAsia" w:hAnsiTheme="minorHAnsi" w:cs="Arial"/>
          <w:b/>
          <w:sz w:val="22"/>
          <w:szCs w:val="22"/>
        </w:rPr>
      </w:pPr>
      <w:r w:rsidRPr="00843AC4">
        <w:rPr>
          <w:rFonts w:asciiTheme="minorHAnsi" w:eastAsiaTheme="majorEastAsia" w:hAnsiTheme="minorHAnsi" w:cs="Arial"/>
          <w:b/>
          <w:sz w:val="22"/>
          <w:szCs w:val="22"/>
        </w:rPr>
        <w:t>Stanovení výsledného pořadí projektů</w:t>
      </w:r>
    </w:p>
    <w:p w14:paraId="3A04E1E6" w14:textId="0006657C" w:rsidR="00253369" w:rsidRPr="00843AC4" w:rsidRDefault="00253369" w:rsidP="00253369">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U projektů doporučených k financování je prvním krokem přepočet pořadí projektů dle příslušnosti k oborovým skupinám. Motivací k zohlednění oborové příslušnosti projektů je zohlednění oborových rozdílů v hodnocení projektů oponenty. Kvalitativně srovnatelné práce se liší v bodovém hodnocení dle oborové příslušnosti</w:t>
      </w:r>
      <w:r w:rsidRPr="00843AC4">
        <w:rPr>
          <w:rStyle w:val="Znakapoznpodarou"/>
          <w:rFonts w:asciiTheme="minorHAnsi" w:eastAsiaTheme="majorEastAsia" w:hAnsiTheme="minorHAnsi" w:cs="Arial"/>
          <w:sz w:val="22"/>
          <w:szCs w:val="22"/>
        </w:rPr>
        <w:footnoteReference w:id="12"/>
      </w:r>
      <w:r w:rsidRPr="00843AC4">
        <w:rPr>
          <w:rFonts w:asciiTheme="minorHAnsi" w:eastAsiaTheme="majorEastAsia" w:hAnsiTheme="minorHAnsi" w:cs="Arial"/>
          <w:sz w:val="22"/>
          <w:szCs w:val="22"/>
        </w:rPr>
        <w:t xml:space="preserve">.  </w:t>
      </w:r>
    </w:p>
    <w:p w14:paraId="685AFA29" w14:textId="77777777" w:rsidR="00253369" w:rsidRPr="00843AC4" w:rsidRDefault="00253369" w:rsidP="00253369">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Každá projektová žádost je zařazena právě do jednoho hlavního oboru, jak je definováno v kapitole 5.2.4. Dle tohoto hlavního oboru pak každá projektová žádost přísluší do jedné z následujících oborových skupin:</w:t>
      </w:r>
    </w:p>
    <w:p w14:paraId="053BED49"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 xml:space="preserve">Skupina 1: </w:t>
      </w:r>
      <w:r w:rsidRPr="00843AC4">
        <w:rPr>
          <w:rFonts w:asciiTheme="minorHAnsi" w:eastAsiaTheme="majorEastAsia" w:hAnsiTheme="minorHAnsi" w:cs="Arial"/>
          <w:b w:val="0"/>
          <w:sz w:val="22"/>
          <w:szCs w:val="22"/>
        </w:rPr>
        <w:tab/>
        <w:t>1AB1 – Společenské vědy</w:t>
      </w:r>
    </w:p>
    <w:p w14:paraId="670ABCB2"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21F5D4D4"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 xml:space="preserve">Skupina 2: </w:t>
      </w:r>
      <w:r w:rsidRPr="00843AC4">
        <w:rPr>
          <w:rFonts w:asciiTheme="minorHAnsi" w:eastAsiaTheme="majorEastAsia" w:hAnsiTheme="minorHAnsi" w:cs="Arial"/>
          <w:b w:val="0"/>
          <w:sz w:val="22"/>
          <w:szCs w:val="22"/>
        </w:rPr>
        <w:tab/>
        <w:t>1AB2.1 - 1AB2.4 – Matematika</w:t>
      </w:r>
    </w:p>
    <w:p w14:paraId="6EF28C86"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1AB8 – Informatika</w:t>
      </w:r>
    </w:p>
    <w:p w14:paraId="6A05E3C4"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1AB9.1 - 1AB9.4 – Průmysl: Elektrotechnika a robotika</w:t>
      </w:r>
    </w:p>
    <w:p w14:paraId="7EFFD667"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37D12574"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3:</w:t>
      </w:r>
      <w:r w:rsidRPr="00843AC4">
        <w:rPr>
          <w:rFonts w:asciiTheme="minorHAnsi" w:eastAsiaTheme="majorEastAsia" w:hAnsiTheme="minorHAnsi" w:cs="Arial"/>
          <w:b w:val="0"/>
          <w:sz w:val="22"/>
          <w:szCs w:val="22"/>
        </w:rPr>
        <w:tab/>
        <w:t>1AB3 – Chemie</w:t>
      </w:r>
    </w:p>
    <w:p w14:paraId="6D96ACAD"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1AB4 – Vědy o zemi, atmosféře, životní prostředí</w:t>
      </w:r>
    </w:p>
    <w:p w14:paraId="486B6B5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1AB2.5 - 1AB2.15 – Fyzika</w:t>
      </w:r>
    </w:p>
    <w:p w14:paraId="5C030589"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7AF8336E"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4:</w:t>
      </w:r>
      <w:r w:rsidRPr="00843AC4">
        <w:rPr>
          <w:rFonts w:asciiTheme="minorHAnsi" w:eastAsiaTheme="majorEastAsia" w:hAnsiTheme="minorHAnsi" w:cs="Arial"/>
          <w:b w:val="0"/>
          <w:sz w:val="22"/>
          <w:szCs w:val="22"/>
        </w:rPr>
        <w:tab/>
        <w:t>1AB5 – Biologie</w:t>
      </w:r>
    </w:p>
    <w:p w14:paraId="1ED9FAEC"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2B7C023B"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5:</w:t>
      </w:r>
      <w:r w:rsidRPr="00843AC4">
        <w:rPr>
          <w:rFonts w:asciiTheme="minorHAnsi" w:eastAsiaTheme="majorEastAsia" w:hAnsiTheme="minorHAnsi" w:cs="Arial"/>
          <w:b w:val="0"/>
          <w:sz w:val="22"/>
          <w:szCs w:val="22"/>
        </w:rPr>
        <w:tab/>
        <w:t xml:space="preserve">1AB6 – Lékařství </w:t>
      </w:r>
    </w:p>
    <w:p w14:paraId="4F6E6AB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5A020F01"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6:</w:t>
      </w:r>
      <w:r w:rsidRPr="00843AC4">
        <w:rPr>
          <w:rFonts w:asciiTheme="minorHAnsi" w:eastAsiaTheme="majorEastAsia" w:hAnsiTheme="minorHAnsi" w:cs="Arial"/>
          <w:b w:val="0"/>
          <w:sz w:val="22"/>
          <w:szCs w:val="22"/>
        </w:rPr>
        <w:tab/>
        <w:t>1AB7 – Zemědělství</w:t>
      </w:r>
    </w:p>
    <w:p w14:paraId="1C068F9A"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42BFD28C"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7:</w:t>
      </w:r>
      <w:r w:rsidRPr="00843AC4">
        <w:rPr>
          <w:rFonts w:asciiTheme="minorHAnsi" w:eastAsiaTheme="majorEastAsia" w:hAnsiTheme="minorHAnsi" w:cs="Arial"/>
          <w:b w:val="0"/>
          <w:sz w:val="22"/>
          <w:szCs w:val="22"/>
        </w:rPr>
        <w:tab/>
        <w:t>1AB9.13 - 1AB9.14 – Průmysl: Stavitelství a stavebnictví</w:t>
      </w:r>
    </w:p>
    <w:p w14:paraId="53FD2943"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1AB9.15 – Průmysl: Pozemní dopravní systémy a zařízení</w:t>
      </w:r>
    </w:p>
    <w:p w14:paraId="3224D877"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1AB9.16 – Průmysl: Průmyslové procesy a zpracování</w:t>
      </w:r>
    </w:p>
    <w:p w14:paraId="4A912100"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1AB9.21 - 1AB9.23 – Průmysl: Letectví a kosmické technologie</w:t>
      </w:r>
    </w:p>
    <w:p w14:paraId="3CABD9B0"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1AB9.24 – Průmysl: Vojenské inženýrství</w:t>
      </w:r>
    </w:p>
    <w:p w14:paraId="27CB02DD" w14:textId="77777777" w:rsidR="00253369" w:rsidRPr="00843AC4" w:rsidRDefault="00253369" w:rsidP="00253369">
      <w:pPr>
        <w:spacing w:after="60" w:line="276" w:lineRule="auto"/>
        <w:rPr>
          <w:rFonts w:asciiTheme="minorHAnsi" w:eastAsiaTheme="majorEastAsia" w:hAnsiTheme="minorHAnsi" w:cs="Arial"/>
          <w:sz w:val="22"/>
          <w:szCs w:val="22"/>
        </w:rPr>
      </w:pPr>
    </w:p>
    <w:p w14:paraId="3239AE87"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8:</w:t>
      </w:r>
      <w:r w:rsidRPr="00843AC4">
        <w:rPr>
          <w:rFonts w:asciiTheme="minorHAnsi" w:eastAsiaTheme="majorEastAsia" w:hAnsiTheme="minorHAnsi" w:cs="Arial"/>
          <w:b w:val="0"/>
          <w:sz w:val="22"/>
          <w:szCs w:val="22"/>
        </w:rPr>
        <w:tab/>
        <w:t>1AB9.5 - 1AB9.6 – Průmysl: Energetika</w:t>
      </w:r>
    </w:p>
    <w:p w14:paraId="69E94D81"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1AB9.17 - 1AB9.20 – Průmysl: Strojírenství</w:t>
      </w:r>
    </w:p>
    <w:p w14:paraId="364F2D3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1687AC7F"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9:</w:t>
      </w:r>
      <w:r w:rsidRPr="00843AC4">
        <w:rPr>
          <w:rFonts w:asciiTheme="minorHAnsi" w:eastAsiaTheme="majorEastAsia" w:hAnsiTheme="minorHAnsi" w:cs="Arial"/>
          <w:b w:val="0"/>
          <w:sz w:val="22"/>
          <w:szCs w:val="22"/>
        </w:rPr>
        <w:tab/>
        <w:t>1AB9.7 - 1AB9.12 – Průmysl: Materiály</w:t>
      </w:r>
    </w:p>
    <w:p w14:paraId="6DF1391C" w14:textId="77777777" w:rsidR="00253369" w:rsidRPr="00843AC4" w:rsidRDefault="00253369" w:rsidP="00253369">
      <w:pPr>
        <w:spacing w:line="276" w:lineRule="auto"/>
        <w:rPr>
          <w:rFonts w:asciiTheme="minorHAnsi" w:eastAsiaTheme="majorEastAsia" w:hAnsiTheme="minorHAnsi" w:cs="Arial"/>
          <w:sz w:val="22"/>
          <w:szCs w:val="22"/>
        </w:rPr>
      </w:pPr>
    </w:p>
    <w:p w14:paraId="5A28D11F" w14:textId="77777777" w:rsidR="00253369" w:rsidRPr="00843AC4" w:rsidRDefault="00253369" w:rsidP="00253369">
      <w:pPr>
        <w:keepNext/>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Výsledné pořadí projektů se zahrnutím projektů setříděných dle oborových skupin je vytvořeno následovně (viz také následující obrázek):</w:t>
      </w:r>
    </w:p>
    <w:p w14:paraId="6AEB661B" w14:textId="77777777" w:rsidR="00253369" w:rsidRPr="00843AC4" w:rsidRDefault="00253369" w:rsidP="00253369">
      <w:pPr>
        <w:keepNext/>
        <w:spacing w:line="276" w:lineRule="auto"/>
        <w:ind w:firstLine="709"/>
        <w:rPr>
          <w:rFonts w:asciiTheme="minorHAnsi" w:eastAsiaTheme="majorEastAsia" w:hAnsiTheme="minorHAnsi" w:cs="Arial"/>
          <w:sz w:val="22"/>
          <w:szCs w:val="22"/>
        </w:rPr>
      </w:pPr>
      <w:r w:rsidRPr="00843AC4">
        <w:rPr>
          <w:rFonts w:asciiTheme="minorHAnsi" w:eastAsiaTheme="majorEastAsia" w:hAnsiTheme="minorHAnsi" w:cs="Arial"/>
          <w:b/>
          <w:sz w:val="22"/>
          <w:szCs w:val="22"/>
        </w:rPr>
        <w:t>A) Příprava oborových skupin</w:t>
      </w:r>
      <w:r w:rsidRPr="00843AC4">
        <w:rPr>
          <w:rFonts w:asciiTheme="minorHAnsi" w:eastAsiaTheme="majorEastAsia" w:hAnsiTheme="minorHAnsi" w:cs="Arial"/>
          <w:sz w:val="22"/>
          <w:szCs w:val="22"/>
        </w:rPr>
        <w:t>:</w:t>
      </w:r>
    </w:p>
    <w:p w14:paraId="63B8FD76" w14:textId="15AD85EE" w:rsidR="00253369" w:rsidRPr="00843AC4" w:rsidRDefault="00253369" w:rsidP="00253369">
      <w:pPr>
        <w:spacing w:line="276" w:lineRule="auto"/>
        <w:ind w:left="2127" w:hanging="711"/>
        <w:rPr>
          <w:rFonts w:asciiTheme="minorHAnsi" w:eastAsiaTheme="majorEastAsia" w:hAnsiTheme="minorHAnsi" w:cs="Arial"/>
          <w:sz w:val="22"/>
          <w:szCs w:val="22"/>
        </w:rPr>
      </w:pPr>
      <w:r w:rsidRPr="00843AC4">
        <w:rPr>
          <w:rFonts w:asciiTheme="minorHAnsi" w:eastAsiaTheme="majorEastAsia" w:hAnsiTheme="minorHAnsi" w:cs="Arial"/>
          <w:sz w:val="22"/>
          <w:szCs w:val="22"/>
        </w:rPr>
        <w:t>A.1</w:t>
      </w:r>
      <w:r w:rsidRPr="00843AC4">
        <w:rPr>
          <w:rFonts w:asciiTheme="minorHAnsi" w:eastAsiaTheme="majorEastAsia" w:hAnsiTheme="minorHAnsi" w:cs="Arial"/>
          <w:sz w:val="22"/>
          <w:szCs w:val="22"/>
        </w:rPr>
        <w:tab/>
        <w:t>V každé oborové skupině jsou projekty seřazeny v pořadí dle svého bodového hodnocení</w:t>
      </w:r>
      <w:r w:rsidR="00F100CA" w:rsidRPr="00843AC4">
        <w:rPr>
          <w:rFonts w:asciiTheme="minorHAnsi" w:eastAsiaTheme="majorEastAsia" w:hAnsiTheme="minorHAnsi" w:cs="Arial"/>
          <w:sz w:val="22"/>
          <w:szCs w:val="22"/>
        </w:rPr>
        <w:t>,</w:t>
      </w:r>
      <w:r w:rsidRPr="00843AC4">
        <w:rPr>
          <w:rFonts w:asciiTheme="minorHAnsi" w:eastAsiaTheme="majorEastAsia" w:hAnsiTheme="minorHAnsi" w:cs="Arial"/>
          <w:sz w:val="22"/>
          <w:szCs w:val="22"/>
        </w:rPr>
        <w:t xml:space="preserve"> a to sestupně od projektu s nejvyšším počtem bodů.</w:t>
      </w:r>
    </w:p>
    <w:p w14:paraId="4AE0882F" w14:textId="67A3DB0F" w:rsidR="00253369" w:rsidRPr="00843AC4" w:rsidRDefault="00253369" w:rsidP="00253369">
      <w:pPr>
        <w:spacing w:line="276" w:lineRule="auto"/>
        <w:ind w:firstLine="708"/>
        <w:rPr>
          <w:rFonts w:asciiTheme="minorHAnsi" w:eastAsiaTheme="majorEastAsia" w:hAnsiTheme="minorHAnsi" w:cs="Arial"/>
          <w:b/>
          <w:sz w:val="22"/>
          <w:szCs w:val="22"/>
        </w:rPr>
      </w:pPr>
      <w:r w:rsidRPr="00843AC4">
        <w:rPr>
          <w:rFonts w:asciiTheme="minorHAnsi" w:eastAsiaTheme="majorEastAsia" w:hAnsiTheme="minorHAnsi" w:cs="Arial"/>
          <w:b/>
          <w:sz w:val="22"/>
          <w:szCs w:val="22"/>
        </w:rPr>
        <w:t>B) Krok výběru č.</w:t>
      </w:r>
      <w:r w:rsidR="00F100CA" w:rsidRPr="00843AC4">
        <w:rPr>
          <w:rFonts w:asciiTheme="minorHAnsi" w:eastAsiaTheme="majorEastAsia" w:hAnsiTheme="minorHAnsi" w:cs="Arial"/>
          <w:b/>
          <w:sz w:val="22"/>
          <w:szCs w:val="22"/>
        </w:rPr>
        <w:t xml:space="preserve"> </w:t>
      </w:r>
      <w:r w:rsidRPr="00843AC4">
        <w:rPr>
          <w:rFonts w:asciiTheme="minorHAnsi" w:eastAsiaTheme="majorEastAsia" w:hAnsiTheme="minorHAnsi" w:cs="Arial"/>
          <w:b/>
          <w:sz w:val="22"/>
          <w:szCs w:val="22"/>
        </w:rPr>
        <w:t>1:</w:t>
      </w:r>
    </w:p>
    <w:p w14:paraId="3701D8F7" w14:textId="360B3945" w:rsidR="00253369" w:rsidRPr="00843AC4" w:rsidRDefault="00253369" w:rsidP="0019393E">
      <w:pPr>
        <w:spacing w:line="276" w:lineRule="auto"/>
        <w:ind w:left="2127" w:hanging="711"/>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B.1 </w:t>
      </w:r>
      <w:r w:rsidRPr="00843AC4">
        <w:rPr>
          <w:rFonts w:asciiTheme="minorHAnsi" w:eastAsiaTheme="majorEastAsia" w:hAnsiTheme="minorHAnsi" w:cs="Arial"/>
          <w:sz w:val="22"/>
          <w:szCs w:val="22"/>
        </w:rPr>
        <w:tab/>
        <w:t>Do výsledného pořadí jsou vybrán</w:t>
      </w:r>
      <w:r w:rsidR="0019393E" w:rsidRPr="00843AC4">
        <w:rPr>
          <w:rFonts w:asciiTheme="minorHAnsi" w:eastAsiaTheme="majorEastAsia" w:hAnsiTheme="minorHAnsi" w:cs="Arial"/>
          <w:sz w:val="22"/>
          <w:szCs w:val="22"/>
        </w:rPr>
        <w:t>y projekty na prvních místech v </w:t>
      </w:r>
      <w:r w:rsidRPr="00843AC4">
        <w:rPr>
          <w:rFonts w:asciiTheme="minorHAnsi" w:eastAsiaTheme="majorEastAsia" w:hAnsiTheme="minorHAnsi" w:cs="Arial"/>
          <w:sz w:val="22"/>
          <w:szCs w:val="22"/>
        </w:rPr>
        <w:t>oborových skupinách</w:t>
      </w:r>
      <w:r w:rsidR="007D0E6E" w:rsidRPr="00843AC4">
        <w:rPr>
          <w:rFonts w:asciiTheme="minorHAnsi" w:eastAsiaTheme="majorEastAsia" w:hAnsiTheme="minorHAnsi" w:cs="Arial"/>
          <w:sz w:val="22"/>
          <w:szCs w:val="22"/>
        </w:rPr>
        <w:t xml:space="preserve"> a jsou seřazeny v pořadí dle svého bodového hodnocení a to sestupně</w:t>
      </w:r>
      <w:r w:rsidRPr="00843AC4">
        <w:rPr>
          <w:rFonts w:asciiTheme="minorHAnsi" w:eastAsiaTheme="majorEastAsia" w:hAnsiTheme="minorHAnsi" w:cs="Arial"/>
          <w:sz w:val="22"/>
          <w:szCs w:val="22"/>
        </w:rPr>
        <w:t>. Pokud je obor</w:t>
      </w:r>
      <w:r w:rsidR="0019393E" w:rsidRPr="00843AC4">
        <w:rPr>
          <w:rFonts w:asciiTheme="minorHAnsi" w:eastAsiaTheme="majorEastAsia" w:hAnsiTheme="minorHAnsi" w:cs="Arial"/>
          <w:sz w:val="22"/>
          <w:szCs w:val="22"/>
        </w:rPr>
        <w:t>ová skupina prázdná, nebude z </w:t>
      </w:r>
      <w:r w:rsidRPr="00843AC4">
        <w:rPr>
          <w:rFonts w:asciiTheme="minorHAnsi" w:eastAsiaTheme="majorEastAsia" w:hAnsiTheme="minorHAnsi" w:cs="Arial"/>
          <w:sz w:val="22"/>
          <w:szCs w:val="22"/>
        </w:rPr>
        <w:t>ní vybrán žádn</w:t>
      </w:r>
      <w:r w:rsidR="0019393E" w:rsidRPr="00843AC4">
        <w:rPr>
          <w:rFonts w:asciiTheme="minorHAnsi" w:eastAsiaTheme="majorEastAsia" w:hAnsiTheme="minorHAnsi" w:cs="Arial"/>
          <w:sz w:val="22"/>
          <w:szCs w:val="22"/>
        </w:rPr>
        <w:t>ý projekt do výsledného pořadí.</w:t>
      </w:r>
      <w:r w:rsidRPr="00843AC4">
        <w:rPr>
          <w:rFonts w:asciiTheme="minorHAnsi" w:eastAsiaTheme="majorEastAsia" w:hAnsiTheme="minorHAnsi" w:cs="Arial"/>
          <w:sz w:val="22"/>
          <w:szCs w:val="22"/>
        </w:rPr>
        <w:tab/>
      </w:r>
    </w:p>
    <w:p w14:paraId="5CED592A" w14:textId="0020A299" w:rsidR="00253369" w:rsidRPr="00843AC4" w:rsidRDefault="00253369" w:rsidP="00253369">
      <w:pPr>
        <w:spacing w:line="276" w:lineRule="auto"/>
        <w:ind w:firstLine="708"/>
        <w:rPr>
          <w:rFonts w:asciiTheme="minorHAnsi" w:eastAsiaTheme="majorEastAsia" w:hAnsiTheme="minorHAnsi" w:cs="Arial"/>
          <w:b/>
          <w:sz w:val="22"/>
          <w:szCs w:val="22"/>
        </w:rPr>
      </w:pPr>
      <w:r w:rsidRPr="00843AC4">
        <w:rPr>
          <w:rFonts w:asciiTheme="minorHAnsi" w:eastAsiaTheme="majorEastAsia" w:hAnsiTheme="minorHAnsi" w:cs="Arial"/>
          <w:b/>
          <w:sz w:val="22"/>
          <w:szCs w:val="22"/>
        </w:rPr>
        <w:t>C) Krok výběru č.</w:t>
      </w:r>
      <w:r w:rsidR="00F100CA" w:rsidRPr="00843AC4">
        <w:rPr>
          <w:rFonts w:asciiTheme="minorHAnsi" w:eastAsiaTheme="majorEastAsia" w:hAnsiTheme="minorHAnsi" w:cs="Arial"/>
          <w:b/>
          <w:sz w:val="22"/>
          <w:szCs w:val="22"/>
        </w:rPr>
        <w:t xml:space="preserve"> </w:t>
      </w:r>
      <w:r w:rsidRPr="00843AC4">
        <w:rPr>
          <w:rFonts w:asciiTheme="minorHAnsi" w:eastAsiaTheme="majorEastAsia" w:hAnsiTheme="minorHAnsi" w:cs="Arial"/>
          <w:b/>
          <w:sz w:val="22"/>
          <w:szCs w:val="22"/>
        </w:rPr>
        <w:t>2:</w:t>
      </w:r>
    </w:p>
    <w:p w14:paraId="18828D82" w14:textId="00CA66EF" w:rsidR="00253369" w:rsidRPr="00843AC4" w:rsidRDefault="00253369" w:rsidP="00253369">
      <w:pPr>
        <w:spacing w:line="276" w:lineRule="auto"/>
        <w:ind w:left="2127" w:hanging="711"/>
        <w:rPr>
          <w:rFonts w:asciiTheme="minorHAnsi" w:eastAsiaTheme="majorEastAsia" w:hAnsiTheme="minorHAnsi" w:cs="Arial"/>
          <w:sz w:val="22"/>
          <w:szCs w:val="22"/>
        </w:rPr>
      </w:pPr>
      <w:r w:rsidRPr="00843AC4">
        <w:rPr>
          <w:rFonts w:asciiTheme="minorHAnsi" w:eastAsiaTheme="majorEastAsia" w:hAnsiTheme="minorHAnsi" w:cs="Arial"/>
          <w:sz w:val="22"/>
          <w:szCs w:val="22"/>
        </w:rPr>
        <w:t>C.</w:t>
      </w:r>
      <w:r w:rsidR="00BB0E83" w:rsidRPr="00843AC4">
        <w:rPr>
          <w:rFonts w:asciiTheme="minorHAnsi" w:eastAsiaTheme="majorEastAsia" w:hAnsiTheme="minorHAnsi" w:cs="Arial"/>
          <w:sz w:val="22"/>
          <w:szCs w:val="22"/>
        </w:rPr>
        <w:t>1</w:t>
      </w:r>
      <w:r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ab/>
        <w:t>Zbývající projekty po kroku výběru č.</w:t>
      </w:r>
      <w:r w:rsidR="00F100CA"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1 jsou do výsledného pořadí zařazeny v pořadí dle svého bodového hodnocení</w:t>
      </w:r>
      <w:r w:rsidR="00F100CA" w:rsidRPr="00843AC4">
        <w:rPr>
          <w:rFonts w:asciiTheme="minorHAnsi" w:eastAsiaTheme="majorEastAsia" w:hAnsiTheme="minorHAnsi" w:cs="Arial"/>
          <w:sz w:val="22"/>
          <w:szCs w:val="22"/>
        </w:rPr>
        <w:t>,</w:t>
      </w:r>
      <w:r w:rsidRPr="00843AC4">
        <w:rPr>
          <w:rFonts w:asciiTheme="minorHAnsi" w:eastAsiaTheme="majorEastAsia" w:hAnsiTheme="minorHAnsi" w:cs="Arial"/>
          <w:sz w:val="22"/>
          <w:szCs w:val="22"/>
        </w:rPr>
        <w:t xml:space="preserve"> a to sestupně od projektu s nejvyšším počtem bodů a to bez ohledu na příslušnost k oborové skupině.</w:t>
      </w:r>
    </w:p>
    <w:p w14:paraId="637B6142" w14:textId="77777777" w:rsidR="00253369" w:rsidRPr="00843AC4" w:rsidRDefault="00253369" w:rsidP="00253369">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noProof/>
          <w:sz w:val="22"/>
          <w:szCs w:val="22"/>
          <w:lang w:eastAsia="cs-CZ"/>
        </w:rPr>
        <w:drawing>
          <wp:inline distT="0" distB="0" distL="0" distR="0" wp14:anchorId="64ED4A9A" wp14:editId="7E53F0AD">
            <wp:extent cx="5760720" cy="4378960"/>
            <wp:effectExtent l="25400" t="0" r="5080" b="0"/>
            <wp:docPr id="1" name="Picture 0" descr="AlgoritmusPrepocet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musPrepocet II.png"/>
                    <pic:cNvPicPr/>
                  </pic:nvPicPr>
                  <pic:blipFill>
                    <a:blip r:embed="rId20"/>
                    <a:stretch>
                      <a:fillRect/>
                    </a:stretch>
                  </pic:blipFill>
                  <pic:spPr>
                    <a:xfrm>
                      <a:off x="0" y="0"/>
                      <a:ext cx="5760720" cy="4378960"/>
                    </a:xfrm>
                    <a:prstGeom prst="rect">
                      <a:avLst/>
                    </a:prstGeom>
                  </pic:spPr>
                </pic:pic>
              </a:graphicData>
            </a:graphic>
          </wp:inline>
        </w:drawing>
      </w:r>
    </w:p>
    <w:p w14:paraId="0F4F0130" w14:textId="77777777" w:rsidR="00253369" w:rsidRPr="00843AC4" w:rsidRDefault="00253369" w:rsidP="00253369">
      <w:pPr>
        <w:spacing w:line="276" w:lineRule="auto"/>
        <w:rPr>
          <w:rFonts w:asciiTheme="minorHAnsi" w:eastAsiaTheme="majorEastAsia" w:hAnsiTheme="minorHAnsi" w:cs="Arial"/>
          <w:sz w:val="22"/>
          <w:szCs w:val="22"/>
        </w:rPr>
      </w:pPr>
    </w:p>
    <w:p w14:paraId="4E97326E" w14:textId="77777777" w:rsidR="00253369" w:rsidRPr="00843AC4" w:rsidRDefault="00253369" w:rsidP="00E1701B">
      <w:pPr>
        <w:spacing w:line="276" w:lineRule="auto"/>
        <w:rPr>
          <w:rFonts w:asciiTheme="minorHAnsi" w:eastAsiaTheme="majorEastAsia" w:hAnsiTheme="minorHAnsi" w:cs="Arial"/>
          <w:sz w:val="22"/>
          <w:szCs w:val="22"/>
        </w:rPr>
      </w:pPr>
    </w:p>
    <w:p w14:paraId="0CDB1266" w14:textId="12986BEE"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33" w:name="_Toc441754219"/>
      <w:bookmarkStart w:id="334" w:name="_Toc442197335"/>
      <w:bookmarkStart w:id="335" w:name="_Toc471887502"/>
      <w:r w:rsidRPr="00843AC4">
        <w:rPr>
          <w:rFonts w:asciiTheme="minorHAnsi" w:eastAsiaTheme="majorEastAsia" w:hAnsiTheme="minorHAnsi" w:cs="Arial"/>
          <w:b/>
          <w:bCs/>
          <w:color w:val="4F81BD" w:themeColor="accent1"/>
          <w:sz w:val="26"/>
          <w:szCs w:val="26"/>
        </w:rPr>
        <w:t>Způsob oznámení výsledků procesu schvalování žadateli</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4B5D9032" w14:textId="77777777" w:rsidR="00E4353A" w:rsidRPr="00843AC4" w:rsidRDefault="00E4353A" w:rsidP="006B46B7">
      <w:pPr>
        <w:spacing w:line="276" w:lineRule="auto"/>
        <w:rPr>
          <w:rFonts w:asciiTheme="minorHAnsi" w:eastAsiaTheme="majorEastAsia" w:hAnsiTheme="minorHAnsi" w:cs="Arial"/>
        </w:rPr>
      </w:pPr>
      <w:r w:rsidRPr="00843AC4">
        <w:rPr>
          <w:rFonts w:asciiTheme="minorHAnsi" w:eastAsiaTheme="majorEastAsia" w:hAnsiTheme="minorHAnsi" w:cs="Arial"/>
          <w:sz w:val="22"/>
          <w:szCs w:val="22"/>
        </w:rPr>
        <w:t>Upraveno v Pravidlech pro žadatele a příjemce – obecná část</w:t>
      </w:r>
      <w:r w:rsidRPr="00843AC4">
        <w:rPr>
          <w:rFonts w:asciiTheme="minorHAnsi" w:eastAsiaTheme="majorEastAsia" w:hAnsiTheme="minorHAnsi" w:cs="Arial"/>
        </w:rPr>
        <w:t>.</w:t>
      </w:r>
    </w:p>
    <w:p w14:paraId="5F71B065"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336" w:name="_Ref409200729"/>
      <w:bookmarkStart w:id="337" w:name="_Toc409201501"/>
      <w:bookmarkStart w:id="338" w:name="_Toc409202257"/>
      <w:bookmarkStart w:id="339" w:name="_Toc412627536"/>
      <w:bookmarkStart w:id="340" w:name="_Toc412639725"/>
      <w:bookmarkStart w:id="341" w:name="_Toc412639918"/>
      <w:bookmarkStart w:id="342" w:name="_Toc412645755"/>
      <w:bookmarkStart w:id="343" w:name="_Toc412649325"/>
      <w:bookmarkStart w:id="344" w:name="_Toc412649883"/>
      <w:bookmarkStart w:id="345" w:name="_Toc412651094"/>
      <w:bookmarkStart w:id="346" w:name="_Toc413063416"/>
      <w:bookmarkStart w:id="347" w:name="_Toc413082789"/>
      <w:bookmarkStart w:id="348" w:name="_Toc415141401"/>
      <w:bookmarkStart w:id="349" w:name="_Toc415141578"/>
      <w:bookmarkStart w:id="350" w:name="_Toc415145771"/>
      <w:bookmarkStart w:id="351" w:name="_Toc417047857"/>
      <w:bookmarkStart w:id="352" w:name="_Toc417303505"/>
      <w:bookmarkStart w:id="353" w:name="_Toc417306967"/>
      <w:bookmarkStart w:id="354" w:name="_Toc417497909"/>
      <w:bookmarkStart w:id="355" w:name="_Toc417500782"/>
      <w:bookmarkStart w:id="356" w:name="_Toc420087059"/>
      <w:bookmarkStart w:id="357" w:name="_Toc420089881"/>
      <w:bookmarkStart w:id="358" w:name="_Toc421689266"/>
      <w:bookmarkStart w:id="359" w:name="_Toc424032689"/>
      <w:bookmarkStart w:id="360" w:name="_Toc424038566"/>
      <w:bookmarkStart w:id="361" w:name="_Toc441754220"/>
      <w:bookmarkStart w:id="362" w:name="_Toc442197336"/>
      <w:bookmarkStart w:id="363" w:name="_Toc471887503"/>
      <w:r w:rsidRPr="00843AC4">
        <w:rPr>
          <w:rFonts w:asciiTheme="minorHAnsi" w:hAnsiTheme="minorHAnsi" w:cs="Arial"/>
          <w:bCs w:val="0"/>
          <w:caps/>
        </w:rPr>
        <w:t>K</w:t>
      </w:r>
      <w:r w:rsidR="002F6683" w:rsidRPr="00843AC4">
        <w:rPr>
          <w:rFonts w:asciiTheme="minorHAnsi" w:hAnsiTheme="minorHAnsi" w:cs="Arial"/>
          <w:bCs w:val="0"/>
          <w:caps/>
        </w:rPr>
        <w:t>apitola – Procesy a pravidla vydání právního aktu o poskytnutí /převodu podpory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2788F18D"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64" w:name="_Toc422117928"/>
      <w:bookmarkStart w:id="365" w:name="_Toc422120264"/>
      <w:bookmarkStart w:id="366" w:name="_Toc422145984"/>
      <w:bookmarkStart w:id="367" w:name="_Toc422146986"/>
      <w:bookmarkStart w:id="368" w:name="_Toc422147210"/>
      <w:bookmarkStart w:id="369" w:name="_Toc422147840"/>
      <w:bookmarkStart w:id="370" w:name="_Toc424032690"/>
      <w:bookmarkStart w:id="371" w:name="_Toc424038567"/>
      <w:bookmarkStart w:id="372" w:name="_Toc441754221"/>
      <w:bookmarkStart w:id="373" w:name="_Toc442197337"/>
      <w:bookmarkStart w:id="374" w:name="_Toc471887504"/>
      <w:r w:rsidRPr="00843AC4">
        <w:rPr>
          <w:rFonts w:asciiTheme="minorHAnsi" w:eastAsiaTheme="majorEastAsia" w:hAnsiTheme="minorHAnsi" w:cs="Arial"/>
          <w:b/>
          <w:bCs/>
          <w:color w:val="4F81BD" w:themeColor="accent1"/>
          <w:sz w:val="26"/>
          <w:szCs w:val="26"/>
        </w:rPr>
        <w:t>Poskytnutí finanční podpory žadateli</w:t>
      </w:r>
      <w:bookmarkEnd w:id="364"/>
      <w:bookmarkEnd w:id="365"/>
      <w:bookmarkEnd w:id="366"/>
      <w:bookmarkEnd w:id="367"/>
      <w:bookmarkEnd w:id="368"/>
      <w:bookmarkEnd w:id="369"/>
      <w:bookmarkEnd w:id="370"/>
      <w:bookmarkEnd w:id="371"/>
      <w:bookmarkEnd w:id="372"/>
      <w:bookmarkEnd w:id="373"/>
      <w:bookmarkEnd w:id="374"/>
      <w:r w:rsidRPr="00843AC4">
        <w:rPr>
          <w:rFonts w:asciiTheme="minorHAnsi" w:eastAsiaTheme="majorEastAsia" w:hAnsiTheme="minorHAnsi" w:cs="Arial"/>
          <w:b/>
          <w:bCs/>
          <w:color w:val="4F81BD" w:themeColor="accent1"/>
          <w:sz w:val="26"/>
          <w:szCs w:val="26"/>
        </w:rPr>
        <w:t xml:space="preserve"> </w:t>
      </w:r>
    </w:p>
    <w:p w14:paraId="4BA7866A" w14:textId="77777777" w:rsidR="00BD3897" w:rsidRPr="00843AC4" w:rsidRDefault="00BD3897" w:rsidP="006B46B7">
      <w:pPr>
        <w:spacing w:line="276" w:lineRule="auto"/>
        <w:rPr>
          <w:rFonts w:asciiTheme="minorHAnsi" w:hAnsiTheme="minorHAnsi" w:cs="Arial"/>
          <w:sz w:val="22"/>
          <w:szCs w:val="22"/>
        </w:rPr>
      </w:pPr>
      <w:bookmarkStart w:id="375" w:name="_Toc422117929"/>
      <w:bookmarkStart w:id="376" w:name="_Toc422120265"/>
      <w:bookmarkStart w:id="377" w:name="_Toc422145985"/>
      <w:bookmarkStart w:id="378" w:name="_Toc422146987"/>
      <w:bookmarkStart w:id="379" w:name="_Toc422147211"/>
      <w:bookmarkStart w:id="380" w:name="_Toc422147841"/>
      <w:bookmarkStart w:id="381" w:name="_Toc424032691"/>
      <w:bookmarkStart w:id="382" w:name="_Toc424038568"/>
      <w:r w:rsidRPr="00843AC4">
        <w:rPr>
          <w:rFonts w:asciiTheme="minorHAnsi" w:hAnsiTheme="minorHAnsi" w:cs="Arial"/>
          <w:sz w:val="22"/>
          <w:szCs w:val="22"/>
        </w:rPr>
        <w:t>Upraveno v Pravidlech pro žadatele a příjemce – obecná část.</w:t>
      </w:r>
    </w:p>
    <w:p w14:paraId="74DC6254"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83" w:name="_Toc441754222"/>
      <w:bookmarkStart w:id="384" w:name="_Toc442197338"/>
      <w:bookmarkStart w:id="385" w:name="_Toc471887505"/>
      <w:r w:rsidRPr="00843AC4">
        <w:rPr>
          <w:rFonts w:asciiTheme="minorHAnsi" w:eastAsiaTheme="majorEastAsia" w:hAnsiTheme="minorHAnsi" w:cs="Arial"/>
          <w:b/>
          <w:bCs/>
          <w:color w:val="4F81BD" w:themeColor="accent1"/>
          <w:sz w:val="26"/>
          <w:szCs w:val="26"/>
        </w:rPr>
        <w:t>Formy přidělení finančních prostředků</w:t>
      </w:r>
      <w:bookmarkEnd w:id="375"/>
      <w:bookmarkEnd w:id="376"/>
      <w:bookmarkEnd w:id="377"/>
      <w:bookmarkEnd w:id="378"/>
      <w:bookmarkEnd w:id="379"/>
      <w:bookmarkEnd w:id="380"/>
      <w:bookmarkEnd w:id="381"/>
      <w:bookmarkEnd w:id="382"/>
      <w:bookmarkEnd w:id="383"/>
      <w:bookmarkEnd w:id="384"/>
      <w:bookmarkEnd w:id="385"/>
      <w:r w:rsidRPr="00843AC4">
        <w:rPr>
          <w:rFonts w:asciiTheme="minorHAnsi" w:eastAsiaTheme="majorEastAsia" w:hAnsiTheme="minorHAnsi" w:cs="Arial"/>
          <w:b/>
          <w:bCs/>
          <w:color w:val="4F81BD" w:themeColor="accent1"/>
          <w:sz w:val="26"/>
          <w:szCs w:val="26"/>
        </w:rPr>
        <w:t xml:space="preserve"> </w:t>
      </w:r>
    </w:p>
    <w:p w14:paraId="45B517D7" w14:textId="77777777" w:rsidR="00BD3897" w:rsidRPr="00843AC4" w:rsidRDefault="00BD3897" w:rsidP="006B46B7">
      <w:pPr>
        <w:spacing w:line="276" w:lineRule="auto"/>
        <w:rPr>
          <w:rFonts w:asciiTheme="minorHAnsi" w:eastAsiaTheme="majorEastAsia" w:hAnsiTheme="minorHAnsi" w:cs="Arial"/>
          <w:b/>
          <w:sz w:val="22"/>
          <w:szCs w:val="22"/>
        </w:rPr>
      </w:pPr>
      <w:bookmarkStart w:id="386" w:name="_Toc422117930"/>
      <w:bookmarkStart w:id="387" w:name="_Toc422120266"/>
      <w:bookmarkStart w:id="388" w:name="_Toc422145986"/>
      <w:bookmarkStart w:id="389" w:name="_Toc422146988"/>
      <w:bookmarkStart w:id="390" w:name="_Toc422147212"/>
      <w:bookmarkStart w:id="391" w:name="_Toc422147842"/>
      <w:bookmarkStart w:id="392" w:name="_Toc424032692"/>
      <w:bookmarkStart w:id="393" w:name="_Toc424038569"/>
      <w:r w:rsidRPr="00843AC4">
        <w:rPr>
          <w:rFonts w:asciiTheme="minorHAnsi" w:eastAsiaTheme="majorEastAsia" w:hAnsiTheme="minorHAnsi" w:cs="Arial"/>
          <w:sz w:val="22"/>
          <w:szCs w:val="22"/>
        </w:rPr>
        <w:t>Upraveno v Pravidlech pro žadatele a příjemce – obecná část.</w:t>
      </w:r>
    </w:p>
    <w:p w14:paraId="4F607F87"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94" w:name="_Toc441754223"/>
      <w:bookmarkStart w:id="395" w:name="_Toc442197339"/>
      <w:bookmarkStart w:id="396" w:name="_Toc471887506"/>
      <w:r w:rsidRPr="00843AC4">
        <w:rPr>
          <w:rFonts w:asciiTheme="minorHAnsi" w:eastAsiaTheme="majorEastAsia" w:hAnsiTheme="minorHAnsi" w:cs="Arial"/>
          <w:b/>
          <w:bCs/>
          <w:color w:val="4F81BD" w:themeColor="accent1"/>
          <w:sz w:val="26"/>
          <w:szCs w:val="26"/>
        </w:rPr>
        <w:t>Vyrozumění o schválení žádosti o podporu z OP VVV</w:t>
      </w:r>
      <w:bookmarkEnd w:id="386"/>
      <w:bookmarkEnd w:id="387"/>
      <w:bookmarkEnd w:id="388"/>
      <w:bookmarkEnd w:id="389"/>
      <w:bookmarkEnd w:id="390"/>
      <w:bookmarkEnd w:id="391"/>
      <w:bookmarkEnd w:id="392"/>
      <w:bookmarkEnd w:id="393"/>
      <w:bookmarkEnd w:id="394"/>
      <w:bookmarkEnd w:id="395"/>
      <w:bookmarkEnd w:id="396"/>
    </w:p>
    <w:p w14:paraId="2FBD55C4" w14:textId="64A664EE" w:rsidR="00F71E98" w:rsidRPr="00843AC4" w:rsidRDefault="00F71E98" w:rsidP="00F71E98">
      <w:pPr>
        <w:spacing w:line="276" w:lineRule="auto"/>
        <w:rPr>
          <w:rFonts w:asciiTheme="minorHAnsi" w:eastAsiaTheme="majorEastAsia" w:hAnsiTheme="minorHAnsi" w:cs="Arial"/>
          <w:sz w:val="22"/>
          <w:szCs w:val="22"/>
        </w:rPr>
      </w:pPr>
      <w:bookmarkStart w:id="397" w:name="_Toc422117931"/>
      <w:bookmarkStart w:id="398" w:name="_Toc422120267"/>
      <w:bookmarkStart w:id="399" w:name="_Toc422145987"/>
      <w:bookmarkStart w:id="400" w:name="_Toc422146989"/>
      <w:bookmarkStart w:id="401" w:name="_Toc422147213"/>
      <w:bookmarkStart w:id="402" w:name="_Toc422147843"/>
      <w:bookmarkStart w:id="403" w:name="_Toc424032693"/>
      <w:bookmarkStart w:id="404" w:name="_Toc424038570"/>
      <w:r w:rsidRPr="00843AC4">
        <w:rPr>
          <w:rFonts w:asciiTheme="minorHAnsi" w:eastAsiaTheme="majorEastAsia" w:hAnsiTheme="minorHAnsi" w:cs="Arial"/>
          <w:sz w:val="22"/>
          <w:szCs w:val="22"/>
        </w:rPr>
        <w:t>Úspěšní žadatelé jsou ŘO OP VVV osloveni prostřednictvím interní depeše s žádostí o</w:t>
      </w:r>
      <w:r w:rsidR="005A694C" w:rsidRPr="00843AC4">
        <w:rPr>
          <w:rFonts w:asciiTheme="minorHAnsi" w:eastAsiaTheme="majorEastAsia" w:hAnsiTheme="minorHAnsi" w:cs="Arial"/>
          <w:sz w:val="22"/>
          <w:szCs w:val="22"/>
        </w:rPr>
        <w:t> </w:t>
      </w:r>
      <w:r w:rsidRPr="00843AC4">
        <w:rPr>
          <w:rFonts w:asciiTheme="minorHAnsi" w:eastAsiaTheme="majorEastAsia" w:hAnsiTheme="minorHAnsi" w:cs="Arial"/>
          <w:sz w:val="22"/>
          <w:szCs w:val="22"/>
        </w:rPr>
        <w:t>doložení dokumentace potřebné pro vydání právního aktu o poskytnutí/převodu podpory. Žadatel je povinen doložit potřebnou dokumentaci ve lhůtě 15 pracovních dní od doručení depeše. V případě nedodržení stanovených podmínek bude žadatel vyřazen z procesu schvalování.</w:t>
      </w:r>
    </w:p>
    <w:p w14:paraId="0D901E9E" w14:textId="4AE8B640" w:rsidR="00897B2F" w:rsidRPr="00843AC4" w:rsidRDefault="00F71E98" w:rsidP="00F71E98">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Po dodání požadovaných dokladů žadatelem ŘO OP VVV zahájí kompletaci a přípravu podkladů pro vydání právního aktu o poskytnutí/převodu </w:t>
      </w:r>
      <w:r w:rsidR="003B6A2C" w:rsidRPr="00843AC4">
        <w:rPr>
          <w:rFonts w:asciiTheme="minorHAnsi" w:eastAsiaTheme="majorEastAsia" w:hAnsiTheme="minorHAnsi" w:cs="Arial"/>
          <w:sz w:val="22"/>
          <w:szCs w:val="22"/>
        </w:rPr>
        <w:t>podpory. Právní akt o </w:t>
      </w:r>
      <w:r w:rsidRPr="00843AC4">
        <w:rPr>
          <w:rFonts w:asciiTheme="minorHAnsi" w:eastAsiaTheme="majorEastAsia" w:hAnsiTheme="minorHAnsi" w:cs="Arial"/>
          <w:sz w:val="22"/>
          <w:szCs w:val="22"/>
        </w:rPr>
        <w:t>poskytnutí/převodu podpory je vydán nejpozději do 40 pracovních dní od data, kdy žadatel předloží všechny podklady požadované poskytovatelem p</w:t>
      </w:r>
      <w:r w:rsidR="003B6A2C" w:rsidRPr="00843AC4">
        <w:rPr>
          <w:rFonts w:asciiTheme="minorHAnsi" w:eastAsiaTheme="majorEastAsia" w:hAnsiTheme="minorHAnsi" w:cs="Arial"/>
          <w:sz w:val="22"/>
          <w:szCs w:val="22"/>
        </w:rPr>
        <w:t>odpory k vydání právního aktu o </w:t>
      </w:r>
      <w:r w:rsidRPr="00843AC4">
        <w:rPr>
          <w:rFonts w:asciiTheme="minorHAnsi" w:eastAsiaTheme="majorEastAsia" w:hAnsiTheme="minorHAnsi" w:cs="Arial"/>
          <w:sz w:val="22"/>
          <w:szCs w:val="22"/>
        </w:rPr>
        <w:t>poskytnutí/převodu podpory. Na poskytnutí dotace není právní nárok</w:t>
      </w:r>
      <w:r w:rsidR="00897B2F" w:rsidRPr="00843AC4">
        <w:rPr>
          <w:rFonts w:asciiTheme="minorHAnsi" w:eastAsiaTheme="majorEastAsia" w:hAnsiTheme="minorHAnsi" w:cs="Arial"/>
          <w:sz w:val="22"/>
          <w:szCs w:val="22"/>
        </w:rPr>
        <w:t xml:space="preserve">. </w:t>
      </w:r>
    </w:p>
    <w:p w14:paraId="6CF341C7"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05" w:name="_Toc471887507"/>
      <w:bookmarkStart w:id="406" w:name="_Toc441754224"/>
      <w:bookmarkStart w:id="407" w:name="_Toc442197340"/>
      <w:r w:rsidRPr="00843AC4">
        <w:rPr>
          <w:rFonts w:asciiTheme="minorHAnsi" w:eastAsiaTheme="majorEastAsia" w:hAnsiTheme="minorHAnsi" w:cs="Arial"/>
          <w:b/>
          <w:bCs/>
          <w:color w:val="4F81BD" w:themeColor="accent1"/>
          <w:sz w:val="26"/>
          <w:szCs w:val="26"/>
        </w:rPr>
        <w:t>Doklady potřebné k vydání právního aktu o poskytnutí/převodu podpory</w:t>
      </w:r>
      <w:bookmarkEnd w:id="397"/>
      <w:bookmarkEnd w:id="398"/>
      <w:bookmarkEnd w:id="399"/>
      <w:bookmarkEnd w:id="400"/>
      <w:bookmarkEnd w:id="401"/>
      <w:bookmarkEnd w:id="402"/>
      <w:bookmarkEnd w:id="403"/>
      <w:bookmarkEnd w:id="404"/>
      <w:bookmarkEnd w:id="405"/>
      <w:r w:rsidRPr="00843AC4">
        <w:rPr>
          <w:rFonts w:asciiTheme="minorHAnsi" w:eastAsiaTheme="majorEastAsia" w:hAnsiTheme="minorHAnsi" w:cs="Arial"/>
          <w:b/>
          <w:bCs/>
          <w:color w:val="4F81BD" w:themeColor="accent1"/>
          <w:sz w:val="26"/>
          <w:szCs w:val="26"/>
        </w:rPr>
        <w:t xml:space="preserve"> </w:t>
      </w:r>
      <w:bookmarkEnd w:id="406"/>
    </w:p>
    <w:bookmarkEnd w:id="407"/>
    <w:p w14:paraId="4B2F59D7" w14:textId="77777777" w:rsidR="00725DB1" w:rsidRPr="00843AC4" w:rsidRDefault="00725DB1" w:rsidP="00725DB1">
      <w:pPr>
        <w:autoSpaceDE w:val="0"/>
        <w:autoSpaceDN w:val="0"/>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 xml:space="preserve">Požadované podklady pro vydání právního aktu včetně způsobu dodání jsou </w:t>
      </w:r>
      <w:r w:rsidR="000F6CA8" w:rsidRPr="00843AC4">
        <w:rPr>
          <w:rFonts w:asciiTheme="minorHAnsi" w:hAnsiTheme="minorHAnsi" w:cs="Arial"/>
          <w:color w:val="000000"/>
          <w:sz w:val="22"/>
          <w:szCs w:val="22"/>
        </w:rPr>
        <w:t>podrobně popsány</w:t>
      </w:r>
      <w:r w:rsidRPr="00843AC4">
        <w:rPr>
          <w:rFonts w:asciiTheme="minorHAnsi" w:hAnsiTheme="minorHAnsi" w:cs="Arial"/>
          <w:color w:val="000000"/>
          <w:sz w:val="22"/>
          <w:szCs w:val="22"/>
        </w:rPr>
        <w:t xml:space="preserve"> v Pravidlech pro žadatele a příjemce – obecná část.</w:t>
      </w:r>
    </w:p>
    <w:p w14:paraId="72967255" w14:textId="77777777" w:rsidR="00725DB1" w:rsidRPr="00843AC4" w:rsidRDefault="00725DB1" w:rsidP="00725DB1">
      <w:pPr>
        <w:rPr>
          <w:rFonts w:asciiTheme="minorHAnsi" w:eastAsiaTheme="majorEastAsia" w:hAnsiTheme="minorHAnsi" w:cs="Arial"/>
          <w:sz w:val="22"/>
          <w:szCs w:val="22"/>
        </w:rPr>
      </w:pPr>
      <w:r w:rsidRPr="00843AC4">
        <w:rPr>
          <w:rFonts w:asciiTheme="minorHAnsi" w:eastAsiaTheme="majorEastAsia" w:hAnsiTheme="minorHAnsi" w:cs="Arial"/>
          <w:sz w:val="22"/>
          <w:szCs w:val="22"/>
        </w:rPr>
        <w:t>Výčet podkladů před vydáním právního aktu je následující: </w:t>
      </w:r>
    </w:p>
    <w:p w14:paraId="10AD0FEE" w14:textId="4C354D97" w:rsidR="00F71E98" w:rsidRPr="00843AC4" w:rsidRDefault="00725DB1" w:rsidP="00F71E98">
      <w:pPr>
        <w:keepNext/>
        <w:autoSpaceDE w:val="0"/>
        <w:autoSpaceDN w:val="0"/>
        <w:adjustRightInd w:val="0"/>
        <w:spacing w:line="276" w:lineRule="auto"/>
        <w:ind w:left="709" w:hanging="709"/>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1a) Doklad o bezdlužnosti</w:t>
      </w:r>
      <w:r w:rsidR="00D96CA4" w:rsidRPr="00843AC4">
        <w:rPr>
          <w:rFonts w:asciiTheme="minorHAnsi" w:eastAsia="Calibri" w:hAnsiTheme="minorHAnsi" w:cs="Arial"/>
          <w:color w:val="000000"/>
          <w:sz w:val="22"/>
          <w:szCs w:val="22"/>
        </w:rPr>
        <w:t xml:space="preserve"> </w:t>
      </w:r>
      <w:r w:rsidR="00D96CA4" w:rsidRPr="00843AC4">
        <w:rPr>
          <w:rFonts w:asciiTheme="minorHAnsi" w:eastAsia="Calibri" w:hAnsiTheme="minorHAnsi" w:cs="Arial"/>
          <w:bCs/>
          <w:color w:val="000000"/>
          <w:sz w:val="22"/>
          <w:szCs w:val="22"/>
          <w:lang w:eastAsia="cs-CZ"/>
        </w:rPr>
        <w:t xml:space="preserve">– </w:t>
      </w:r>
      <w:r w:rsidR="00F71E98" w:rsidRPr="00843AC4">
        <w:rPr>
          <w:rFonts w:asciiTheme="minorHAnsi" w:eastAsia="Calibri" w:hAnsiTheme="minorHAnsi" w:cs="Arial"/>
          <w:bCs/>
          <w:color w:val="000000"/>
          <w:spacing w:val="-4"/>
          <w:sz w:val="22"/>
          <w:szCs w:val="22"/>
        </w:rPr>
        <w:t>je-li</w:t>
      </w:r>
      <w:r w:rsidR="00D96CA4" w:rsidRPr="00843AC4">
        <w:rPr>
          <w:rFonts w:asciiTheme="minorHAnsi" w:eastAsia="Calibri" w:hAnsiTheme="minorHAnsi" w:cs="Arial"/>
          <w:bCs/>
          <w:color w:val="000000"/>
          <w:spacing w:val="-4"/>
          <w:sz w:val="22"/>
          <w:szCs w:val="22"/>
        </w:rPr>
        <w:t xml:space="preserve"> </w:t>
      </w:r>
      <w:r w:rsidR="00F71E98" w:rsidRPr="00843AC4">
        <w:rPr>
          <w:rFonts w:asciiTheme="minorHAnsi" w:eastAsia="Calibri" w:hAnsiTheme="minorHAnsi" w:cs="Arial"/>
          <w:bCs/>
          <w:color w:val="000000"/>
          <w:spacing w:val="-4"/>
          <w:sz w:val="22"/>
          <w:szCs w:val="22"/>
        </w:rPr>
        <w:t>relevantní</w:t>
      </w:r>
      <w:r w:rsidR="00F71E98" w:rsidRPr="00843AC4">
        <w:rPr>
          <w:rStyle w:val="Znakapoznpodarou"/>
          <w:rFonts w:asciiTheme="minorHAnsi" w:eastAsia="Calibri" w:hAnsiTheme="minorHAnsi" w:cs="Arial"/>
          <w:bCs/>
          <w:color w:val="000000"/>
          <w:spacing w:val="-4"/>
          <w:sz w:val="22"/>
          <w:szCs w:val="22"/>
        </w:rPr>
        <w:footnoteReference w:id="13"/>
      </w:r>
    </w:p>
    <w:p w14:paraId="5A48EA69" w14:textId="77777777" w:rsidR="00725DB1" w:rsidRPr="00843AC4" w:rsidRDefault="00725DB1" w:rsidP="00725DB1">
      <w:pPr>
        <w:keepNext/>
        <w:autoSpaceDE w:val="0"/>
        <w:autoSpaceDN w:val="0"/>
        <w:adjustRightInd w:val="0"/>
        <w:spacing w:line="276" w:lineRule="auto"/>
        <w:rPr>
          <w:rFonts w:asciiTheme="minorHAnsi" w:hAnsiTheme="minorHAnsi" w:cs="Arial"/>
          <w:sz w:val="22"/>
          <w:szCs w:val="22"/>
        </w:rPr>
      </w:pPr>
      <w:r w:rsidRPr="00843AC4">
        <w:rPr>
          <w:rFonts w:asciiTheme="minorHAnsi" w:eastAsia="Calibri" w:hAnsiTheme="minorHAnsi" w:cs="Arial"/>
          <w:b/>
          <w:color w:val="000000"/>
          <w:sz w:val="22"/>
          <w:szCs w:val="22"/>
        </w:rPr>
        <w:t>1b) Čestné prohlášení o bezdlužnosti</w:t>
      </w:r>
      <w:r w:rsidR="00F71E98" w:rsidRPr="00843AC4">
        <w:rPr>
          <w:rFonts w:asciiTheme="minorHAnsi" w:eastAsia="Calibri" w:hAnsiTheme="minorHAnsi" w:cs="Arial"/>
          <w:b/>
          <w:color w:val="000000"/>
          <w:sz w:val="22"/>
          <w:szCs w:val="22"/>
        </w:rPr>
        <w:t xml:space="preserve"> </w:t>
      </w:r>
      <w:r w:rsidR="00F71E98" w:rsidRPr="00843AC4">
        <w:rPr>
          <w:rFonts w:asciiTheme="minorHAnsi" w:eastAsia="Calibri" w:hAnsiTheme="minorHAnsi" w:cs="Arial"/>
          <w:bCs/>
          <w:color w:val="000000"/>
          <w:sz w:val="22"/>
          <w:szCs w:val="22"/>
          <w:lang w:eastAsia="cs-CZ"/>
        </w:rPr>
        <w:t>– je-li relevantní</w:t>
      </w:r>
    </w:p>
    <w:p w14:paraId="3A55ACE4"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b/>
          <w:color w:val="000000"/>
          <w:sz w:val="22"/>
          <w:szCs w:val="22"/>
          <w:lang w:eastAsia="cs-CZ"/>
        </w:rPr>
      </w:pPr>
      <w:r w:rsidRPr="00843AC4">
        <w:rPr>
          <w:rFonts w:asciiTheme="minorHAnsi" w:eastAsia="Calibri" w:hAnsiTheme="minorHAnsi" w:cs="Arial"/>
          <w:b/>
          <w:color w:val="000000"/>
          <w:sz w:val="22"/>
          <w:szCs w:val="22"/>
        </w:rPr>
        <w:t>2)</w:t>
      </w:r>
      <w:r w:rsidRPr="00843AC4">
        <w:rPr>
          <w:rFonts w:asciiTheme="minorHAnsi" w:eastAsia="Calibri" w:hAnsiTheme="minorHAnsi" w:cs="Arial"/>
          <w:color w:val="000000"/>
          <w:sz w:val="22"/>
          <w:szCs w:val="22"/>
        </w:rPr>
        <w:t xml:space="preserve"> </w:t>
      </w:r>
      <w:r w:rsidRPr="00843AC4">
        <w:rPr>
          <w:rFonts w:asciiTheme="minorHAnsi" w:eastAsia="Calibri" w:hAnsiTheme="minorHAnsi" w:cs="Arial"/>
          <w:b/>
          <w:color w:val="000000"/>
          <w:sz w:val="22"/>
          <w:szCs w:val="22"/>
          <w:lang w:eastAsia="cs-CZ"/>
        </w:rPr>
        <w:t>Plná moc/pověření k</w:t>
      </w:r>
      <w:r w:rsidR="00F71E98" w:rsidRPr="00843AC4">
        <w:rPr>
          <w:rFonts w:asciiTheme="minorHAnsi" w:eastAsia="Calibri" w:hAnsiTheme="minorHAnsi" w:cs="Arial"/>
          <w:b/>
          <w:color w:val="000000"/>
          <w:sz w:val="22"/>
          <w:szCs w:val="22"/>
          <w:lang w:eastAsia="cs-CZ"/>
        </w:rPr>
        <w:t> </w:t>
      </w:r>
      <w:r w:rsidRPr="00843AC4">
        <w:rPr>
          <w:rFonts w:asciiTheme="minorHAnsi" w:eastAsia="Calibri" w:hAnsiTheme="minorHAnsi" w:cs="Arial"/>
          <w:b/>
          <w:color w:val="000000"/>
          <w:sz w:val="22"/>
          <w:szCs w:val="22"/>
          <w:lang w:eastAsia="cs-CZ"/>
        </w:rPr>
        <w:t>zastupování</w:t>
      </w:r>
      <w:r w:rsidR="00F71E98" w:rsidRPr="00843AC4">
        <w:rPr>
          <w:rFonts w:asciiTheme="minorHAnsi" w:eastAsia="Calibri" w:hAnsiTheme="minorHAnsi" w:cs="Arial"/>
          <w:b/>
          <w:color w:val="000000"/>
          <w:sz w:val="22"/>
          <w:szCs w:val="22"/>
          <w:lang w:eastAsia="cs-CZ"/>
        </w:rPr>
        <w:t xml:space="preserve"> </w:t>
      </w:r>
      <w:r w:rsidR="00F71E98" w:rsidRPr="00843AC4">
        <w:rPr>
          <w:rFonts w:asciiTheme="minorHAnsi" w:eastAsia="Calibri" w:hAnsiTheme="minorHAnsi" w:cs="Arial"/>
          <w:bCs/>
          <w:color w:val="000000"/>
          <w:sz w:val="22"/>
          <w:szCs w:val="22"/>
          <w:lang w:eastAsia="cs-CZ"/>
        </w:rPr>
        <w:t>– je-li relevantní</w:t>
      </w:r>
    </w:p>
    <w:p w14:paraId="03D66C24"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 xml:space="preserve">3) Čestné prohlášení </w:t>
      </w:r>
      <w:r w:rsidRPr="00843AC4">
        <w:rPr>
          <w:rFonts w:asciiTheme="minorHAnsi" w:eastAsia="Calibri" w:hAnsiTheme="minorHAnsi" w:cs="Arial"/>
          <w:color w:val="000000"/>
          <w:sz w:val="22"/>
          <w:szCs w:val="22"/>
        </w:rPr>
        <w:t>o aktivní datové schránce</w:t>
      </w:r>
    </w:p>
    <w:p w14:paraId="53FF553A" w14:textId="3AF0D508"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4) Smlouva o partnerství</w:t>
      </w:r>
      <w:r w:rsidRPr="00843AC4">
        <w:rPr>
          <w:rFonts w:asciiTheme="minorHAnsi" w:eastAsia="Calibri" w:hAnsiTheme="minorHAnsi" w:cs="Arial"/>
          <w:color w:val="000000"/>
          <w:sz w:val="22"/>
          <w:szCs w:val="22"/>
        </w:rPr>
        <w:t xml:space="preserve"> </w:t>
      </w:r>
      <w:r w:rsidR="00F71E98" w:rsidRPr="00843AC4">
        <w:rPr>
          <w:rFonts w:asciiTheme="minorHAnsi" w:eastAsia="Calibri" w:hAnsiTheme="minorHAnsi" w:cs="Arial"/>
          <w:bCs/>
          <w:color w:val="000000"/>
          <w:sz w:val="22"/>
          <w:szCs w:val="22"/>
          <w:lang w:eastAsia="cs-CZ"/>
        </w:rPr>
        <w:t xml:space="preserve">– </w:t>
      </w:r>
      <w:r w:rsidR="007053BF" w:rsidRPr="00843AC4">
        <w:rPr>
          <w:rFonts w:asciiTheme="minorHAnsi" w:eastAsia="Calibri" w:hAnsiTheme="minorHAnsi" w:cs="Arial"/>
          <w:bCs/>
          <w:color w:val="000000"/>
          <w:sz w:val="22"/>
          <w:szCs w:val="22"/>
        </w:rPr>
        <w:t>v případě zapojení partnera</w:t>
      </w:r>
      <w:r w:rsidR="007053BF" w:rsidRPr="00843AC4">
        <w:rPr>
          <w:rFonts w:asciiTheme="minorHAnsi" w:eastAsia="Calibri" w:hAnsiTheme="minorHAnsi" w:cs="Arial"/>
          <w:bCs/>
          <w:color w:val="000000"/>
          <w:sz w:val="22"/>
          <w:szCs w:val="22"/>
          <w:lang w:eastAsia="cs-CZ"/>
        </w:rPr>
        <w:t xml:space="preserve">, </w:t>
      </w:r>
      <w:r w:rsidR="00F71E98" w:rsidRPr="00843AC4">
        <w:rPr>
          <w:rFonts w:asciiTheme="minorHAnsi" w:eastAsia="Calibri" w:hAnsiTheme="minorHAnsi" w:cs="Arial"/>
          <w:bCs/>
          <w:color w:val="000000"/>
          <w:sz w:val="22"/>
          <w:szCs w:val="22"/>
          <w:lang w:eastAsia="cs-CZ"/>
        </w:rPr>
        <w:t>je-li relevantní</w:t>
      </w:r>
      <w:r w:rsidR="00101D97" w:rsidRPr="00843AC4">
        <w:rPr>
          <w:rFonts w:asciiTheme="minorHAnsi" w:eastAsia="Calibri" w:hAnsiTheme="minorHAnsi" w:cs="Arial"/>
          <w:color w:val="000000"/>
          <w:sz w:val="22"/>
          <w:szCs w:val="22"/>
        </w:rPr>
        <w:t xml:space="preserve"> </w:t>
      </w:r>
    </w:p>
    <w:p w14:paraId="05757C19"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b/>
          <w:color w:val="000000"/>
          <w:sz w:val="22"/>
          <w:szCs w:val="22"/>
        </w:rPr>
      </w:pPr>
      <w:r w:rsidRPr="00843AC4">
        <w:rPr>
          <w:rFonts w:asciiTheme="minorHAnsi" w:eastAsia="Calibri" w:hAnsiTheme="minorHAnsi" w:cs="Arial"/>
          <w:b/>
          <w:color w:val="000000"/>
          <w:sz w:val="22"/>
          <w:szCs w:val="22"/>
        </w:rPr>
        <w:t>4a) Doložka osvědčující souhlas zřizovatele s uzavřením partnerské smlouvy</w:t>
      </w:r>
      <w:r w:rsidR="00F71E98" w:rsidRPr="00843AC4">
        <w:rPr>
          <w:rFonts w:asciiTheme="minorHAnsi" w:eastAsia="Calibri" w:hAnsiTheme="minorHAnsi" w:cs="Arial"/>
          <w:b/>
          <w:color w:val="000000"/>
          <w:sz w:val="22"/>
          <w:szCs w:val="22"/>
        </w:rPr>
        <w:t xml:space="preserve"> </w:t>
      </w:r>
      <w:r w:rsidR="00F71E98" w:rsidRPr="00843AC4">
        <w:rPr>
          <w:rFonts w:asciiTheme="minorHAnsi" w:eastAsia="Calibri" w:hAnsiTheme="minorHAnsi" w:cs="Arial"/>
          <w:bCs/>
          <w:color w:val="000000"/>
          <w:sz w:val="22"/>
          <w:szCs w:val="22"/>
          <w:lang w:eastAsia="cs-CZ"/>
        </w:rPr>
        <w:t>– je-li relevantní</w:t>
      </w:r>
    </w:p>
    <w:p w14:paraId="07267F63"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5) Čestné prohlášení partnera</w:t>
      </w:r>
      <w:r w:rsidR="00361589" w:rsidRPr="00843AC4">
        <w:rPr>
          <w:rFonts w:asciiTheme="minorHAnsi" w:eastAsia="Calibri" w:hAnsiTheme="minorHAnsi" w:cs="Arial"/>
          <w:b/>
          <w:bCs/>
          <w:color w:val="000000"/>
          <w:sz w:val="22"/>
          <w:szCs w:val="22"/>
        </w:rPr>
        <w:t xml:space="preserve"> </w:t>
      </w:r>
      <w:r w:rsidR="00361589" w:rsidRPr="00843AC4">
        <w:rPr>
          <w:rFonts w:asciiTheme="minorHAnsi" w:eastAsia="Calibri" w:hAnsiTheme="minorHAnsi" w:cs="Arial"/>
          <w:bCs/>
          <w:color w:val="000000"/>
          <w:sz w:val="22"/>
          <w:szCs w:val="22"/>
        </w:rPr>
        <w:t>– v případě zapojení partnera</w:t>
      </w:r>
    </w:p>
    <w:p w14:paraId="6AF1A432" w14:textId="4080BDE6" w:rsidR="00F71E98" w:rsidRPr="00843AC4" w:rsidRDefault="00725DB1" w:rsidP="00F71E98">
      <w:pPr>
        <w:autoSpaceDE w:val="0"/>
        <w:autoSpaceDN w:val="0"/>
        <w:adjustRightInd w:val="0"/>
        <w:spacing w:line="276" w:lineRule="auto"/>
        <w:rPr>
          <w:rFonts w:asciiTheme="minorHAnsi" w:eastAsia="Calibri" w:hAnsiTheme="minorHAnsi" w:cs="Arial"/>
          <w:bCs/>
          <w:color w:val="000000"/>
          <w:sz w:val="22"/>
          <w:szCs w:val="22"/>
        </w:rPr>
      </w:pPr>
      <w:r w:rsidRPr="00843AC4">
        <w:rPr>
          <w:rFonts w:asciiTheme="minorHAnsi" w:eastAsia="Calibri" w:hAnsiTheme="minorHAnsi" w:cs="Arial"/>
          <w:b/>
          <w:color w:val="000000"/>
          <w:sz w:val="22"/>
          <w:szCs w:val="22"/>
        </w:rPr>
        <w:t>6) Doklad o ročním obratu</w:t>
      </w:r>
      <w:r w:rsidR="007053BF" w:rsidRPr="00843AC4">
        <w:rPr>
          <w:rFonts w:asciiTheme="minorHAnsi" w:eastAsia="Calibri" w:hAnsiTheme="minorHAnsi" w:cs="Arial"/>
          <w:b/>
          <w:color w:val="000000"/>
          <w:sz w:val="22"/>
          <w:szCs w:val="22"/>
        </w:rPr>
        <w:t>/</w:t>
      </w:r>
      <w:r w:rsidR="00F71E98" w:rsidRPr="00843AC4">
        <w:rPr>
          <w:rFonts w:asciiTheme="minorHAnsi" w:eastAsia="Calibri" w:hAnsiTheme="minorHAnsi" w:cs="Arial"/>
          <w:color w:val="000000"/>
          <w:sz w:val="22"/>
          <w:szCs w:val="22"/>
        </w:rPr>
        <w:t>relevantní dokument</w:t>
      </w:r>
      <w:r w:rsidR="00F71E98" w:rsidRPr="00843AC4">
        <w:rPr>
          <w:rFonts w:asciiTheme="minorHAnsi" w:eastAsia="Calibri" w:hAnsiTheme="minorHAnsi" w:cs="Arial"/>
          <w:bCs/>
          <w:color w:val="000000"/>
          <w:sz w:val="22"/>
          <w:szCs w:val="22"/>
        </w:rPr>
        <w:t xml:space="preserve"> – pokud již nebylo doloženo společně s Žádostí o podporu</w:t>
      </w:r>
    </w:p>
    <w:p w14:paraId="53350AF3" w14:textId="4BA3170A"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 xml:space="preserve">7) Prohlášení o velikosti podniku – </w:t>
      </w:r>
      <w:r w:rsidRPr="00843AC4">
        <w:rPr>
          <w:rFonts w:asciiTheme="minorHAnsi" w:eastAsia="Calibri" w:hAnsiTheme="minorHAnsi" w:cs="Arial"/>
          <w:color w:val="000000"/>
          <w:sz w:val="22"/>
          <w:szCs w:val="22"/>
        </w:rPr>
        <w:t xml:space="preserve">týká se pouze </w:t>
      </w:r>
      <w:r w:rsidR="00F71E98" w:rsidRPr="00843AC4">
        <w:rPr>
          <w:rFonts w:asciiTheme="minorHAnsi" w:eastAsia="Calibri" w:hAnsiTheme="minorHAnsi" w:cs="Arial"/>
          <w:color w:val="000000"/>
          <w:sz w:val="22"/>
          <w:szCs w:val="22"/>
        </w:rPr>
        <w:t>subjektů, kterým bude podpora poskytnuta dle GBER</w:t>
      </w:r>
    </w:p>
    <w:p w14:paraId="34F1DEA0"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b/>
          <w:color w:val="000000"/>
          <w:sz w:val="22"/>
          <w:szCs w:val="22"/>
        </w:rPr>
      </w:pPr>
      <w:r w:rsidRPr="00843AC4">
        <w:rPr>
          <w:rFonts w:asciiTheme="minorHAnsi" w:eastAsia="Calibri" w:hAnsiTheme="minorHAnsi" w:cs="Arial"/>
          <w:b/>
          <w:color w:val="000000"/>
          <w:sz w:val="22"/>
          <w:szCs w:val="22"/>
        </w:rPr>
        <w:t>9) Doklad o bankovním účtu/podúčtu</w:t>
      </w:r>
    </w:p>
    <w:p w14:paraId="3DF66B81" w14:textId="6C5EF1FE"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b/>
          <w:color w:val="000000"/>
          <w:sz w:val="22"/>
          <w:szCs w:val="22"/>
          <w:lang w:eastAsia="cs-CZ"/>
        </w:rPr>
      </w:pPr>
      <w:r w:rsidRPr="00843AC4">
        <w:rPr>
          <w:rFonts w:asciiTheme="minorHAnsi" w:eastAsia="Calibri" w:hAnsiTheme="minorHAnsi" w:cs="Arial"/>
          <w:b/>
          <w:color w:val="000000"/>
          <w:sz w:val="22"/>
          <w:szCs w:val="22"/>
        </w:rPr>
        <w:t>10) Doklad o účtu zřizovatele</w:t>
      </w:r>
      <w:r w:rsidRPr="00843AC4">
        <w:rPr>
          <w:rFonts w:asciiTheme="minorHAnsi" w:eastAsia="Calibri" w:hAnsiTheme="minorHAnsi" w:cs="Arial"/>
          <w:sz w:val="22"/>
          <w:szCs w:val="22"/>
          <w:vertAlign w:val="superscript"/>
        </w:rPr>
        <w:footnoteReference w:id="14"/>
      </w:r>
      <w:r w:rsidR="00982DFE" w:rsidRPr="00843AC4">
        <w:rPr>
          <w:rFonts w:asciiTheme="minorHAnsi" w:eastAsia="Calibri" w:hAnsiTheme="minorHAnsi" w:cs="Arial"/>
          <w:b/>
          <w:color w:val="000000"/>
          <w:sz w:val="22"/>
          <w:szCs w:val="22"/>
        </w:rPr>
        <w:t xml:space="preserve"> - </w:t>
      </w:r>
      <w:r w:rsidR="00982DFE" w:rsidRPr="00843AC4">
        <w:rPr>
          <w:rFonts w:asciiTheme="minorHAnsi" w:eastAsia="Calibri" w:hAnsiTheme="minorHAnsi" w:cs="Arial"/>
          <w:bCs/>
          <w:color w:val="000000"/>
          <w:sz w:val="22"/>
          <w:szCs w:val="22"/>
          <w:lang w:eastAsia="cs-CZ"/>
        </w:rPr>
        <w:t>je-li relevantní</w:t>
      </w:r>
    </w:p>
    <w:p w14:paraId="5D692968" w14:textId="4BBA4A4D" w:rsidR="001A240A" w:rsidRPr="00843AC4" w:rsidRDefault="00725DB1" w:rsidP="001A240A">
      <w:pPr>
        <w:pStyle w:val="Odstavecseseznamem1"/>
        <w:autoSpaceDE w:val="0"/>
        <w:autoSpaceDN w:val="0"/>
        <w:adjustRightInd w:val="0"/>
        <w:spacing w:line="276" w:lineRule="auto"/>
        <w:ind w:left="0"/>
        <w:rPr>
          <w:rFonts w:asciiTheme="minorHAnsi" w:eastAsia="Calibri" w:hAnsiTheme="minorHAnsi" w:cs="Arial"/>
          <w:b/>
          <w:color w:val="000000"/>
          <w:sz w:val="22"/>
          <w:szCs w:val="22"/>
        </w:rPr>
      </w:pPr>
      <w:r w:rsidRPr="00843AC4">
        <w:rPr>
          <w:rFonts w:asciiTheme="minorHAnsi" w:eastAsia="Calibri" w:hAnsiTheme="minorHAnsi" w:cs="Arial"/>
          <w:b/>
          <w:color w:val="000000"/>
          <w:sz w:val="22"/>
          <w:szCs w:val="22"/>
        </w:rPr>
        <w:t xml:space="preserve">11) </w:t>
      </w:r>
      <w:r w:rsidR="001A240A" w:rsidRPr="00843AC4">
        <w:rPr>
          <w:rFonts w:asciiTheme="minorHAnsi" w:eastAsia="Calibri" w:hAnsiTheme="minorHAnsi" w:cs="Arial"/>
          <w:b/>
          <w:color w:val="000000"/>
          <w:sz w:val="22"/>
          <w:szCs w:val="22"/>
        </w:rPr>
        <w:t>Změny od doby podání žádosti o pod</w:t>
      </w:r>
      <w:r w:rsidR="001A240A" w:rsidRPr="00843AC4">
        <w:rPr>
          <w:rFonts w:asciiTheme="minorHAnsi" w:eastAsia="Calibri" w:hAnsiTheme="minorHAnsi" w:cs="Arial"/>
          <w:b/>
          <w:color w:val="000000"/>
          <w:sz w:val="22"/>
          <w:szCs w:val="22"/>
        </w:rPr>
        <w:softHyphen/>
        <w:t>poru</w:t>
      </w:r>
    </w:p>
    <w:p w14:paraId="266669E7" w14:textId="77777777" w:rsidR="001A240A" w:rsidRPr="00843AC4" w:rsidRDefault="001A240A" w:rsidP="001A240A">
      <w:pPr>
        <w:pStyle w:val="Odstavecseseznamem1"/>
        <w:autoSpaceDE w:val="0"/>
        <w:autoSpaceDN w:val="0"/>
        <w:adjustRightInd w:val="0"/>
        <w:ind w:left="0"/>
        <w:rPr>
          <w:rFonts w:asciiTheme="minorHAnsi" w:hAnsiTheme="minorHAnsi" w:cs="Arial"/>
          <w:sz w:val="22"/>
          <w:szCs w:val="22"/>
        </w:rPr>
      </w:pPr>
      <w:r w:rsidRPr="00843AC4">
        <w:rPr>
          <w:rFonts w:asciiTheme="minorHAnsi" w:hAnsiTheme="minorHAnsi" w:cs="Arial"/>
          <w:sz w:val="22"/>
          <w:szCs w:val="22"/>
        </w:rPr>
        <w:t>Při provádění změn před vydáním právního aktu je žadatel povinen postupovat obdobně dle kapitoly 7.2.</w:t>
      </w:r>
    </w:p>
    <w:p w14:paraId="2398D5E9" w14:textId="77777777" w:rsidR="00725DB1" w:rsidRPr="00843AC4" w:rsidRDefault="00725DB1" w:rsidP="00725DB1">
      <w:pPr>
        <w:pStyle w:val="Odstavecseseznamem1"/>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bCs/>
          <w:color w:val="000000"/>
          <w:sz w:val="22"/>
          <w:szCs w:val="22"/>
        </w:rPr>
        <w:t>12) Stavební přílohy</w:t>
      </w:r>
      <w:r w:rsidR="002B62A7" w:rsidRPr="00843AC4">
        <w:rPr>
          <w:rStyle w:val="Znakapoznpodarou"/>
          <w:rFonts w:asciiTheme="minorHAnsi" w:eastAsia="Calibri" w:hAnsiTheme="minorHAnsi" w:cs="Arial"/>
          <w:b/>
          <w:bCs/>
          <w:color w:val="000000"/>
          <w:sz w:val="22"/>
          <w:szCs w:val="22"/>
        </w:rPr>
        <w:footnoteReference w:id="15"/>
      </w:r>
      <w:r w:rsidRPr="00843AC4">
        <w:rPr>
          <w:rFonts w:asciiTheme="minorHAnsi" w:eastAsia="Calibri" w:hAnsiTheme="minorHAnsi" w:cs="Arial"/>
          <w:b/>
          <w:bCs/>
          <w:color w:val="000000"/>
          <w:sz w:val="22"/>
          <w:szCs w:val="22"/>
        </w:rPr>
        <w:t xml:space="preserve"> </w:t>
      </w:r>
      <w:r w:rsidR="00361589" w:rsidRPr="00843AC4">
        <w:rPr>
          <w:rFonts w:asciiTheme="minorHAnsi" w:eastAsia="Calibri" w:hAnsiTheme="minorHAnsi" w:cs="Arial"/>
          <w:b/>
          <w:bCs/>
          <w:color w:val="000000"/>
          <w:sz w:val="22"/>
          <w:szCs w:val="22"/>
        </w:rPr>
        <w:t xml:space="preserve">- </w:t>
      </w:r>
      <w:r w:rsidR="00361589" w:rsidRPr="00843AC4">
        <w:rPr>
          <w:rFonts w:asciiTheme="minorHAnsi" w:eastAsia="Calibri" w:hAnsiTheme="minorHAnsi" w:cs="Arial"/>
          <w:bCs/>
          <w:color w:val="000000"/>
          <w:sz w:val="22"/>
          <w:szCs w:val="22"/>
        </w:rPr>
        <w:t>relevantní pouze pro projekty, obsahující aktivity stavebního charakteru</w:t>
      </w:r>
    </w:p>
    <w:p w14:paraId="39531E4B" w14:textId="0303550E" w:rsidR="00725DB1" w:rsidRPr="00843AC4" w:rsidRDefault="00F71E98" w:rsidP="009958B6">
      <w:pPr>
        <w:autoSpaceDE w:val="0"/>
        <w:autoSpaceDN w:val="0"/>
        <w:adjustRightInd w:val="0"/>
        <w:spacing w:after="0" w:line="276" w:lineRule="auto"/>
        <w:rPr>
          <w:rFonts w:asciiTheme="minorHAnsi" w:eastAsiaTheme="majorEastAsia" w:hAnsiTheme="minorHAnsi" w:cs="Arial"/>
          <w:sz w:val="22"/>
          <w:szCs w:val="22"/>
        </w:rPr>
      </w:pPr>
      <w:r w:rsidRPr="00843AC4">
        <w:rPr>
          <w:rFonts w:asciiTheme="minorHAnsi" w:hAnsiTheme="minorHAnsi" w:cs="Arial"/>
          <w:color w:val="000000"/>
          <w:sz w:val="22"/>
          <w:szCs w:val="22"/>
          <w:lang w:eastAsia="cs-CZ"/>
        </w:rPr>
        <w:t>V rámci žádosti o doložení dokumentace potřebné pro vydání právního aktu může být výčet upřesněn.</w:t>
      </w:r>
      <w:r w:rsidR="009958B6" w:rsidRPr="00843AC4">
        <w:rPr>
          <w:rFonts w:asciiTheme="minorHAnsi" w:hAnsiTheme="minorHAnsi" w:cs="Arial"/>
          <w:color w:val="000000"/>
          <w:sz w:val="22"/>
          <w:szCs w:val="22"/>
          <w:lang w:eastAsia="cs-CZ"/>
        </w:rPr>
        <w:t xml:space="preserve"> </w:t>
      </w:r>
      <w:r w:rsidRPr="00843AC4">
        <w:rPr>
          <w:rFonts w:asciiTheme="minorHAnsi" w:hAnsiTheme="minorHAnsi" w:cs="Arial"/>
          <w:color w:val="000000"/>
          <w:sz w:val="22"/>
          <w:szCs w:val="22"/>
          <w:lang w:eastAsia="cs-CZ"/>
        </w:rPr>
        <w:t>Žadatel je povinen doložit upravenou žádost o podporu v IS KP14+ dle pokynu administrátora ŘO OP VVV</w:t>
      </w:r>
      <w:r w:rsidR="00F100CA" w:rsidRPr="00843AC4">
        <w:rPr>
          <w:rFonts w:asciiTheme="minorHAnsi" w:hAnsiTheme="minorHAnsi" w:cs="Arial"/>
          <w:color w:val="000000"/>
          <w:sz w:val="22"/>
          <w:szCs w:val="22"/>
          <w:lang w:eastAsia="cs-CZ"/>
        </w:rPr>
        <w:t>,</w:t>
      </w:r>
      <w:r w:rsidRPr="00843AC4">
        <w:rPr>
          <w:rFonts w:asciiTheme="minorHAnsi" w:hAnsiTheme="minorHAnsi" w:cs="Arial"/>
          <w:color w:val="000000"/>
          <w:sz w:val="22"/>
          <w:szCs w:val="22"/>
          <w:lang w:eastAsia="cs-CZ"/>
        </w:rPr>
        <w:t xml:space="preserve"> včetně aktualizovaného finančního plánu předfinancování a vyúčtování (v případě nutnosti krácení rozpočtu na základě hodnocení/výběru), který bude sloužit pro nastavení závazných průběžných finančních ukazatelů projektu a pro určení výše první zálohové platby, jež bude uvedená v právním aktu o poskytnutí/převodu podpory.</w:t>
      </w:r>
    </w:p>
    <w:p w14:paraId="44BDE422"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08" w:name="_Toc442192569"/>
      <w:bookmarkStart w:id="409" w:name="_Toc442192760"/>
      <w:bookmarkStart w:id="410" w:name="_Toc442192953"/>
      <w:bookmarkStart w:id="411" w:name="_Toc442193991"/>
      <w:bookmarkStart w:id="412" w:name="_Toc442194180"/>
      <w:bookmarkStart w:id="413" w:name="_Toc442194370"/>
      <w:bookmarkStart w:id="414" w:name="_Toc442194874"/>
      <w:bookmarkStart w:id="415" w:name="_Toc442195764"/>
      <w:bookmarkStart w:id="416" w:name="_Toc442197341"/>
      <w:bookmarkStart w:id="417" w:name="_Toc442192570"/>
      <w:bookmarkStart w:id="418" w:name="_Toc442192761"/>
      <w:bookmarkStart w:id="419" w:name="_Toc442192954"/>
      <w:bookmarkStart w:id="420" w:name="_Toc442193992"/>
      <w:bookmarkStart w:id="421" w:name="_Toc442194181"/>
      <w:bookmarkStart w:id="422" w:name="_Toc442194371"/>
      <w:bookmarkStart w:id="423" w:name="_Toc442194875"/>
      <w:bookmarkStart w:id="424" w:name="_Toc442195765"/>
      <w:bookmarkStart w:id="425" w:name="_Toc442197342"/>
      <w:bookmarkStart w:id="426" w:name="_Toc442192571"/>
      <w:bookmarkStart w:id="427" w:name="_Toc442192762"/>
      <w:bookmarkStart w:id="428" w:name="_Toc442192955"/>
      <w:bookmarkStart w:id="429" w:name="_Toc442193993"/>
      <w:bookmarkStart w:id="430" w:name="_Toc442194182"/>
      <w:bookmarkStart w:id="431" w:name="_Toc442194372"/>
      <w:bookmarkStart w:id="432" w:name="_Toc442194876"/>
      <w:bookmarkStart w:id="433" w:name="_Toc442195766"/>
      <w:bookmarkStart w:id="434" w:name="_Toc442197343"/>
      <w:bookmarkStart w:id="435" w:name="_Toc409201507"/>
      <w:bookmarkStart w:id="436" w:name="_Toc409202263"/>
      <w:bookmarkStart w:id="437" w:name="_Toc412627542"/>
      <w:bookmarkStart w:id="438" w:name="_Toc412639731"/>
      <w:bookmarkStart w:id="439" w:name="_Toc412639924"/>
      <w:bookmarkStart w:id="440" w:name="_Toc412645761"/>
      <w:bookmarkStart w:id="441" w:name="_Toc412649331"/>
      <w:bookmarkStart w:id="442" w:name="_Toc412649889"/>
      <w:bookmarkStart w:id="443" w:name="_Toc412651100"/>
      <w:bookmarkStart w:id="444" w:name="_Toc413063422"/>
      <w:bookmarkStart w:id="445" w:name="_Toc413082795"/>
      <w:bookmarkStart w:id="446" w:name="_Toc415141407"/>
      <w:bookmarkStart w:id="447" w:name="_Toc415141584"/>
      <w:bookmarkStart w:id="448" w:name="_Toc415145777"/>
      <w:bookmarkStart w:id="449" w:name="_Toc417047863"/>
      <w:bookmarkStart w:id="450" w:name="_Toc417303511"/>
      <w:bookmarkStart w:id="451" w:name="_Toc417306973"/>
      <w:bookmarkStart w:id="452" w:name="_Toc417497914"/>
      <w:bookmarkStart w:id="453" w:name="_Toc417500787"/>
      <w:bookmarkStart w:id="454" w:name="_Toc420087064"/>
      <w:bookmarkStart w:id="455" w:name="_Toc421257757"/>
      <w:bookmarkStart w:id="456" w:name="_Toc424032694"/>
      <w:bookmarkStart w:id="457" w:name="_Toc424038571"/>
      <w:bookmarkStart w:id="458" w:name="_Toc441754225"/>
      <w:bookmarkStart w:id="459" w:name="_Toc442197344"/>
      <w:bookmarkStart w:id="460" w:name="_Toc471887508"/>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843AC4">
        <w:rPr>
          <w:rFonts w:asciiTheme="minorHAnsi" w:eastAsiaTheme="majorEastAsia" w:hAnsiTheme="minorHAnsi" w:cs="Arial"/>
          <w:b/>
          <w:bCs/>
          <w:color w:val="4F81BD" w:themeColor="accent1"/>
          <w:sz w:val="26"/>
          <w:szCs w:val="26"/>
        </w:rPr>
        <w:t>Přidělení finanční podpory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43E5D1BB" w14:textId="77777777" w:rsidR="00DD6D7D" w:rsidRPr="00843AC4" w:rsidRDefault="00B331FD" w:rsidP="006B46B7">
      <w:pPr>
        <w:spacing w:line="276" w:lineRule="auto"/>
        <w:rPr>
          <w:rFonts w:asciiTheme="minorHAnsi" w:eastAsiaTheme="majorEastAsia" w:hAnsiTheme="minorHAnsi" w:cs="Arial"/>
        </w:rPr>
      </w:pPr>
      <w:bookmarkStart w:id="461" w:name="_Toc415141408"/>
      <w:bookmarkStart w:id="462" w:name="_Toc415141585"/>
      <w:bookmarkStart w:id="463" w:name="_Toc415145778"/>
      <w:bookmarkStart w:id="464" w:name="_Toc417047864"/>
      <w:bookmarkStart w:id="465" w:name="_Toc417303512"/>
      <w:bookmarkStart w:id="466" w:name="_Toc417306974"/>
      <w:bookmarkStart w:id="467" w:name="_Toc417497915"/>
      <w:bookmarkStart w:id="468" w:name="_Toc417500788"/>
      <w:bookmarkStart w:id="469" w:name="_Toc420087065"/>
      <w:bookmarkStart w:id="470" w:name="_Toc420089887"/>
      <w:bookmarkStart w:id="471" w:name="_Toc421689267"/>
      <w:bookmarkStart w:id="472" w:name="_Toc424032695"/>
      <w:bookmarkStart w:id="473" w:name="_Toc424038572"/>
      <w:r w:rsidRPr="00843AC4">
        <w:rPr>
          <w:rFonts w:asciiTheme="minorHAnsi" w:eastAsiaTheme="majorEastAsia" w:hAnsiTheme="minorHAnsi" w:cs="Arial"/>
          <w:sz w:val="22"/>
          <w:szCs w:val="22"/>
        </w:rPr>
        <w:t>Upraveno v Pravidlech pro žadatele a příjemce – obecná část</w:t>
      </w:r>
      <w:r w:rsidRPr="00843AC4">
        <w:rPr>
          <w:rFonts w:asciiTheme="minorHAnsi" w:eastAsiaTheme="majorEastAsia" w:hAnsiTheme="minorHAnsi" w:cs="Arial"/>
        </w:rPr>
        <w:t>.</w:t>
      </w:r>
    </w:p>
    <w:p w14:paraId="62ABC38E" w14:textId="77777777" w:rsidR="0054281E" w:rsidRPr="00843AC4" w:rsidRDefault="0054281E" w:rsidP="006B46B7">
      <w:pPr>
        <w:spacing w:line="276" w:lineRule="auto"/>
        <w:rPr>
          <w:rFonts w:asciiTheme="minorHAnsi" w:eastAsiaTheme="majorEastAsia" w:hAnsiTheme="minorHAnsi" w:cs="Arial"/>
        </w:rPr>
      </w:pPr>
    </w:p>
    <w:p w14:paraId="727A0981"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474" w:name="_Toc441754226"/>
      <w:bookmarkStart w:id="475" w:name="_Toc442197345"/>
      <w:bookmarkStart w:id="476" w:name="_Toc471887509"/>
      <w:r w:rsidRPr="00843AC4">
        <w:rPr>
          <w:rFonts w:asciiTheme="minorHAnsi" w:hAnsiTheme="minorHAnsi" w:cs="Arial"/>
          <w:bCs w:val="0"/>
          <w:caps/>
        </w:rPr>
        <w:t>K</w:t>
      </w:r>
      <w:r w:rsidR="002F6683" w:rsidRPr="00843AC4">
        <w:rPr>
          <w:rFonts w:asciiTheme="minorHAnsi" w:hAnsiTheme="minorHAnsi" w:cs="Arial"/>
          <w:bCs w:val="0"/>
          <w:caps/>
        </w:rPr>
        <w:t>apitola – Procesy a pravidla projektového řízení</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4ECBA1C8"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77" w:name="_Toc420087066"/>
      <w:bookmarkStart w:id="478" w:name="_Toc420089888"/>
      <w:bookmarkStart w:id="479" w:name="_Toc421689268"/>
      <w:bookmarkStart w:id="480" w:name="_Toc424032696"/>
      <w:bookmarkStart w:id="481" w:name="_Toc424038573"/>
      <w:bookmarkStart w:id="482" w:name="_Toc441754227"/>
      <w:bookmarkStart w:id="483" w:name="_Toc442197346"/>
      <w:bookmarkStart w:id="484" w:name="_Toc471887510"/>
      <w:r w:rsidRPr="00843AC4">
        <w:rPr>
          <w:rFonts w:asciiTheme="minorHAnsi" w:eastAsiaTheme="majorEastAsia" w:hAnsiTheme="minorHAnsi" w:cs="Arial"/>
          <w:b/>
          <w:bCs/>
          <w:color w:val="4F81BD" w:themeColor="accent1"/>
          <w:sz w:val="26"/>
          <w:szCs w:val="26"/>
        </w:rPr>
        <w:t>Monitorování</w:t>
      </w:r>
      <w:bookmarkEnd w:id="477"/>
      <w:bookmarkEnd w:id="478"/>
      <w:bookmarkEnd w:id="479"/>
      <w:bookmarkEnd w:id="480"/>
      <w:bookmarkEnd w:id="481"/>
      <w:bookmarkEnd w:id="482"/>
      <w:bookmarkEnd w:id="483"/>
      <w:bookmarkEnd w:id="484"/>
      <w:r w:rsidRPr="00843AC4">
        <w:rPr>
          <w:rFonts w:asciiTheme="minorHAnsi" w:eastAsiaTheme="majorEastAsia" w:hAnsiTheme="minorHAnsi" w:cs="Arial"/>
          <w:b/>
          <w:bCs/>
          <w:color w:val="4F81BD" w:themeColor="accent1"/>
          <w:sz w:val="26"/>
          <w:szCs w:val="26"/>
        </w:rPr>
        <w:t xml:space="preserve"> </w:t>
      </w:r>
    </w:p>
    <w:p w14:paraId="750A62AD" w14:textId="3E14E307" w:rsidR="006D1BE4" w:rsidRPr="00843AC4" w:rsidRDefault="00AD1BE4" w:rsidP="00DC698F">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bookmarkStart w:id="485" w:name="_Toc421692925"/>
      <w:bookmarkStart w:id="486" w:name="_Toc424032697"/>
      <w:bookmarkStart w:id="487" w:name="_Toc424038574"/>
    </w:p>
    <w:p w14:paraId="2A786BB4"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488" w:name="_Toc441754228"/>
      <w:bookmarkStart w:id="489" w:name="_Toc442197347"/>
      <w:bookmarkStart w:id="490" w:name="_Toc471887511"/>
      <w:r w:rsidRPr="00843AC4">
        <w:rPr>
          <w:rFonts w:asciiTheme="minorHAnsi" w:eastAsia="Calibri" w:hAnsiTheme="minorHAnsi" w:cs="Arial"/>
          <w:b/>
          <w:bCs/>
          <w:color w:val="00B0F0"/>
        </w:rPr>
        <w:t>Průběžná zpráva o realizaci projektu</w:t>
      </w:r>
      <w:bookmarkStart w:id="491" w:name="_Toc417047869"/>
      <w:bookmarkStart w:id="492" w:name="_Toc417303515"/>
      <w:bookmarkStart w:id="493" w:name="_Toc417306977"/>
      <w:bookmarkStart w:id="494" w:name="_Toc417497918"/>
      <w:bookmarkStart w:id="495" w:name="_Toc417500791"/>
      <w:bookmarkStart w:id="496" w:name="_Toc420087068"/>
      <w:bookmarkStart w:id="497" w:name="_Toc420089890"/>
      <w:bookmarkStart w:id="498" w:name="_Toc421692926"/>
      <w:bookmarkStart w:id="499" w:name="_Toc424032698"/>
      <w:bookmarkStart w:id="500" w:name="_Toc424038575"/>
      <w:bookmarkEnd w:id="485"/>
      <w:bookmarkEnd w:id="486"/>
      <w:bookmarkEnd w:id="487"/>
      <w:bookmarkEnd w:id="488"/>
      <w:bookmarkEnd w:id="489"/>
      <w:bookmarkEnd w:id="490"/>
    </w:p>
    <w:p w14:paraId="2904E85D" w14:textId="1ED252CC" w:rsidR="00AD1BE4" w:rsidRPr="00843AC4" w:rsidRDefault="00AD1BE4" w:rsidP="00AD1BE4">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Dále pro projekty v rámci t</w:t>
      </w:r>
      <w:r w:rsidR="00541145" w:rsidRPr="00843AC4">
        <w:rPr>
          <w:rFonts w:asciiTheme="minorHAnsi" w:hAnsiTheme="minorHAnsi" w:cs="Arial"/>
          <w:sz w:val="22"/>
          <w:szCs w:val="22"/>
        </w:rPr>
        <w:t xml:space="preserve">ěchto </w:t>
      </w:r>
      <w:r w:rsidR="0019393E" w:rsidRPr="00843AC4">
        <w:rPr>
          <w:rFonts w:asciiTheme="minorHAnsi" w:hAnsiTheme="minorHAnsi" w:cs="Arial"/>
          <w:sz w:val="22"/>
          <w:szCs w:val="22"/>
        </w:rPr>
        <w:t> </w:t>
      </w:r>
      <w:r w:rsidRPr="00843AC4">
        <w:rPr>
          <w:rFonts w:asciiTheme="minorHAnsi" w:hAnsiTheme="minorHAnsi" w:cs="Arial"/>
          <w:sz w:val="22"/>
          <w:szCs w:val="22"/>
        </w:rPr>
        <w:t>výz</w:t>
      </w:r>
      <w:r w:rsidR="00541145" w:rsidRPr="00843AC4">
        <w:rPr>
          <w:rFonts w:asciiTheme="minorHAnsi" w:hAnsiTheme="minorHAnsi" w:cs="Arial"/>
          <w:sz w:val="22"/>
          <w:szCs w:val="22"/>
        </w:rPr>
        <w:t>ev</w:t>
      </w:r>
      <w:r w:rsidRPr="00843AC4">
        <w:rPr>
          <w:rFonts w:asciiTheme="minorHAnsi" w:hAnsiTheme="minorHAnsi" w:cs="Arial"/>
          <w:sz w:val="22"/>
          <w:szCs w:val="22"/>
        </w:rPr>
        <w:t xml:space="preserve"> platí následující:</w:t>
      </w:r>
    </w:p>
    <w:p w14:paraId="2BCCBC25" w14:textId="77777777" w:rsidR="00717A9D" w:rsidRPr="00843AC4" w:rsidRDefault="00717A9D" w:rsidP="00717A9D">
      <w:pPr>
        <w:spacing w:line="276" w:lineRule="auto"/>
        <w:rPr>
          <w:rFonts w:asciiTheme="minorHAnsi" w:hAnsiTheme="minorHAnsi" w:cs="Arial"/>
          <w:sz w:val="22"/>
          <w:szCs w:val="22"/>
        </w:rPr>
      </w:pPr>
      <w:r w:rsidRPr="00843AC4">
        <w:rPr>
          <w:rFonts w:asciiTheme="minorHAnsi" w:hAnsiTheme="minorHAnsi" w:cs="Arial"/>
          <w:sz w:val="22"/>
          <w:szCs w:val="22"/>
        </w:rPr>
        <w:t>Příjemce je povinen předložit první průběžnou ZoR projektu /ŽoP do 20 pracovních dnů po uplynutí 3 měsíců ode dne vydání právního aktu o poskytnutí/převodu podpory. Další průběžnou ZoR projektu/ŽoP je příjemce povinen předložit do 20 pracovních dnů po uplynutí 6 měsíců od ukončení předchozího sledovaného (monitorovacího) období.</w:t>
      </w:r>
    </w:p>
    <w:p w14:paraId="685A922F" w14:textId="77777777" w:rsidR="00717A9D" w:rsidRPr="00843AC4" w:rsidRDefault="00717A9D" w:rsidP="00717A9D">
      <w:pPr>
        <w:spacing w:line="276" w:lineRule="auto"/>
        <w:rPr>
          <w:rFonts w:asciiTheme="minorHAnsi" w:hAnsiTheme="minorHAnsi" w:cs="Arial"/>
          <w:sz w:val="22"/>
          <w:szCs w:val="22"/>
        </w:rPr>
      </w:pPr>
      <w:r w:rsidRPr="00843AC4">
        <w:rPr>
          <w:rFonts w:asciiTheme="minorHAnsi" w:hAnsiTheme="minorHAnsi" w:cs="Arial"/>
          <w:sz w:val="22"/>
          <w:szCs w:val="22"/>
        </w:rPr>
        <w:t>Postup pro administraci, vrácení k přepracování a schvalování ZoR projektu/ŽoP je popsán v Pravidlech pro žadatele a příjemce OP VVV – obecná část, v kapitole 7.1.</w:t>
      </w:r>
    </w:p>
    <w:p w14:paraId="75A6FE7F" w14:textId="58DA1CEF" w:rsidR="00717A9D" w:rsidRPr="00843AC4" w:rsidRDefault="00717A9D" w:rsidP="00717A9D">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V případě, že příjemce realizoval způsobilé výdaje na projekt již před vydáním právního aktu o poskytnutí/převodu podpory, může příjemce využít možnost předložení první průběžné ZoR projektu/ŽoP</w:t>
      </w:r>
      <w:r w:rsidRPr="00843AC4" w:rsidDel="00DD69F9">
        <w:rPr>
          <w:rFonts w:asciiTheme="minorHAnsi" w:hAnsiTheme="minorHAnsi" w:cs="Arial"/>
          <w:color w:val="000000"/>
          <w:sz w:val="22"/>
          <w:szCs w:val="22"/>
        </w:rPr>
        <w:t xml:space="preserve"> </w:t>
      </w:r>
      <w:r w:rsidRPr="00843AC4">
        <w:rPr>
          <w:rFonts w:asciiTheme="minorHAnsi" w:hAnsiTheme="minorHAnsi" w:cs="Arial"/>
          <w:color w:val="000000"/>
          <w:sz w:val="22"/>
          <w:szCs w:val="22"/>
        </w:rPr>
        <w:t>v dřívějším termínu v souladu s kapitolou 7.1.1. Pravidel pro žadatele a příjemce OP VVV – obecná část (vedené v části Dřívější předložení Zprávy o realizaci projektu/ Žádost o platbu).</w:t>
      </w:r>
    </w:p>
    <w:p w14:paraId="1D6BB1CD"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501" w:name="_Toc441754229"/>
      <w:bookmarkStart w:id="502" w:name="_Toc442197348"/>
      <w:bookmarkStart w:id="503" w:name="_Toc471887512"/>
      <w:r w:rsidRPr="00843AC4">
        <w:rPr>
          <w:rFonts w:asciiTheme="minorHAnsi" w:eastAsia="Calibri" w:hAnsiTheme="minorHAnsi" w:cs="Arial"/>
          <w:b/>
          <w:bCs/>
          <w:color w:val="00B0F0"/>
        </w:rPr>
        <w:t>Informace o pokroku v realizaci projektu</w:t>
      </w:r>
      <w:bookmarkStart w:id="504" w:name="_Toc185669032"/>
      <w:bookmarkStart w:id="505" w:name="_Toc192667008"/>
      <w:bookmarkStart w:id="506" w:name="_Toc223924170"/>
      <w:bookmarkStart w:id="507" w:name="_Toc403138189"/>
      <w:bookmarkStart w:id="508" w:name="_Toc403141982"/>
      <w:bookmarkStart w:id="509" w:name="_Ref403316851"/>
      <w:bookmarkStart w:id="510" w:name="_Ref403319206"/>
      <w:bookmarkStart w:id="511" w:name="_Toc404180698"/>
      <w:bookmarkStart w:id="512" w:name="_Toc404602123"/>
      <w:bookmarkStart w:id="513" w:name="_Toc404604328"/>
      <w:bookmarkStart w:id="514" w:name="_Toc404613839"/>
      <w:bookmarkStart w:id="515" w:name="_Toc404678731"/>
      <w:bookmarkStart w:id="516" w:name="_Toc404681962"/>
      <w:bookmarkStart w:id="517" w:name="_Ref404698387"/>
      <w:bookmarkStart w:id="518" w:name="_Ref404698409"/>
      <w:bookmarkStart w:id="519" w:name="_Toc404788001"/>
      <w:bookmarkStart w:id="520" w:name="_Toc405195023"/>
      <w:bookmarkStart w:id="521" w:name="_Ref405803539"/>
      <w:bookmarkStart w:id="522" w:name="_Ref405805718"/>
      <w:bookmarkStart w:id="523" w:name="_Ref409197780"/>
      <w:bookmarkStart w:id="524" w:name="_Ref409198439"/>
      <w:bookmarkStart w:id="525" w:name="_Toc409201609"/>
      <w:bookmarkStart w:id="526" w:name="_Toc409202365"/>
      <w:bookmarkStart w:id="527" w:name="_Ref412043166"/>
      <w:bookmarkStart w:id="528" w:name="_Ref412043786"/>
      <w:bookmarkStart w:id="529" w:name="_Toc412627547"/>
      <w:bookmarkStart w:id="530" w:name="_Toc412639736"/>
      <w:bookmarkStart w:id="531" w:name="_Toc412639930"/>
      <w:bookmarkStart w:id="532" w:name="_Toc412645768"/>
      <w:bookmarkStart w:id="533" w:name="_Toc412649337"/>
      <w:bookmarkStart w:id="534" w:name="_Toc412649895"/>
      <w:bookmarkStart w:id="535" w:name="_Toc412651106"/>
      <w:bookmarkStart w:id="536" w:name="_Toc413063428"/>
      <w:bookmarkStart w:id="537" w:name="_Toc413082801"/>
      <w:bookmarkStart w:id="538" w:name="_Toc415141413"/>
      <w:bookmarkStart w:id="539" w:name="_Toc415141590"/>
      <w:bookmarkStart w:id="540" w:name="_Toc415145783"/>
      <w:bookmarkStart w:id="541" w:name="_Toc417047870"/>
      <w:bookmarkStart w:id="542" w:name="_Toc417303516"/>
      <w:bookmarkStart w:id="543" w:name="_Toc417306978"/>
      <w:bookmarkStart w:id="544" w:name="_Toc417497919"/>
      <w:bookmarkStart w:id="545" w:name="_Toc417500792"/>
      <w:bookmarkStart w:id="546" w:name="_Toc420087069"/>
      <w:bookmarkStart w:id="547" w:name="_Toc420089891"/>
      <w:bookmarkStart w:id="548" w:name="_Toc421692927"/>
      <w:bookmarkStart w:id="549" w:name="_Toc424032699"/>
      <w:bookmarkStart w:id="550" w:name="_Toc424038576"/>
      <w:bookmarkEnd w:id="491"/>
      <w:bookmarkEnd w:id="492"/>
      <w:bookmarkEnd w:id="493"/>
      <w:bookmarkEnd w:id="494"/>
      <w:bookmarkEnd w:id="495"/>
      <w:bookmarkEnd w:id="496"/>
      <w:bookmarkEnd w:id="497"/>
      <w:bookmarkEnd w:id="498"/>
      <w:bookmarkEnd w:id="499"/>
      <w:bookmarkEnd w:id="500"/>
      <w:bookmarkEnd w:id="501"/>
      <w:bookmarkEnd w:id="502"/>
      <w:bookmarkEnd w:id="503"/>
    </w:p>
    <w:p w14:paraId="4790BFD7" w14:textId="77777777" w:rsidR="00525E32" w:rsidRPr="00843AC4" w:rsidRDefault="00525E32" w:rsidP="006B46B7">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Upraveno v Pravidlech pro žadatele a příjemce – obecná část.</w:t>
      </w:r>
    </w:p>
    <w:p w14:paraId="171C880E" w14:textId="05251045" w:rsidR="00525E32"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551" w:name="_Toc441754230"/>
      <w:bookmarkStart w:id="552" w:name="_Toc442197349"/>
      <w:bookmarkStart w:id="553" w:name="_Toc471887513"/>
      <w:r w:rsidRPr="00843AC4">
        <w:rPr>
          <w:rFonts w:asciiTheme="minorHAnsi" w:eastAsia="Calibri" w:hAnsiTheme="minorHAnsi" w:cs="Arial"/>
          <w:b/>
          <w:bCs/>
          <w:color w:val="00B0F0"/>
        </w:rPr>
        <w:t>Závěrečná zpráva o realizaci projektu</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3C9C389C" w14:textId="163828FC" w:rsidR="00536820" w:rsidRPr="00843AC4" w:rsidRDefault="00525E32" w:rsidP="006B46B7">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Příjemce je povinen předložit ŘO OP VVV závěrečnou Zprávu o realizaci projektu/Žádost o</w:t>
      </w:r>
      <w:r w:rsidR="00F0457E" w:rsidRPr="00843AC4">
        <w:rPr>
          <w:rFonts w:asciiTheme="minorHAnsi" w:hAnsiTheme="minorHAnsi" w:cs="Arial"/>
          <w:color w:val="000000"/>
          <w:sz w:val="22"/>
          <w:szCs w:val="22"/>
        </w:rPr>
        <w:t> </w:t>
      </w:r>
      <w:r w:rsidRPr="00843AC4">
        <w:rPr>
          <w:rFonts w:asciiTheme="minorHAnsi" w:hAnsiTheme="minorHAnsi" w:cs="Arial"/>
          <w:color w:val="000000"/>
          <w:sz w:val="22"/>
          <w:szCs w:val="22"/>
        </w:rPr>
        <w:t>platbu do 40 pracovních dnů od data ukončení fyzické realizace</w:t>
      </w:r>
      <w:r w:rsidR="00F71E98" w:rsidRPr="00843AC4">
        <w:rPr>
          <w:rFonts w:asciiTheme="minorHAnsi" w:hAnsiTheme="minorHAnsi" w:cs="Arial"/>
          <w:color w:val="000000"/>
          <w:sz w:val="22"/>
          <w:szCs w:val="22"/>
        </w:rPr>
        <w:t xml:space="preserve"> projektu</w:t>
      </w:r>
      <w:r w:rsidR="00172E96" w:rsidRPr="00843AC4">
        <w:rPr>
          <w:rFonts w:asciiTheme="minorHAnsi" w:hAnsiTheme="minorHAnsi" w:cs="Arial"/>
          <w:color w:val="000000"/>
          <w:sz w:val="22"/>
          <w:szCs w:val="22"/>
        </w:rPr>
        <w:t>.</w:t>
      </w:r>
      <w:bookmarkStart w:id="554" w:name="_Toc417303517"/>
      <w:bookmarkStart w:id="555" w:name="_Toc417306979"/>
      <w:bookmarkStart w:id="556" w:name="_Toc417497920"/>
      <w:bookmarkStart w:id="557" w:name="_Toc417500793"/>
      <w:bookmarkStart w:id="558" w:name="_Toc420087070"/>
      <w:bookmarkStart w:id="559" w:name="_Toc420089892"/>
      <w:bookmarkStart w:id="560" w:name="_Toc421692928"/>
      <w:bookmarkStart w:id="561" w:name="_Toc424032700"/>
      <w:bookmarkStart w:id="562" w:name="_Toc424038577"/>
    </w:p>
    <w:p w14:paraId="50348300"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563" w:name="_Toc441754231"/>
      <w:bookmarkStart w:id="564" w:name="_Toc442197350"/>
      <w:bookmarkStart w:id="565" w:name="_Toc471887514"/>
      <w:r w:rsidRPr="00843AC4">
        <w:rPr>
          <w:rFonts w:asciiTheme="minorHAnsi" w:eastAsia="Calibri" w:hAnsiTheme="minorHAnsi" w:cs="Arial"/>
          <w:b/>
          <w:bCs/>
          <w:color w:val="00B0F0"/>
        </w:rPr>
        <w:t>Závěrečná zpráva projektu za celé období realizace projektu (dále Závěrečná ZoR za celé období realizace</w:t>
      </w:r>
      <w:bookmarkStart w:id="566" w:name="_Toc403138190"/>
      <w:bookmarkStart w:id="567" w:name="_Toc403141983"/>
      <w:bookmarkStart w:id="568" w:name="_Ref403325551"/>
      <w:bookmarkStart w:id="569" w:name="_Toc404180699"/>
      <w:bookmarkStart w:id="570" w:name="_Toc404602124"/>
      <w:bookmarkStart w:id="571" w:name="_Toc404604329"/>
      <w:bookmarkStart w:id="572" w:name="_Toc404613840"/>
      <w:bookmarkStart w:id="573" w:name="_Toc404678732"/>
      <w:bookmarkStart w:id="574" w:name="_Toc404681963"/>
      <w:bookmarkStart w:id="575" w:name="_Toc404788002"/>
      <w:bookmarkStart w:id="576" w:name="_Toc405195024"/>
      <w:bookmarkStart w:id="577" w:name="_Ref405816888"/>
      <w:bookmarkStart w:id="578" w:name="_Ref409200658"/>
      <w:bookmarkStart w:id="579" w:name="_Toc409201610"/>
      <w:bookmarkStart w:id="580" w:name="_Toc409202366"/>
      <w:bookmarkStart w:id="581" w:name="_Ref412043822"/>
      <w:bookmarkStart w:id="582" w:name="_Toc412627548"/>
      <w:bookmarkStart w:id="583" w:name="_Toc412639737"/>
      <w:bookmarkStart w:id="584" w:name="_Toc412639931"/>
      <w:bookmarkStart w:id="585" w:name="_Toc412645769"/>
      <w:bookmarkStart w:id="586" w:name="_Toc412649338"/>
      <w:bookmarkStart w:id="587" w:name="_Toc412649896"/>
      <w:bookmarkStart w:id="588" w:name="_Toc412651107"/>
      <w:bookmarkStart w:id="589" w:name="_Toc413063429"/>
      <w:bookmarkStart w:id="590" w:name="_Toc413082802"/>
      <w:bookmarkStart w:id="591" w:name="_Toc415141414"/>
      <w:bookmarkStart w:id="592" w:name="_Toc415141591"/>
      <w:bookmarkStart w:id="593" w:name="_Toc415145784"/>
      <w:bookmarkStart w:id="594" w:name="_Toc417047871"/>
      <w:bookmarkStart w:id="595" w:name="_Toc417303518"/>
      <w:bookmarkStart w:id="596" w:name="_Toc417306980"/>
      <w:bookmarkStart w:id="597" w:name="_Toc417497921"/>
      <w:bookmarkStart w:id="598" w:name="_Toc417500794"/>
      <w:bookmarkStart w:id="599" w:name="_Toc420087071"/>
      <w:bookmarkStart w:id="600" w:name="_Toc420089893"/>
      <w:bookmarkStart w:id="601" w:name="_Toc421692929"/>
      <w:bookmarkStart w:id="602" w:name="_Toc424032701"/>
      <w:bookmarkStart w:id="603" w:name="_Toc424038578"/>
      <w:bookmarkEnd w:id="554"/>
      <w:bookmarkEnd w:id="555"/>
      <w:bookmarkEnd w:id="556"/>
      <w:bookmarkEnd w:id="557"/>
      <w:bookmarkEnd w:id="558"/>
      <w:bookmarkEnd w:id="559"/>
      <w:bookmarkEnd w:id="560"/>
      <w:bookmarkEnd w:id="561"/>
      <w:bookmarkEnd w:id="562"/>
      <w:r w:rsidR="007B5C0E" w:rsidRPr="00843AC4">
        <w:rPr>
          <w:rFonts w:asciiTheme="minorHAnsi" w:eastAsia="Calibri" w:hAnsiTheme="minorHAnsi" w:cs="Arial"/>
          <w:b/>
          <w:bCs/>
          <w:color w:val="00B0F0"/>
        </w:rPr>
        <w:t>)</w:t>
      </w:r>
      <w:bookmarkEnd w:id="563"/>
      <w:bookmarkEnd w:id="564"/>
      <w:bookmarkEnd w:id="565"/>
    </w:p>
    <w:p w14:paraId="09927809" w14:textId="5E7FD1AF" w:rsidR="00335F04" w:rsidRPr="00843AC4" w:rsidRDefault="00335F04" w:rsidP="006B46B7">
      <w:pPr>
        <w:spacing w:line="276" w:lineRule="auto"/>
        <w:rPr>
          <w:rFonts w:asciiTheme="minorHAnsi" w:hAnsiTheme="minorHAnsi" w:cs="Arial"/>
          <w:color w:val="000000"/>
          <w:sz w:val="22"/>
          <w:szCs w:val="22"/>
        </w:rPr>
      </w:pPr>
      <w:r w:rsidRPr="00843AC4">
        <w:rPr>
          <w:rFonts w:asciiTheme="minorHAnsi" w:hAnsiTheme="minorHAnsi" w:cs="Arial"/>
          <w:sz w:val="22"/>
          <w:szCs w:val="22"/>
        </w:rPr>
        <w:t>Příjemce je povinen předložit tento typ závěrečné zprávy, a to v případě, že projekt splňuje jednu z podmínek uvedených v Pravidlech pro žadatele a příjemce OP VVV – obecná část. Závěrečnou zprávu příjemce předkládá do 40 pracovních dnů po ukončení fyzické realizace projektu</w:t>
      </w:r>
      <w:r w:rsidR="00172E96" w:rsidRPr="00843AC4">
        <w:rPr>
          <w:rFonts w:asciiTheme="minorHAnsi" w:hAnsiTheme="minorHAnsi" w:cs="Arial"/>
          <w:sz w:val="22"/>
          <w:szCs w:val="22"/>
        </w:rPr>
        <w:t>.</w:t>
      </w:r>
      <w:r w:rsidR="00FC110F" w:rsidRPr="00843AC4">
        <w:rPr>
          <w:rFonts w:asciiTheme="minorHAnsi" w:hAnsiTheme="minorHAnsi" w:cs="Arial"/>
          <w:sz w:val="22"/>
          <w:szCs w:val="22"/>
        </w:rPr>
        <w:t xml:space="preserve"> </w:t>
      </w:r>
      <w:r w:rsidRPr="00843AC4">
        <w:rPr>
          <w:rFonts w:asciiTheme="minorHAnsi" w:hAnsiTheme="minorHAnsi" w:cs="Arial"/>
          <w:sz w:val="22"/>
          <w:szCs w:val="22"/>
        </w:rPr>
        <w:t>V případě, že příjemce má povinnost předkládat tento typ závěrečné zprávy, nepředkládá závěrečnou Zprávu o</w:t>
      </w:r>
      <w:r w:rsidR="00274E16" w:rsidRPr="00843AC4">
        <w:rPr>
          <w:rFonts w:asciiTheme="minorHAnsi" w:hAnsiTheme="minorHAnsi" w:cs="Arial"/>
          <w:sz w:val="22"/>
          <w:szCs w:val="22"/>
        </w:rPr>
        <w:t> </w:t>
      </w:r>
      <w:r w:rsidRPr="00843AC4">
        <w:rPr>
          <w:rFonts w:asciiTheme="minorHAnsi" w:hAnsiTheme="minorHAnsi" w:cs="Arial"/>
          <w:sz w:val="22"/>
          <w:szCs w:val="22"/>
        </w:rPr>
        <w:t>realizaci projektu (</w:t>
      </w:r>
      <w:r w:rsidR="00822A3E" w:rsidRPr="00843AC4">
        <w:rPr>
          <w:rFonts w:asciiTheme="minorHAnsi" w:hAnsiTheme="minorHAnsi" w:cs="Arial"/>
          <w:sz w:val="22"/>
          <w:szCs w:val="22"/>
        </w:rPr>
        <w:t xml:space="preserve">uvedenou v </w:t>
      </w:r>
      <w:r w:rsidRPr="00843AC4">
        <w:rPr>
          <w:rFonts w:asciiTheme="minorHAnsi" w:hAnsiTheme="minorHAnsi" w:cs="Arial"/>
          <w:sz w:val="22"/>
          <w:szCs w:val="22"/>
        </w:rPr>
        <w:t>předchozí kapitol</w:t>
      </w:r>
      <w:r w:rsidR="00822A3E" w:rsidRPr="00843AC4">
        <w:rPr>
          <w:rFonts w:asciiTheme="minorHAnsi" w:hAnsiTheme="minorHAnsi" w:cs="Arial"/>
          <w:sz w:val="22"/>
          <w:szCs w:val="22"/>
        </w:rPr>
        <w:t>e</w:t>
      </w:r>
      <w:r w:rsidRPr="00843AC4">
        <w:rPr>
          <w:rFonts w:asciiTheme="minorHAnsi" w:hAnsiTheme="minorHAnsi" w:cs="Arial"/>
          <w:sz w:val="22"/>
          <w:szCs w:val="22"/>
        </w:rPr>
        <w:t xml:space="preserve"> 7.1.3.).</w:t>
      </w:r>
    </w:p>
    <w:p w14:paraId="5313AD5C"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604" w:name="_Toc441754232"/>
      <w:bookmarkStart w:id="605" w:name="_Toc442197351"/>
      <w:bookmarkStart w:id="606" w:name="_Toc471887515"/>
      <w:r w:rsidRPr="00843AC4">
        <w:rPr>
          <w:rFonts w:asciiTheme="minorHAnsi" w:eastAsia="Calibri" w:hAnsiTheme="minorHAnsi" w:cs="Arial"/>
          <w:b/>
          <w:bCs/>
          <w:color w:val="00B0F0"/>
        </w:rPr>
        <w:t>Průběžná zpráva o udržitelnosti projektu</w:t>
      </w:r>
      <w:bookmarkStart w:id="607" w:name="_Toc403138191"/>
      <w:bookmarkStart w:id="608" w:name="_Toc403141984"/>
      <w:bookmarkStart w:id="609" w:name="_Toc404180700"/>
      <w:bookmarkStart w:id="610" w:name="_Toc404602125"/>
      <w:bookmarkStart w:id="611" w:name="_Toc404604330"/>
      <w:bookmarkStart w:id="612" w:name="_Toc404613841"/>
      <w:bookmarkStart w:id="613" w:name="_Toc404678733"/>
      <w:bookmarkStart w:id="614" w:name="_Toc404681964"/>
      <w:bookmarkStart w:id="615" w:name="_Toc404788003"/>
      <w:bookmarkStart w:id="616" w:name="_Toc405195025"/>
      <w:bookmarkStart w:id="617" w:name="_Ref405816899"/>
      <w:bookmarkStart w:id="618" w:name="_Ref409200674"/>
      <w:bookmarkStart w:id="619" w:name="_Toc409201611"/>
      <w:bookmarkStart w:id="620" w:name="_Toc409202367"/>
      <w:bookmarkStart w:id="621" w:name="_Ref412043830"/>
      <w:bookmarkStart w:id="622" w:name="_Toc412627549"/>
      <w:bookmarkStart w:id="623" w:name="_Toc412639738"/>
      <w:bookmarkStart w:id="624" w:name="_Toc412639932"/>
      <w:bookmarkStart w:id="625" w:name="_Toc412645770"/>
      <w:bookmarkStart w:id="626" w:name="_Toc412649339"/>
      <w:bookmarkStart w:id="627" w:name="_Toc412649897"/>
      <w:bookmarkStart w:id="628" w:name="_Toc412651108"/>
      <w:bookmarkStart w:id="629" w:name="_Toc413063430"/>
      <w:bookmarkStart w:id="630" w:name="_Toc413082803"/>
      <w:bookmarkStart w:id="631" w:name="_Toc415141415"/>
      <w:bookmarkStart w:id="632" w:name="_Toc415141592"/>
      <w:bookmarkStart w:id="633" w:name="_Toc415145785"/>
      <w:bookmarkStart w:id="634" w:name="_Toc417047872"/>
      <w:bookmarkStart w:id="635" w:name="_Toc417303519"/>
      <w:bookmarkStart w:id="636" w:name="_Toc417306981"/>
      <w:bookmarkStart w:id="637" w:name="_Toc417497922"/>
      <w:bookmarkStart w:id="638" w:name="_Toc417500795"/>
      <w:bookmarkStart w:id="639" w:name="_Toc420087072"/>
      <w:bookmarkStart w:id="640" w:name="_Toc420089894"/>
      <w:bookmarkStart w:id="641" w:name="_Toc421692930"/>
      <w:bookmarkStart w:id="642" w:name="_Toc424032702"/>
      <w:bookmarkStart w:id="643" w:name="_Toc424038579"/>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34EE9630" w14:textId="693569DF" w:rsidR="00CD3B70" w:rsidRPr="00843AC4" w:rsidRDefault="00F71E98" w:rsidP="006B46B7">
      <w:pPr>
        <w:spacing w:line="276" w:lineRule="auto"/>
        <w:rPr>
          <w:rFonts w:asciiTheme="minorHAnsi" w:hAnsiTheme="minorHAnsi" w:cs="Arial"/>
          <w:sz w:val="22"/>
          <w:szCs w:val="22"/>
        </w:rPr>
      </w:pPr>
      <w:r w:rsidRPr="00843AC4">
        <w:rPr>
          <w:rFonts w:asciiTheme="minorHAnsi" w:hAnsiTheme="minorHAnsi" w:cs="Arial"/>
          <w:sz w:val="22"/>
          <w:szCs w:val="22"/>
        </w:rPr>
        <w:t>Průběžnou zprávu o udržitelnosti projektu příjemce předkládá po dobu 5 let od data, kdy projekt nabyl centrální stav „Projekt finančně ukončen ze stra</w:t>
      </w:r>
      <w:r w:rsidR="000B1323" w:rsidRPr="00843AC4">
        <w:rPr>
          <w:rFonts w:asciiTheme="minorHAnsi" w:hAnsiTheme="minorHAnsi" w:cs="Arial"/>
          <w:sz w:val="22"/>
          <w:szCs w:val="22"/>
        </w:rPr>
        <w:t>ny ŘO“) za každý uplynulý rok v </w:t>
      </w:r>
      <w:r w:rsidRPr="00843AC4">
        <w:rPr>
          <w:rFonts w:asciiTheme="minorHAnsi" w:hAnsiTheme="minorHAnsi" w:cs="Arial"/>
          <w:sz w:val="22"/>
          <w:szCs w:val="22"/>
        </w:rPr>
        <w:t>souladu s Pravidly pro žadatele a příjemce OP VVV – obecná část. Plnění podmínek v době udržitelnosti projektu vychází z čl. 71 Obecného nařízení 1303/2013</w:t>
      </w:r>
      <w:r w:rsidR="00CD3B70" w:rsidRPr="00843AC4">
        <w:rPr>
          <w:rFonts w:asciiTheme="minorHAnsi" w:hAnsiTheme="minorHAnsi" w:cs="Arial"/>
          <w:sz w:val="22"/>
          <w:szCs w:val="22"/>
        </w:rPr>
        <w:t>.</w:t>
      </w:r>
    </w:p>
    <w:p w14:paraId="40047B44" w14:textId="3CFC62A9"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644" w:name="_Toc441754233"/>
      <w:bookmarkStart w:id="645" w:name="_Toc442197352"/>
      <w:bookmarkStart w:id="646" w:name="_Toc471887516"/>
      <w:r w:rsidRPr="00843AC4">
        <w:rPr>
          <w:rFonts w:asciiTheme="minorHAnsi" w:eastAsia="Calibri" w:hAnsiTheme="minorHAnsi" w:cs="Arial"/>
          <w:b/>
          <w:bCs/>
          <w:color w:val="00B0F0"/>
        </w:rPr>
        <w:t>Závěrečná zpráva o udržitelnosti projektu</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06F9B2A7" w14:textId="77777777" w:rsidR="00822A3E" w:rsidRPr="00843AC4" w:rsidRDefault="00822A3E" w:rsidP="006B46B7">
      <w:pPr>
        <w:spacing w:line="276" w:lineRule="auto"/>
        <w:rPr>
          <w:rFonts w:asciiTheme="minorHAnsi" w:hAnsiTheme="minorHAnsi" w:cs="Arial"/>
          <w:sz w:val="22"/>
          <w:szCs w:val="22"/>
        </w:rPr>
      </w:pPr>
      <w:r w:rsidRPr="00843AC4">
        <w:rPr>
          <w:rFonts w:asciiTheme="minorHAnsi" w:hAnsiTheme="minorHAnsi" w:cs="Arial"/>
          <w:sz w:val="22"/>
          <w:szCs w:val="22"/>
        </w:rPr>
        <w:t>Závěrečnou zprávu o udržitelnosti projektu předkládá příjemce do 10 kalendářních dnů po ukončení doby udržitelnosti 5 let, a to v souladu s Pravidly pro žadatele a</w:t>
      </w:r>
      <w:r w:rsidR="00430D57" w:rsidRPr="00843AC4">
        <w:rPr>
          <w:rFonts w:asciiTheme="minorHAnsi" w:hAnsiTheme="minorHAnsi" w:cs="Arial"/>
          <w:sz w:val="22"/>
          <w:szCs w:val="22"/>
        </w:rPr>
        <w:t> </w:t>
      </w:r>
      <w:r w:rsidRPr="00843AC4">
        <w:rPr>
          <w:rFonts w:asciiTheme="minorHAnsi" w:hAnsiTheme="minorHAnsi" w:cs="Arial"/>
          <w:sz w:val="22"/>
          <w:szCs w:val="22"/>
        </w:rPr>
        <w:t>příjemce – obecná část.</w:t>
      </w:r>
    </w:p>
    <w:p w14:paraId="34476711"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647" w:name="_Ref412042938"/>
      <w:bookmarkStart w:id="648" w:name="_Toc412627550"/>
      <w:bookmarkStart w:id="649" w:name="_Toc412639739"/>
      <w:bookmarkStart w:id="650" w:name="_Toc412639933"/>
      <w:bookmarkStart w:id="651" w:name="_Toc412645771"/>
      <w:bookmarkStart w:id="652" w:name="_Toc412649340"/>
      <w:bookmarkStart w:id="653" w:name="_Toc412649898"/>
      <w:bookmarkStart w:id="654" w:name="_Toc412651109"/>
      <w:bookmarkStart w:id="655" w:name="_Toc413063431"/>
      <w:bookmarkStart w:id="656" w:name="_Toc413082804"/>
      <w:bookmarkStart w:id="657" w:name="_Toc415141416"/>
      <w:bookmarkStart w:id="658" w:name="_Toc415141593"/>
      <w:bookmarkStart w:id="659" w:name="_Toc415145786"/>
      <w:bookmarkStart w:id="660" w:name="_Toc417047873"/>
      <w:bookmarkStart w:id="661" w:name="_Toc417303520"/>
      <w:bookmarkStart w:id="662" w:name="_Toc417306982"/>
      <w:bookmarkStart w:id="663" w:name="_Toc417497923"/>
      <w:bookmarkStart w:id="664" w:name="_Toc417500796"/>
      <w:bookmarkStart w:id="665" w:name="_Toc420087073"/>
      <w:bookmarkStart w:id="666" w:name="_Toc420089895"/>
      <w:bookmarkStart w:id="667" w:name="_Toc421689273"/>
      <w:bookmarkStart w:id="668" w:name="_Toc424032703"/>
      <w:bookmarkStart w:id="669" w:name="_Toc424038580"/>
      <w:bookmarkStart w:id="670" w:name="_Toc441754234"/>
      <w:bookmarkStart w:id="671" w:name="_Toc442197353"/>
      <w:bookmarkStart w:id="672" w:name="_Toc471887517"/>
      <w:r w:rsidRPr="00843AC4">
        <w:rPr>
          <w:rFonts w:asciiTheme="minorHAnsi" w:eastAsiaTheme="majorEastAsia" w:hAnsiTheme="minorHAnsi" w:cs="Arial"/>
          <w:b/>
          <w:bCs/>
          <w:color w:val="4F81BD" w:themeColor="accent1"/>
          <w:sz w:val="26"/>
          <w:szCs w:val="26"/>
        </w:rPr>
        <w:t>Změny projektu a doplnění projektu</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7B70FB9B" w14:textId="5376446E" w:rsidR="00B327FF" w:rsidRPr="00843AC4" w:rsidRDefault="0035025C" w:rsidP="00B327FF">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B327FF" w:rsidRPr="00843AC4">
        <w:rPr>
          <w:rFonts w:asciiTheme="minorHAnsi" w:hAnsiTheme="minorHAnsi" w:cs="Arial"/>
          <w:sz w:val="22"/>
          <w:szCs w:val="22"/>
        </w:rPr>
        <w:t xml:space="preserve"> Dále pro projekty v rámci t</w:t>
      </w:r>
      <w:r w:rsidR="00541145" w:rsidRPr="00843AC4">
        <w:rPr>
          <w:rFonts w:asciiTheme="minorHAnsi" w:hAnsiTheme="minorHAnsi" w:cs="Arial"/>
          <w:sz w:val="22"/>
          <w:szCs w:val="22"/>
        </w:rPr>
        <w:t>ěch</w:t>
      </w:r>
      <w:r w:rsidR="00B327FF" w:rsidRPr="00843AC4">
        <w:rPr>
          <w:rFonts w:asciiTheme="minorHAnsi" w:hAnsiTheme="minorHAnsi" w:cs="Arial"/>
          <w:sz w:val="22"/>
          <w:szCs w:val="22"/>
        </w:rPr>
        <w:t>to výz</w:t>
      </w:r>
      <w:r w:rsidR="00541145" w:rsidRPr="00843AC4">
        <w:rPr>
          <w:rFonts w:asciiTheme="minorHAnsi" w:hAnsiTheme="minorHAnsi" w:cs="Arial"/>
          <w:sz w:val="22"/>
          <w:szCs w:val="22"/>
        </w:rPr>
        <w:t>ev</w:t>
      </w:r>
      <w:r w:rsidR="00B327FF" w:rsidRPr="00843AC4">
        <w:rPr>
          <w:rFonts w:asciiTheme="minorHAnsi" w:hAnsiTheme="minorHAnsi" w:cs="Arial"/>
          <w:sz w:val="22"/>
          <w:szCs w:val="22"/>
        </w:rPr>
        <w:t xml:space="preserve"> platí následující:</w:t>
      </w:r>
    </w:p>
    <w:p w14:paraId="38716F0E" w14:textId="77777777" w:rsidR="00B327FF" w:rsidRPr="00843AC4" w:rsidRDefault="00B327FF" w:rsidP="00B327FF">
      <w:pPr>
        <w:spacing w:line="276" w:lineRule="auto"/>
        <w:rPr>
          <w:rFonts w:asciiTheme="minorHAnsi" w:hAnsiTheme="minorHAnsi" w:cs="Arial"/>
          <w:sz w:val="22"/>
          <w:szCs w:val="22"/>
        </w:rPr>
      </w:pPr>
      <w:r w:rsidRPr="00843AC4">
        <w:rPr>
          <w:rFonts w:asciiTheme="minorHAnsi" w:hAnsiTheme="minorHAnsi" w:cs="Arial"/>
          <w:sz w:val="22"/>
          <w:szCs w:val="22"/>
        </w:rPr>
        <w:t>Pokud dojde ke změně na pozici klíčového/excelentního pracovníka, je nutné, aby měl nový pracovník obdobnou kvalifikaci jako pracovník, který je nahrazován. Požadována kvalifikace bude posuzována podle předloženého CV.</w:t>
      </w:r>
    </w:p>
    <w:p w14:paraId="3249CC12" w14:textId="0E7BB5AA" w:rsidR="0035025C" w:rsidRPr="00843AC4" w:rsidRDefault="00B327FF" w:rsidP="006B46B7">
      <w:pPr>
        <w:spacing w:line="276" w:lineRule="auto"/>
        <w:rPr>
          <w:rFonts w:asciiTheme="minorHAnsi" w:hAnsiTheme="minorHAnsi" w:cs="Arial"/>
          <w:sz w:val="22"/>
          <w:szCs w:val="22"/>
        </w:rPr>
      </w:pPr>
      <w:r w:rsidRPr="00843AC4">
        <w:rPr>
          <w:rFonts w:asciiTheme="minorHAnsi" w:hAnsiTheme="minorHAnsi" w:cs="Arial"/>
          <w:sz w:val="22"/>
          <w:szCs w:val="22"/>
        </w:rPr>
        <w:t>V projektu může dojít ke změně způsobu naplnění výzkumného záměru, což je považováno za změnu nepodstatnou, avšak očekávané výstupy/indikátory m</w:t>
      </w:r>
      <w:r w:rsidR="001F7661" w:rsidRPr="00843AC4">
        <w:rPr>
          <w:rFonts w:asciiTheme="minorHAnsi" w:hAnsiTheme="minorHAnsi" w:cs="Arial"/>
          <w:sz w:val="22"/>
          <w:szCs w:val="22"/>
        </w:rPr>
        <w:t>usí zůstat za</w:t>
      </w:r>
      <w:r w:rsidRPr="00843AC4">
        <w:rPr>
          <w:rFonts w:asciiTheme="minorHAnsi" w:hAnsiTheme="minorHAnsi" w:cs="Arial"/>
          <w:sz w:val="22"/>
          <w:szCs w:val="22"/>
        </w:rPr>
        <w:t>chovány. Změna Výzkumného cíle je změnou podstatnou</w:t>
      </w:r>
      <w:r w:rsidR="001F7661" w:rsidRPr="00843AC4">
        <w:rPr>
          <w:rFonts w:asciiTheme="minorHAnsi" w:hAnsiTheme="minorHAnsi" w:cs="Arial"/>
          <w:sz w:val="22"/>
          <w:szCs w:val="22"/>
        </w:rPr>
        <w:t xml:space="preserve"> nezakláda</w:t>
      </w:r>
      <w:r w:rsidRPr="00843AC4">
        <w:rPr>
          <w:rFonts w:asciiTheme="minorHAnsi" w:hAnsiTheme="minorHAnsi" w:cs="Arial"/>
          <w:sz w:val="22"/>
          <w:szCs w:val="22"/>
        </w:rPr>
        <w:t>jící změnu právního ak</w:t>
      </w:r>
      <w:r w:rsidR="001F7661" w:rsidRPr="00843AC4">
        <w:rPr>
          <w:rFonts w:asciiTheme="minorHAnsi" w:hAnsiTheme="minorHAnsi" w:cs="Arial"/>
          <w:sz w:val="22"/>
          <w:szCs w:val="22"/>
        </w:rPr>
        <w:t>tu o </w:t>
      </w:r>
      <w:r w:rsidRPr="00843AC4">
        <w:rPr>
          <w:rFonts w:asciiTheme="minorHAnsi" w:hAnsiTheme="minorHAnsi" w:cs="Arial"/>
          <w:sz w:val="22"/>
          <w:szCs w:val="22"/>
        </w:rPr>
        <w:t xml:space="preserve">poskytnutí/převodu podpory.  </w:t>
      </w:r>
    </w:p>
    <w:p w14:paraId="3FE0F0A9" w14:textId="12E3BCCD" w:rsidR="00541145" w:rsidRPr="00843AC4" w:rsidRDefault="00541145" w:rsidP="006B46B7">
      <w:pPr>
        <w:spacing w:line="276" w:lineRule="auto"/>
        <w:rPr>
          <w:rFonts w:asciiTheme="minorHAnsi" w:hAnsiTheme="minorHAnsi" w:cs="Arial"/>
          <w:b/>
          <w:sz w:val="22"/>
          <w:szCs w:val="22"/>
        </w:rPr>
      </w:pPr>
      <w:r w:rsidRPr="00843AC4">
        <w:rPr>
          <w:rFonts w:asciiTheme="minorHAnsi" w:hAnsiTheme="minorHAnsi" w:cs="Arial"/>
          <w:b/>
          <w:sz w:val="22"/>
          <w:szCs w:val="22"/>
        </w:rPr>
        <w:t>Pro projekty předkládané v rámci ITI dále platí:</w:t>
      </w:r>
    </w:p>
    <w:p w14:paraId="05BF1F19" w14:textId="4B1891CB" w:rsidR="0019393E" w:rsidRPr="00CE369B" w:rsidRDefault="00C161FE" w:rsidP="00CE369B">
      <w:pPr>
        <w:spacing w:line="276" w:lineRule="auto"/>
        <w:rPr>
          <w:rFonts w:asciiTheme="minorHAnsi" w:hAnsiTheme="minorHAnsi" w:cs="Arial"/>
          <w:sz w:val="22"/>
          <w:szCs w:val="22"/>
        </w:rPr>
      </w:pPr>
      <w:r w:rsidRPr="00843AC4">
        <w:rPr>
          <w:rFonts w:asciiTheme="minorHAnsi" w:hAnsiTheme="minorHAnsi" w:cs="Arial"/>
          <w:sz w:val="22"/>
          <w:szCs w:val="22"/>
        </w:rPr>
        <w:t>Povinnost doložit k žádosti o podstatnou změnu vyjádření Řídicího výboru ITI k žádosti</w:t>
      </w:r>
      <w:r w:rsidR="0019393E" w:rsidRPr="00843AC4">
        <w:rPr>
          <w:rFonts w:asciiTheme="minorHAnsi" w:hAnsiTheme="minorHAnsi" w:cs="Arial"/>
          <w:sz w:val="22"/>
          <w:szCs w:val="22"/>
        </w:rPr>
        <w:t xml:space="preserve"> o </w:t>
      </w:r>
      <w:r w:rsidRPr="00843AC4">
        <w:rPr>
          <w:rFonts w:asciiTheme="minorHAnsi" w:hAnsiTheme="minorHAnsi" w:cs="Arial"/>
          <w:sz w:val="22"/>
          <w:szCs w:val="22"/>
        </w:rPr>
        <w:t>změnu projektu. O jaké změny se jedná je popsáno v </w:t>
      </w:r>
      <w:r w:rsidR="00C638D4" w:rsidRPr="00843AC4">
        <w:rPr>
          <w:rFonts w:asciiTheme="minorHAnsi" w:hAnsiTheme="minorHAnsi" w:cs="Arial"/>
          <w:sz w:val="22"/>
          <w:szCs w:val="22"/>
        </w:rPr>
        <w:t>M</w:t>
      </w:r>
      <w:r w:rsidRPr="00843AC4">
        <w:rPr>
          <w:rFonts w:asciiTheme="minorHAnsi" w:hAnsiTheme="minorHAnsi" w:cs="Arial"/>
          <w:sz w:val="22"/>
          <w:szCs w:val="22"/>
        </w:rPr>
        <w:t>etodickém pokynu pro integrované nástroje, v tomto dokumentu je také vzor „Vyjádření Řídícího výboru ITI k žádosti o změnu projektu</w:t>
      </w:r>
      <w:r w:rsidR="0019393E" w:rsidRPr="00843AC4">
        <w:rPr>
          <w:rFonts w:asciiTheme="minorHAnsi" w:hAnsiTheme="minorHAnsi" w:cs="Arial"/>
          <w:sz w:val="22"/>
          <w:szCs w:val="22"/>
        </w:rPr>
        <w:t>“</w:t>
      </w:r>
      <w:r w:rsidRPr="00843AC4">
        <w:rPr>
          <w:rFonts w:asciiTheme="minorHAnsi" w:hAnsiTheme="minorHAnsi" w:cs="Arial"/>
          <w:sz w:val="22"/>
          <w:szCs w:val="22"/>
        </w:rPr>
        <w:t xml:space="preserve">. </w:t>
      </w:r>
      <w:bookmarkStart w:id="673" w:name="_Toc409201522"/>
      <w:bookmarkStart w:id="674" w:name="_Toc409202278"/>
      <w:bookmarkStart w:id="675" w:name="_Toc412627587"/>
      <w:bookmarkStart w:id="676" w:name="_Toc412639776"/>
      <w:bookmarkStart w:id="677" w:name="_Toc412639970"/>
      <w:bookmarkStart w:id="678" w:name="_Toc412645789"/>
      <w:bookmarkStart w:id="679" w:name="_Toc412649377"/>
      <w:bookmarkStart w:id="680" w:name="_Toc412649935"/>
      <w:bookmarkStart w:id="681" w:name="_Toc412651146"/>
      <w:bookmarkStart w:id="682" w:name="_Toc413063491"/>
      <w:bookmarkStart w:id="683" w:name="_Toc413082822"/>
      <w:bookmarkStart w:id="684" w:name="_Toc415141434"/>
      <w:bookmarkStart w:id="685" w:name="_Toc415141611"/>
      <w:bookmarkStart w:id="686" w:name="_Toc415145804"/>
      <w:bookmarkStart w:id="687" w:name="_Toc417047881"/>
      <w:bookmarkStart w:id="688" w:name="_Toc417303532"/>
      <w:bookmarkStart w:id="689" w:name="_Toc417306994"/>
      <w:bookmarkStart w:id="690" w:name="_Toc417497936"/>
      <w:bookmarkStart w:id="691" w:name="_Toc417500809"/>
      <w:bookmarkStart w:id="692" w:name="_Toc420087086"/>
      <w:bookmarkStart w:id="693" w:name="_Toc420089908"/>
      <w:bookmarkStart w:id="694" w:name="_Toc421689277"/>
      <w:bookmarkStart w:id="695" w:name="_Toc424032707"/>
      <w:bookmarkStart w:id="696" w:name="_Toc424038584"/>
      <w:bookmarkStart w:id="697" w:name="_Toc441754235"/>
      <w:bookmarkStart w:id="698" w:name="_Toc442197354"/>
    </w:p>
    <w:p w14:paraId="5426A0A9" w14:textId="1018C466" w:rsidR="0035025C"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699" w:name="_Toc471887518"/>
      <w:r w:rsidRPr="00843AC4">
        <w:rPr>
          <w:rFonts w:asciiTheme="minorHAnsi" w:eastAsiaTheme="majorEastAsia" w:hAnsiTheme="minorHAnsi" w:cs="Arial"/>
          <w:b/>
          <w:bCs/>
          <w:color w:val="4F81BD" w:themeColor="accent1"/>
          <w:sz w:val="26"/>
          <w:szCs w:val="26"/>
        </w:rPr>
        <w:t>Ukončování projektu a udržitelnost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68EE503A"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1988C34C"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00" w:name="_Toc401504375"/>
      <w:bookmarkStart w:id="701" w:name="_Toc409201523"/>
      <w:bookmarkStart w:id="702" w:name="_Toc409202279"/>
      <w:bookmarkStart w:id="703" w:name="_Toc412627588"/>
      <w:bookmarkStart w:id="704" w:name="_Toc412639777"/>
      <w:bookmarkStart w:id="705" w:name="_Toc412639971"/>
      <w:bookmarkStart w:id="706" w:name="_Toc412645791"/>
      <w:bookmarkStart w:id="707" w:name="_Toc412649378"/>
      <w:bookmarkStart w:id="708" w:name="_Toc412649936"/>
      <w:bookmarkStart w:id="709" w:name="_Toc412651147"/>
      <w:bookmarkStart w:id="710" w:name="_Toc413063493"/>
      <w:bookmarkStart w:id="711" w:name="_Toc413082823"/>
      <w:bookmarkStart w:id="712" w:name="_Toc415141435"/>
      <w:bookmarkStart w:id="713" w:name="_Toc415141612"/>
      <w:bookmarkStart w:id="714" w:name="_Toc415145805"/>
      <w:bookmarkStart w:id="715" w:name="_Toc417047882"/>
      <w:bookmarkStart w:id="716" w:name="_Toc417303543"/>
      <w:bookmarkStart w:id="717" w:name="_Toc417307005"/>
      <w:bookmarkStart w:id="718" w:name="_Toc417497947"/>
      <w:bookmarkStart w:id="719" w:name="_Toc417500820"/>
      <w:bookmarkStart w:id="720" w:name="_Toc420087087"/>
      <w:bookmarkStart w:id="721" w:name="_Toc421257780"/>
      <w:bookmarkStart w:id="722" w:name="_Toc424032708"/>
      <w:bookmarkStart w:id="723" w:name="_Toc424038585"/>
      <w:bookmarkStart w:id="724" w:name="_Toc441754236"/>
      <w:bookmarkStart w:id="725" w:name="_Toc442197355"/>
      <w:bookmarkStart w:id="726" w:name="_Toc471887519"/>
      <w:r w:rsidRPr="00843AC4">
        <w:rPr>
          <w:rFonts w:asciiTheme="minorHAnsi" w:eastAsia="Calibri" w:hAnsiTheme="minorHAnsi" w:cs="Arial"/>
          <w:b/>
          <w:bCs/>
          <w:color w:val="00B0F0"/>
        </w:rPr>
        <w:t>Časový rámec ukončování projektů</w:t>
      </w:r>
      <w:bookmarkStart w:id="727" w:name="_Toc424032709"/>
      <w:bookmarkStart w:id="728" w:name="_Toc424038586"/>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2EB9089C"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B8C25E3"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29" w:name="_Toc441754237"/>
      <w:bookmarkStart w:id="730" w:name="_Toc442197356"/>
      <w:bookmarkStart w:id="731" w:name="_Toc471887520"/>
      <w:r w:rsidRPr="00843AC4">
        <w:rPr>
          <w:rFonts w:asciiTheme="minorHAnsi" w:eastAsia="Calibri" w:hAnsiTheme="minorHAnsi" w:cs="Arial"/>
          <w:b/>
          <w:bCs/>
          <w:color w:val="00B0F0"/>
        </w:rPr>
        <w:t>Ukončení projektu z hlediska formálního zajištění</w:t>
      </w:r>
      <w:bookmarkStart w:id="732" w:name="_Toc424032710"/>
      <w:bookmarkStart w:id="733" w:name="_Toc424038587"/>
      <w:bookmarkEnd w:id="727"/>
      <w:bookmarkEnd w:id="728"/>
      <w:bookmarkEnd w:id="729"/>
      <w:bookmarkEnd w:id="730"/>
      <w:bookmarkEnd w:id="731"/>
    </w:p>
    <w:p w14:paraId="1A962772"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D73F9D0"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34" w:name="_Toc441754238"/>
      <w:bookmarkStart w:id="735" w:name="_Toc442197357"/>
      <w:bookmarkStart w:id="736" w:name="_Toc471887521"/>
      <w:r w:rsidRPr="00843AC4">
        <w:rPr>
          <w:rFonts w:asciiTheme="minorHAnsi" w:eastAsia="Calibri" w:hAnsiTheme="minorHAnsi" w:cs="Arial"/>
          <w:b/>
          <w:bCs/>
          <w:color w:val="00B0F0"/>
        </w:rPr>
        <w:t>Ukončení projektu z hlediska monitorování a financování</w:t>
      </w:r>
      <w:bookmarkStart w:id="737" w:name="_Toc424032711"/>
      <w:bookmarkStart w:id="738" w:name="_Toc424038588"/>
      <w:bookmarkEnd w:id="732"/>
      <w:bookmarkEnd w:id="733"/>
      <w:bookmarkEnd w:id="734"/>
      <w:bookmarkEnd w:id="735"/>
      <w:bookmarkEnd w:id="736"/>
    </w:p>
    <w:p w14:paraId="35435949"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3C50C40" w14:textId="77777777" w:rsidR="0035025C"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39" w:name="_Toc441754239"/>
      <w:bookmarkStart w:id="740" w:name="_Toc442197358"/>
      <w:bookmarkStart w:id="741" w:name="_Toc471887522"/>
      <w:r w:rsidRPr="00843AC4">
        <w:rPr>
          <w:rFonts w:asciiTheme="minorHAnsi" w:eastAsia="Calibri" w:hAnsiTheme="minorHAnsi" w:cs="Arial"/>
          <w:b/>
          <w:bCs/>
          <w:color w:val="00B0F0"/>
        </w:rPr>
        <w:t>Nedosažení účelu dotace při ukončení projektu</w:t>
      </w:r>
      <w:bookmarkEnd w:id="737"/>
      <w:bookmarkEnd w:id="738"/>
      <w:bookmarkEnd w:id="739"/>
      <w:bookmarkEnd w:id="740"/>
      <w:bookmarkEnd w:id="741"/>
    </w:p>
    <w:p w14:paraId="6973DF12" w14:textId="77777777" w:rsidR="00AC6F57"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bookmarkStart w:id="742" w:name="_Toc424032712"/>
      <w:bookmarkStart w:id="743" w:name="_Toc424038589"/>
    </w:p>
    <w:p w14:paraId="1D419E11"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44" w:name="_Toc441754240"/>
      <w:bookmarkStart w:id="745" w:name="_Toc442197359"/>
      <w:bookmarkStart w:id="746" w:name="_Toc471887523"/>
      <w:r w:rsidRPr="00843AC4">
        <w:rPr>
          <w:rFonts w:asciiTheme="minorHAnsi" w:eastAsia="Calibri" w:hAnsiTheme="minorHAnsi" w:cs="Arial"/>
          <w:b/>
          <w:bCs/>
          <w:color w:val="00B0F0"/>
        </w:rPr>
        <w:t>Předčasné ukončení projektu</w:t>
      </w:r>
      <w:bookmarkEnd w:id="742"/>
      <w:bookmarkEnd w:id="743"/>
      <w:bookmarkEnd w:id="744"/>
      <w:bookmarkEnd w:id="745"/>
      <w:bookmarkEnd w:id="746"/>
      <w:r w:rsidRPr="00843AC4">
        <w:rPr>
          <w:rFonts w:asciiTheme="minorHAnsi" w:eastAsia="Calibri" w:hAnsiTheme="minorHAnsi" w:cs="Arial"/>
          <w:b/>
          <w:bCs/>
          <w:color w:val="00B0F0"/>
        </w:rPr>
        <w:t xml:space="preserve"> </w:t>
      </w:r>
      <w:bookmarkStart w:id="747" w:name="_Toc424032713"/>
      <w:bookmarkStart w:id="748" w:name="_Toc424038590"/>
    </w:p>
    <w:p w14:paraId="7959B48F"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170CF9C"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49" w:name="_Toc441754241"/>
      <w:bookmarkStart w:id="750" w:name="_Toc442197360"/>
      <w:bookmarkStart w:id="751" w:name="_Toc471887524"/>
      <w:r w:rsidRPr="00843AC4">
        <w:rPr>
          <w:rFonts w:asciiTheme="minorHAnsi" w:eastAsia="Calibri" w:hAnsiTheme="minorHAnsi" w:cs="Arial"/>
          <w:b/>
          <w:bCs/>
          <w:color w:val="00B0F0"/>
        </w:rPr>
        <w:t>Udržitelnost projektu</w:t>
      </w:r>
      <w:bookmarkEnd w:id="747"/>
      <w:bookmarkEnd w:id="748"/>
      <w:bookmarkEnd w:id="749"/>
      <w:bookmarkEnd w:id="750"/>
      <w:bookmarkEnd w:id="751"/>
    </w:p>
    <w:p w14:paraId="5FD9384F" w14:textId="77777777" w:rsidR="00F71E98" w:rsidRPr="00843AC4" w:rsidRDefault="00F71E98" w:rsidP="00F71E98">
      <w:pPr>
        <w:spacing w:line="276" w:lineRule="auto"/>
        <w:rPr>
          <w:rFonts w:asciiTheme="minorHAnsi" w:eastAsiaTheme="minorHAnsi" w:hAnsiTheme="minorHAnsi" w:cs="Arial"/>
          <w:sz w:val="22"/>
          <w:szCs w:val="22"/>
        </w:rPr>
      </w:pPr>
      <w:r w:rsidRPr="00843AC4">
        <w:rPr>
          <w:rFonts w:asciiTheme="minorHAnsi" w:eastAsiaTheme="minorHAnsi" w:hAnsiTheme="minorHAnsi" w:cs="Arial"/>
          <w:sz w:val="22"/>
          <w:szCs w:val="22"/>
        </w:rPr>
        <w:t xml:space="preserve">Udržitelnost projektu je stanovena po dobu 5 let od poslední platby příjemci (tj. od data, kdy projekt nabyl centrální stav „Projekt finančně ukončen ze strany ŘO“). Plnění podmínek v době udržitelnosti projektu vychází z čl. 71 Obecného nařízení. </w:t>
      </w:r>
    </w:p>
    <w:p w14:paraId="2B522816" w14:textId="2C47A554" w:rsidR="00F71E98" w:rsidRPr="00843AC4" w:rsidRDefault="00F71E98" w:rsidP="00F71E98">
      <w:pPr>
        <w:spacing w:line="276" w:lineRule="auto"/>
        <w:rPr>
          <w:rFonts w:asciiTheme="minorHAnsi" w:eastAsiaTheme="minorHAnsi" w:hAnsiTheme="minorHAnsi" w:cs="Arial"/>
          <w:sz w:val="22"/>
          <w:szCs w:val="22"/>
        </w:rPr>
      </w:pPr>
      <w:r w:rsidRPr="00843AC4">
        <w:rPr>
          <w:rFonts w:asciiTheme="minorHAnsi" w:eastAsiaTheme="minorHAnsi" w:hAnsiTheme="minorHAnsi" w:cs="Arial"/>
          <w:sz w:val="22"/>
          <w:szCs w:val="22"/>
        </w:rPr>
        <w:t>Udržitelnost se vztahuje na veškerou infrastrukturu pořízenou a vytvořenou v rámci realizace projektu a z prostředků projektu. Pořízená infrastruktura je primárně využívána v souladu s tím, k čemu byla pořízena a zároveň v souladu s pravidly veřejné podpory</w:t>
      </w:r>
      <w:r w:rsidR="00220780" w:rsidRPr="00843AC4">
        <w:rPr>
          <w:rFonts w:asciiTheme="minorHAnsi" w:eastAsiaTheme="minorHAnsi" w:hAnsiTheme="minorHAnsi" w:cs="Arial"/>
          <w:sz w:val="22"/>
          <w:szCs w:val="22"/>
        </w:rPr>
        <w:t>,</w:t>
      </w:r>
      <w:r w:rsidRPr="00843AC4">
        <w:rPr>
          <w:rFonts w:asciiTheme="minorHAnsi" w:eastAsiaTheme="minorHAnsi" w:hAnsiTheme="minorHAnsi" w:cs="Arial"/>
          <w:sz w:val="22"/>
          <w:szCs w:val="22"/>
        </w:rPr>
        <w:t xml:space="preserve"> viz kapitola 15. </w:t>
      </w:r>
      <w:r w:rsidR="00115FDF" w:rsidRPr="00843AC4">
        <w:rPr>
          <w:rFonts w:asciiTheme="minorHAnsi" w:eastAsiaTheme="minorHAnsi" w:hAnsiTheme="minorHAnsi" w:cs="Arial"/>
          <w:sz w:val="22"/>
          <w:szCs w:val="22"/>
        </w:rPr>
        <w:t>V případě stavebních úprav realizovaných v návaznosti na instalaci pořízené infrastruktury (přístrojového vybavení) je na t</w:t>
      </w:r>
      <w:r w:rsidR="00220780" w:rsidRPr="00843AC4">
        <w:rPr>
          <w:rFonts w:asciiTheme="minorHAnsi" w:eastAsiaTheme="minorHAnsi" w:hAnsiTheme="minorHAnsi" w:cs="Arial"/>
          <w:sz w:val="22"/>
          <w:szCs w:val="22"/>
        </w:rPr>
        <w:t>a</w:t>
      </w:r>
      <w:r w:rsidR="00115FDF" w:rsidRPr="00843AC4">
        <w:rPr>
          <w:rFonts w:asciiTheme="minorHAnsi" w:eastAsiaTheme="minorHAnsi" w:hAnsiTheme="minorHAnsi" w:cs="Arial"/>
          <w:sz w:val="22"/>
          <w:szCs w:val="22"/>
        </w:rPr>
        <w:t>to z hlediska životnost</w:t>
      </w:r>
      <w:r w:rsidR="009E1C9E" w:rsidRPr="00843AC4">
        <w:rPr>
          <w:rFonts w:asciiTheme="minorHAnsi" w:eastAsiaTheme="minorHAnsi" w:hAnsiTheme="minorHAnsi" w:cs="Arial"/>
          <w:sz w:val="22"/>
          <w:szCs w:val="22"/>
        </w:rPr>
        <w:t>i</w:t>
      </w:r>
      <w:r w:rsidR="00115FDF" w:rsidRPr="00843AC4">
        <w:rPr>
          <w:rFonts w:asciiTheme="minorHAnsi" w:eastAsiaTheme="minorHAnsi" w:hAnsiTheme="minorHAnsi" w:cs="Arial"/>
          <w:sz w:val="22"/>
          <w:szCs w:val="22"/>
        </w:rPr>
        <w:t xml:space="preserve"> pohlíženo s ohledem na stanovenou životnost přístroje.</w:t>
      </w:r>
    </w:p>
    <w:p w14:paraId="09D89CD3" w14:textId="3F073765" w:rsidR="00F71E98" w:rsidRPr="00843AC4" w:rsidRDefault="00F71E98" w:rsidP="00F71E98">
      <w:pPr>
        <w:spacing w:line="276" w:lineRule="auto"/>
        <w:rPr>
          <w:rFonts w:asciiTheme="minorHAnsi" w:eastAsiaTheme="minorHAnsi" w:hAnsiTheme="minorHAnsi" w:cs="Arial"/>
          <w:sz w:val="22"/>
          <w:szCs w:val="22"/>
        </w:rPr>
      </w:pPr>
      <w:r w:rsidRPr="00843AC4">
        <w:rPr>
          <w:rFonts w:asciiTheme="minorHAnsi" w:eastAsiaTheme="minorHAnsi" w:hAnsiTheme="minorHAnsi" w:cs="Arial"/>
          <w:sz w:val="22"/>
          <w:szCs w:val="22"/>
        </w:rPr>
        <w:t>Dlouhodobý hmotný a nehmotný majetek, u něhož jsou výdaje na pořízení zahrnuty do způsobilých výdajů projektu, nesmí příjemce po celou dobu realizace a udržitelnosti projektu prodat ani jinak zcizit. Tímto není dotčena prostá obměna majetku, zejména v souvislosti s technologickým rozvojem, kdy se druhově stejný majetek nahrazuje technologicky rozvinutějším. Zřídit k majetku zástavní právo, věcné břemeno, dlouhodobě ho pronajmout či jinak právně zatížit lze jen s předchozím výslovným písemným souhlasem Řídicího orgánu (žádost o podstatnou změnu viz kapitola 7.2</w:t>
      </w:r>
      <w:r w:rsidR="00220780" w:rsidRPr="00843AC4">
        <w:rPr>
          <w:rFonts w:asciiTheme="minorHAnsi" w:eastAsiaTheme="minorHAnsi" w:hAnsiTheme="minorHAnsi" w:cs="Arial"/>
          <w:sz w:val="22"/>
          <w:szCs w:val="22"/>
        </w:rPr>
        <w:t>.</w:t>
      </w:r>
      <w:r w:rsidRPr="00843AC4">
        <w:rPr>
          <w:rFonts w:asciiTheme="minorHAnsi" w:eastAsiaTheme="minorHAnsi" w:hAnsiTheme="minorHAnsi" w:cs="Arial"/>
          <w:sz w:val="22"/>
          <w:szCs w:val="22"/>
        </w:rPr>
        <w:t>).</w:t>
      </w:r>
      <w:r w:rsidR="00220780" w:rsidRPr="00843AC4">
        <w:rPr>
          <w:rFonts w:asciiTheme="minorHAnsi" w:eastAsiaTheme="minorHAnsi" w:hAnsiTheme="minorHAnsi" w:cs="Arial"/>
          <w:sz w:val="22"/>
          <w:szCs w:val="22"/>
        </w:rPr>
        <w:t xml:space="preserve"> </w:t>
      </w:r>
    </w:p>
    <w:p w14:paraId="56051368" w14:textId="77777777" w:rsidR="00F71E98" w:rsidRPr="00843AC4" w:rsidRDefault="00F71E98" w:rsidP="00F71E98">
      <w:pPr>
        <w:spacing w:line="276" w:lineRule="auto"/>
        <w:rPr>
          <w:rFonts w:asciiTheme="minorHAnsi" w:eastAsiaTheme="minorHAnsi" w:hAnsiTheme="minorHAnsi" w:cs="Arial"/>
          <w:sz w:val="22"/>
          <w:szCs w:val="22"/>
        </w:rPr>
      </w:pPr>
      <w:r w:rsidRPr="00843AC4">
        <w:rPr>
          <w:rFonts w:asciiTheme="minorHAnsi" w:eastAsiaTheme="minorHAnsi" w:hAnsiTheme="minorHAnsi" w:cs="Arial"/>
          <w:sz w:val="22"/>
          <w:szCs w:val="22"/>
        </w:rPr>
        <w:t>Výdaje spojené s financováním udržitelnosti výstupů projektu po dobu udržitelnosti projektu nejsou hrazeny z finančních prostředků schváleného rozpočtu určeného k realizaci projektu. Tyto výdaje mohou být hrazeny buď z vlastních zdrojů příjemce, případně je možné ze strany příjemce zabezpečit udržitelnost výstupů projektu zapojením se do programů umožňujících zajištění udržitelnosti.</w:t>
      </w:r>
    </w:p>
    <w:p w14:paraId="1BC664EF" w14:textId="77777777" w:rsidR="00653029" w:rsidRPr="00843AC4" w:rsidRDefault="0065302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752" w:name="_Toc441754242"/>
      <w:bookmarkStart w:id="753" w:name="_Toc442197361"/>
      <w:bookmarkStart w:id="754" w:name="_Toc471887525"/>
      <w:r w:rsidRPr="00843AC4">
        <w:rPr>
          <w:rFonts w:asciiTheme="minorHAnsi" w:eastAsiaTheme="majorEastAsia" w:hAnsiTheme="minorHAnsi" w:cs="Arial"/>
          <w:b/>
          <w:bCs/>
          <w:color w:val="4F81BD" w:themeColor="accent1"/>
          <w:sz w:val="26"/>
          <w:szCs w:val="26"/>
        </w:rPr>
        <w:t>Uchovávání dokumentů</w:t>
      </w:r>
      <w:bookmarkEnd w:id="752"/>
      <w:bookmarkEnd w:id="753"/>
      <w:bookmarkEnd w:id="754"/>
    </w:p>
    <w:p w14:paraId="251AEABC" w14:textId="77777777" w:rsidR="00653029" w:rsidRPr="00843AC4" w:rsidRDefault="00653029"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p>
    <w:p w14:paraId="14ABF3D5"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755" w:name="_Toc409201531"/>
      <w:bookmarkStart w:id="756" w:name="_Toc409202287"/>
      <w:bookmarkStart w:id="757" w:name="_Toc412627599"/>
      <w:bookmarkStart w:id="758" w:name="_Toc412639788"/>
      <w:bookmarkStart w:id="759" w:name="_Toc412639982"/>
      <w:bookmarkStart w:id="760" w:name="_Toc412645801"/>
      <w:bookmarkStart w:id="761" w:name="_Toc412649389"/>
      <w:bookmarkStart w:id="762" w:name="_Toc412649947"/>
      <w:bookmarkStart w:id="763" w:name="_Toc412651158"/>
      <w:bookmarkStart w:id="764" w:name="_Toc413063503"/>
      <w:bookmarkStart w:id="765" w:name="_Toc413082833"/>
      <w:bookmarkStart w:id="766" w:name="_Toc415141445"/>
      <w:bookmarkStart w:id="767" w:name="_Toc415141622"/>
      <w:bookmarkStart w:id="768" w:name="_Toc415145815"/>
      <w:bookmarkStart w:id="769" w:name="_Toc417047892"/>
      <w:bookmarkStart w:id="770" w:name="_Toc417303553"/>
      <w:bookmarkStart w:id="771" w:name="_Toc417307015"/>
      <w:bookmarkStart w:id="772" w:name="_Toc417497957"/>
      <w:bookmarkStart w:id="773" w:name="_Toc417500830"/>
      <w:bookmarkStart w:id="774" w:name="_Toc420087097"/>
      <w:bookmarkStart w:id="775" w:name="_Toc420089919"/>
      <w:bookmarkStart w:id="776" w:name="_Toc421689282"/>
      <w:bookmarkStart w:id="777" w:name="_Toc424032714"/>
      <w:bookmarkStart w:id="778" w:name="_Toc424038591"/>
      <w:bookmarkStart w:id="779" w:name="_Toc441754243"/>
      <w:bookmarkStart w:id="780" w:name="_Toc442197362"/>
      <w:bookmarkStart w:id="781" w:name="_Toc471887526"/>
      <w:r w:rsidRPr="00843AC4">
        <w:rPr>
          <w:rFonts w:asciiTheme="minorHAnsi" w:hAnsiTheme="minorHAnsi" w:cs="Arial"/>
          <w:bCs w:val="0"/>
          <w:caps/>
        </w:rPr>
        <w:t>K</w:t>
      </w:r>
      <w:r w:rsidR="002F6683" w:rsidRPr="00843AC4">
        <w:rPr>
          <w:rFonts w:asciiTheme="minorHAnsi" w:hAnsiTheme="minorHAnsi" w:cs="Arial"/>
          <w:bCs w:val="0"/>
          <w:caps/>
        </w:rPr>
        <w:t>apitola – Procesy a pravidla finančního řízení</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23B5FB70"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782" w:name="_Toc409201532"/>
      <w:bookmarkStart w:id="783" w:name="_Toc409202288"/>
      <w:bookmarkStart w:id="784" w:name="_Toc412627600"/>
      <w:bookmarkStart w:id="785" w:name="_Toc412639789"/>
      <w:bookmarkStart w:id="786" w:name="_Toc412639983"/>
      <w:bookmarkStart w:id="787" w:name="_Toc412645802"/>
      <w:bookmarkStart w:id="788" w:name="_Toc412649390"/>
      <w:bookmarkStart w:id="789" w:name="_Toc412649948"/>
      <w:bookmarkStart w:id="790" w:name="_Toc412651159"/>
      <w:bookmarkStart w:id="791" w:name="_Toc413063504"/>
      <w:bookmarkStart w:id="792" w:name="_Toc413082834"/>
      <w:bookmarkStart w:id="793" w:name="_Toc415141446"/>
      <w:bookmarkStart w:id="794" w:name="_Toc415141623"/>
      <w:bookmarkStart w:id="795" w:name="_Toc415145816"/>
      <w:bookmarkStart w:id="796" w:name="_Toc417047893"/>
      <w:bookmarkStart w:id="797" w:name="_Toc417303554"/>
      <w:bookmarkStart w:id="798" w:name="_Toc417307016"/>
      <w:bookmarkStart w:id="799" w:name="_Toc417497958"/>
      <w:bookmarkStart w:id="800" w:name="_Toc417500831"/>
      <w:bookmarkStart w:id="801" w:name="_Toc420087098"/>
      <w:bookmarkStart w:id="802" w:name="_Toc420089920"/>
      <w:bookmarkStart w:id="803" w:name="_Toc421689283"/>
      <w:bookmarkStart w:id="804" w:name="_Toc424032715"/>
      <w:bookmarkStart w:id="805" w:name="_Toc424038592"/>
      <w:bookmarkStart w:id="806" w:name="_Toc441754244"/>
      <w:bookmarkStart w:id="807" w:name="_Toc442197363"/>
      <w:bookmarkStart w:id="808" w:name="_Toc471887527"/>
      <w:r w:rsidRPr="00843AC4">
        <w:rPr>
          <w:rFonts w:asciiTheme="minorHAnsi" w:eastAsiaTheme="majorEastAsia" w:hAnsiTheme="minorHAnsi" w:cs="Arial"/>
          <w:b/>
          <w:bCs/>
          <w:color w:val="4F81BD" w:themeColor="accent1"/>
          <w:sz w:val="26"/>
          <w:szCs w:val="26"/>
        </w:rPr>
        <w:t>Financování projektu</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177BAEFD" w14:textId="639520AA"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09" w:name="_Toc409201533"/>
      <w:bookmarkStart w:id="810" w:name="_Toc409202289"/>
      <w:bookmarkStart w:id="811" w:name="_Toc412627601"/>
      <w:bookmarkStart w:id="812" w:name="_Toc412639790"/>
      <w:bookmarkStart w:id="813" w:name="_Toc412639984"/>
      <w:bookmarkStart w:id="814" w:name="_Toc412645804"/>
      <w:bookmarkStart w:id="815" w:name="_Toc412649391"/>
      <w:bookmarkStart w:id="816" w:name="_Toc412649949"/>
      <w:bookmarkStart w:id="817" w:name="_Toc412651160"/>
      <w:bookmarkStart w:id="818" w:name="_Toc413063506"/>
      <w:bookmarkStart w:id="819" w:name="_Toc413082835"/>
      <w:bookmarkStart w:id="820" w:name="_Toc415141447"/>
      <w:bookmarkStart w:id="821" w:name="_Toc415141624"/>
      <w:bookmarkStart w:id="822" w:name="_Toc415145817"/>
      <w:bookmarkStart w:id="823" w:name="_Toc417047894"/>
      <w:bookmarkStart w:id="824" w:name="_Toc417303555"/>
      <w:bookmarkStart w:id="825" w:name="_Toc417307017"/>
      <w:bookmarkStart w:id="826" w:name="_Toc417497959"/>
      <w:bookmarkStart w:id="827" w:name="_Toc417500832"/>
      <w:bookmarkStart w:id="828" w:name="_Toc420087099"/>
      <w:bookmarkStart w:id="829" w:name="_Toc420089921"/>
      <w:bookmarkStart w:id="830" w:name="_Toc422117954"/>
      <w:bookmarkStart w:id="831" w:name="_Toc422120291"/>
      <w:bookmarkStart w:id="832" w:name="_Toc422146011"/>
      <w:bookmarkStart w:id="833" w:name="_Toc422147013"/>
      <w:bookmarkStart w:id="834" w:name="_Toc422147237"/>
      <w:bookmarkStart w:id="835" w:name="_Toc422147867"/>
      <w:bookmarkStart w:id="836" w:name="_Toc424032716"/>
      <w:bookmarkStart w:id="837" w:name="_Toc424038593"/>
      <w:bookmarkStart w:id="838" w:name="_Toc441754245"/>
      <w:bookmarkStart w:id="839" w:name="_Toc442197364"/>
      <w:bookmarkStart w:id="840" w:name="_Toc471887528"/>
      <w:r w:rsidRPr="00843AC4">
        <w:rPr>
          <w:rFonts w:asciiTheme="minorHAnsi" w:eastAsia="Calibri" w:hAnsiTheme="minorHAnsi" w:cs="Arial"/>
          <w:b/>
          <w:bCs/>
          <w:color w:val="00B0F0"/>
        </w:rPr>
        <w:t>Financování ex</w:t>
      </w:r>
      <w:r w:rsidR="00220780" w:rsidRPr="00843AC4">
        <w:rPr>
          <w:rFonts w:asciiTheme="minorHAnsi" w:eastAsia="Calibri" w:hAnsiTheme="minorHAnsi" w:cs="Arial"/>
          <w:b/>
          <w:bCs/>
          <w:color w:val="00B0F0"/>
        </w:rPr>
        <w:t xml:space="preserve"> </w:t>
      </w:r>
      <w:r w:rsidR="004F6D96" w:rsidRPr="00843AC4">
        <w:rPr>
          <w:rFonts w:asciiTheme="minorHAnsi" w:eastAsia="Calibri" w:hAnsiTheme="minorHAnsi" w:cs="Arial"/>
          <w:b/>
          <w:bCs/>
          <w:color w:val="00B0F0"/>
        </w:rPr>
        <w:t>–</w:t>
      </w:r>
      <w:r w:rsidR="00220780" w:rsidRPr="00843AC4">
        <w:rPr>
          <w:rFonts w:asciiTheme="minorHAnsi" w:eastAsia="Calibri" w:hAnsiTheme="minorHAnsi" w:cs="Arial"/>
          <w:b/>
          <w:bCs/>
          <w:color w:val="00B0F0"/>
        </w:rPr>
        <w:t xml:space="preserve"> </w:t>
      </w:r>
      <w:r w:rsidRPr="00843AC4">
        <w:rPr>
          <w:rFonts w:asciiTheme="minorHAnsi" w:eastAsia="Calibri" w:hAnsiTheme="minorHAnsi" w:cs="Arial"/>
          <w:b/>
          <w:bCs/>
          <w:color w:val="00B0F0"/>
        </w:rPr>
        <w:t>post</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7EF4D555" w14:textId="427D2035" w:rsidR="00653029" w:rsidRPr="00843AC4" w:rsidRDefault="001D3C8B"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Upraveno v Pravidlech pro žadatele a příjemce – obecná část. Dále pro projekty v rámci této výzvy platí, že </w:t>
      </w:r>
      <w:r w:rsidR="00653029" w:rsidRPr="00843AC4">
        <w:rPr>
          <w:rFonts w:asciiTheme="minorHAnsi" w:hAnsiTheme="minorHAnsi" w:cs="Arial"/>
          <w:sz w:val="22"/>
          <w:szCs w:val="22"/>
        </w:rPr>
        <w:t xml:space="preserve">tento typ financování </w:t>
      </w:r>
      <w:r w:rsidRPr="00843AC4">
        <w:rPr>
          <w:rFonts w:asciiTheme="minorHAnsi" w:hAnsiTheme="minorHAnsi" w:cs="Arial"/>
          <w:sz w:val="22"/>
          <w:szCs w:val="22"/>
        </w:rPr>
        <w:t>je</w:t>
      </w:r>
      <w:r w:rsidR="00653029" w:rsidRPr="00843AC4">
        <w:rPr>
          <w:rFonts w:asciiTheme="minorHAnsi" w:hAnsiTheme="minorHAnsi" w:cs="Arial"/>
          <w:sz w:val="22"/>
          <w:szCs w:val="22"/>
        </w:rPr>
        <w:t xml:space="preserve"> relevantní v případě, že žadatel</w:t>
      </w:r>
      <w:r w:rsidRPr="00843AC4">
        <w:rPr>
          <w:rFonts w:asciiTheme="minorHAnsi" w:hAnsiTheme="minorHAnsi" w:cs="Arial"/>
          <w:sz w:val="22"/>
          <w:szCs w:val="22"/>
        </w:rPr>
        <w:t>em</w:t>
      </w:r>
      <w:r w:rsidR="00653029" w:rsidRPr="00843AC4">
        <w:rPr>
          <w:rFonts w:asciiTheme="minorHAnsi" w:hAnsiTheme="minorHAnsi" w:cs="Arial"/>
          <w:sz w:val="22"/>
          <w:szCs w:val="22"/>
        </w:rPr>
        <w:t>/příjemce</w:t>
      </w:r>
      <w:r w:rsidRPr="00843AC4">
        <w:rPr>
          <w:rFonts w:asciiTheme="minorHAnsi" w:hAnsiTheme="minorHAnsi" w:cs="Arial"/>
          <w:sz w:val="22"/>
          <w:szCs w:val="22"/>
        </w:rPr>
        <w:t>m</w:t>
      </w:r>
      <w:r w:rsidR="00653029" w:rsidRPr="00843AC4">
        <w:rPr>
          <w:rFonts w:asciiTheme="minorHAnsi" w:hAnsiTheme="minorHAnsi" w:cs="Arial"/>
          <w:sz w:val="22"/>
          <w:szCs w:val="22"/>
        </w:rPr>
        <w:t xml:space="preserve"> je Organizační složk</w:t>
      </w:r>
      <w:r w:rsidRPr="00843AC4">
        <w:rPr>
          <w:rFonts w:asciiTheme="minorHAnsi" w:hAnsiTheme="minorHAnsi" w:cs="Arial"/>
          <w:sz w:val="22"/>
          <w:szCs w:val="22"/>
        </w:rPr>
        <w:t>a</w:t>
      </w:r>
      <w:r w:rsidR="00653029" w:rsidRPr="00843AC4">
        <w:rPr>
          <w:rFonts w:asciiTheme="minorHAnsi" w:hAnsiTheme="minorHAnsi" w:cs="Arial"/>
          <w:sz w:val="22"/>
          <w:szCs w:val="22"/>
        </w:rPr>
        <w:t xml:space="preserve"> státu (OSS)</w:t>
      </w:r>
      <w:r w:rsidR="00301B7C" w:rsidRPr="00843AC4">
        <w:rPr>
          <w:rFonts w:asciiTheme="minorHAnsi" w:hAnsiTheme="minorHAnsi" w:cs="Arial"/>
          <w:sz w:val="22"/>
          <w:szCs w:val="22"/>
        </w:rPr>
        <w:t xml:space="preserve"> </w:t>
      </w:r>
      <w:r w:rsidRPr="00843AC4">
        <w:rPr>
          <w:rFonts w:asciiTheme="minorHAnsi" w:hAnsiTheme="minorHAnsi" w:cs="Arial"/>
          <w:sz w:val="22"/>
          <w:szCs w:val="22"/>
        </w:rPr>
        <w:t>popř. Příspěvková organizace organizační složky státu (</w:t>
      </w:r>
      <w:r w:rsidR="00301B7C" w:rsidRPr="00843AC4">
        <w:rPr>
          <w:rFonts w:asciiTheme="minorHAnsi" w:hAnsiTheme="minorHAnsi" w:cs="Arial"/>
          <w:sz w:val="22"/>
          <w:szCs w:val="22"/>
        </w:rPr>
        <w:t>PO OSS</w:t>
      </w:r>
      <w:r w:rsidRPr="00843AC4">
        <w:rPr>
          <w:rFonts w:asciiTheme="minorHAnsi" w:hAnsiTheme="minorHAnsi" w:cs="Arial"/>
          <w:sz w:val="22"/>
          <w:szCs w:val="22"/>
        </w:rPr>
        <w:t>)</w:t>
      </w:r>
      <w:r w:rsidR="00301B7C" w:rsidRPr="00843AC4">
        <w:rPr>
          <w:rFonts w:asciiTheme="minorHAnsi" w:hAnsiTheme="minorHAnsi" w:cs="Arial"/>
          <w:sz w:val="22"/>
          <w:szCs w:val="22"/>
        </w:rPr>
        <w:t xml:space="preserve">, </w:t>
      </w:r>
      <w:r w:rsidRPr="00843AC4">
        <w:rPr>
          <w:rFonts w:asciiTheme="minorHAnsi" w:hAnsiTheme="minorHAnsi" w:cs="Arial"/>
          <w:sz w:val="22"/>
          <w:szCs w:val="22"/>
        </w:rPr>
        <w:t>jejímž</w:t>
      </w:r>
      <w:r w:rsidR="00301B7C" w:rsidRPr="00843AC4">
        <w:rPr>
          <w:rFonts w:asciiTheme="minorHAnsi" w:hAnsiTheme="minorHAnsi" w:cs="Arial"/>
          <w:sz w:val="22"/>
          <w:szCs w:val="22"/>
        </w:rPr>
        <w:t xml:space="preserve"> zřizovatelem je jiná OSS než MŠMT</w:t>
      </w:r>
      <w:r w:rsidR="00373183" w:rsidRPr="00843AC4">
        <w:rPr>
          <w:rFonts w:asciiTheme="minorHAnsi" w:hAnsiTheme="minorHAnsi" w:cs="Arial"/>
          <w:sz w:val="22"/>
          <w:szCs w:val="22"/>
        </w:rPr>
        <w:t>.</w:t>
      </w:r>
    </w:p>
    <w:p w14:paraId="11A90B47" w14:textId="430D0D42"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41" w:name="_Toc424032717"/>
      <w:bookmarkStart w:id="842" w:name="_Toc424038594"/>
      <w:bookmarkStart w:id="843" w:name="_Toc441754246"/>
      <w:bookmarkStart w:id="844" w:name="_Toc442197365"/>
      <w:bookmarkStart w:id="845" w:name="_Toc471887529"/>
      <w:r w:rsidRPr="00843AC4">
        <w:rPr>
          <w:rFonts w:asciiTheme="minorHAnsi" w:eastAsia="Calibri" w:hAnsiTheme="minorHAnsi" w:cs="Arial"/>
          <w:b/>
          <w:bCs/>
          <w:color w:val="00B0F0"/>
        </w:rPr>
        <w:t>Financování ex</w:t>
      </w:r>
      <w:r w:rsidR="00220780" w:rsidRPr="00843AC4">
        <w:rPr>
          <w:rFonts w:asciiTheme="minorHAnsi" w:eastAsia="Calibri" w:hAnsiTheme="minorHAnsi" w:cs="Arial"/>
          <w:b/>
          <w:bCs/>
          <w:color w:val="00B0F0"/>
        </w:rPr>
        <w:t xml:space="preserve"> </w:t>
      </w:r>
      <w:r w:rsidR="004F6D96" w:rsidRPr="00843AC4">
        <w:rPr>
          <w:rFonts w:asciiTheme="minorHAnsi" w:eastAsia="Calibri" w:hAnsiTheme="minorHAnsi" w:cs="Arial"/>
          <w:b/>
          <w:bCs/>
          <w:color w:val="00B0F0"/>
        </w:rPr>
        <w:t>–</w:t>
      </w:r>
      <w:r w:rsidR="00220780" w:rsidRPr="00843AC4">
        <w:rPr>
          <w:rFonts w:asciiTheme="minorHAnsi" w:eastAsia="Calibri" w:hAnsiTheme="minorHAnsi" w:cs="Arial"/>
          <w:b/>
          <w:bCs/>
          <w:color w:val="00B0F0"/>
        </w:rPr>
        <w:t xml:space="preserve"> </w:t>
      </w:r>
      <w:r w:rsidRPr="00843AC4">
        <w:rPr>
          <w:rFonts w:asciiTheme="minorHAnsi" w:eastAsia="Calibri" w:hAnsiTheme="minorHAnsi" w:cs="Arial"/>
          <w:b/>
          <w:bCs/>
          <w:color w:val="00B0F0"/>
        </w:rPr>
        <w:t>ante</w:t>
      </w:r>
      <w:bookmarkEnd w:id="841"/>
      <w:bookmarkEnd w:id="842"/>
      <w:bookmarkEnd w:id="843"/>
      <w:bookmarkEnd w:id="844"/>
      <w:bookmarkEnd w:id="845"/>
    </w:p>
    <w:p w14:paraId="1D225DC4" w14:textId="7A90C846" w:rsidR="00653029" w:rsidRPr="00843AC4" w:rsidRDefault="00577F95"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Upraveno v Pravidlech pro žadatele a příjemce – obecná část. Dále pro projekty v rámci této výzvy platí, že tento </w:t>
      </w:r>
      <w:r w:rsidR="004F02F3" w:rsidRPr="00843AC4">
        <w:rPr>
          <w:rFonts w:asciiTheme="minorHAnsi" w:hAnsiTheme="minorHAnsi" w:cs="Arial"/>
          <w:sz w:val="22"/>
          <w:szCs w:val="22"/>
        </w:rPr>
        <w:t xml:space="preserve">způsob financování je </w:t>
      </w:r>
      <w:r w:rsidRPr="00843AC4">
        <w:rPr>
          <w:rFonts w:asciiTheme="minorHAnsi" w:hAnsiTheme="minorHAnsi" w:cs="Arial"/>
          <w:sz w:val="22"/>
          <w:szCs w:val="22"/>
        </w:rPr>
        <w:t xml:space="preserve">stanoven pro všechny žadatele/příjemce, kromě těch, kteří jsou uvedeni v kapitole 8.1.1. Příjemci bude poskytnuta první zálohová platba ve výši částky, která se vypočte součtem plánovaných výdajů za dvě první sledovaná období uvedená ve finančním plánu, maximálně však do 25 % předpokládaných celkových způsobilých výdajů projektu. Pro vyplacení první zálohové </w:t>
      </w:r>
      <w:r w:rsidR="000B1323" w:rsidRPr="00843AC4">
        <w:rPr>
          <w:rFonts w:asciiTheme="minorHAnsi" w:hAnsiTheme="minorHAnsi" w:cs="Arial"/>
          <w:sz w:val="22"/>
          <w:szCs w:val="22"/>
        </w:rPr>
        <w:t xml:space="preserve">platby v dostatečné a zároveň </w:t>
      </w:r>
      <w:r w:rsidRPr="00843AC4">
        <w:rPr>
          <w:rFonts w:asciiTheme="minorHAnsi" w:hAnsiTheme="minorHAnsi" w:cs="Arial"/>
          <w:sz w:val="22"/>
          <w:szCs w:val="22"/>
        </w:rPr>
        <w:t>přiměřené výši je nezbytné, aby údaje o plánovaných výdajích za jednotlivá sledovaná období byly stanovovány dle reálného odhadu vzniku skutečných způsobilých výdajů.</w:t>
      </w:r>
    </w:p>
    <w:p w14:paraId="4A73D9CE"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46" w:name="_Toc422117956"/>
      <w:bookmarkStart w:id="847" w:name="_Toc422120293"/>
      <w:bookmarkStart w:id="848" w:name="_Toc422146013"/>
      <w:bookmarkStart w:id="849" w:name="_Toc422147015"/>
      <w:bookmarkStart w:id="850" w:name="_Toc422147239"/>
      <w:bookmarkStart w:id="851" w:name="_Toc422147869"/>
      <w:bookmarkStart w:id="852" w:name="_Toc424032718"/>
      <w:bookmarkStart w:id="853" w:name="_Toc424038595"/>
      <w:bookmarkStart w:id="854" w:name="_Toc441754247"/>
      <w:bookmarkStart w:id="855" w:name="_Toc442197366"/>
      <w:bookmarkStart w:id="856" w:name="_Toc471887530"/>
      <w:r w:rsidRPr="00843AC4">
        <w:rPr>
          <w:rFonts w:asciiTheme="minorHAnsi" w:eastAsia="Calibri" w:hAnsiTheme="minorHAnsi" w:cs="Arial"/>
          <w:b/>
          <w:bCs/>
          <w:color w:val="00B0F0"/>
        </w:rPr>
        <w:t xml:space="preserve">Financování </w:t>
      </w:r>
      <w:r w:rsidRPr="00843AC4" w:rsidDel="00104FB9">
        <w:rPr>
          <w:rFonts w:asciiTheme="minorHAnsi" w:eastAsia="Calibri" w:hAnsiTheme="minorHAnsi" w:cs="Arial"/>
          <w:b/>
          <w:bCs/>
          <w:color w:val="00B0F0"/>
        </w:rPr>
        <w:t>způsobem</w:t>
      </w:r>
      <w:r w:rsidRPr="00843AC4">
        <w:rPr>
          <w:rFonts w:asciiTheme="minorHAnsi" w:eastAsia="Calibri" w:hAnsiTheme="minorHAnsi" w:cs="Arial"/>
          <w:b/>
          <w:bCs/>
          <w:color w:val="00B0F0"/>
        </w:rPr>
        <w:t xml:space="preserve"> kombinovaných plateb</w:t>
      </w:r>
      <w:bookmarkEnd w:id="846"/>
      <w:bookmarkEnd w:id="847"/>
      <w:bookmarkEnd w:id="848"/>
      <w:bookmarkEnd w:id="849"/>
      <w:bookmarkEnd w:id="850"/>
      <w:bookmarkEnd w:id="851"/>
      <w:bookmarkEnd w:id="852"/>
      <w:bookmarkEnd w:id="853"/>
      <w:bookmarkEnd w:id="854"/>
      <w:bookmarkEnd w:id="855"/>
      <w:bookmarkEnd w:id="856"/>
    </w:p>
    <w:p w14:paraId="5977971D" w14:textId="46550F5E" w:rsidR="0004553C" w:rsidRPr="00843AC4" w:rsidRDefault="0004553C"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Pro projekty v rámci </w:t>
      </w:r>
      <w:r w:rsidR="00EE7E1D" w:rsidRPr="00843AC4">
        <w:rPr>
          <w:rFonts w:asciiTheme="minorHAnsi" w:hAnsiTheme="minorHAnsi" w:cs="Arial"/>
          <w:sz w:val="22"/>
          <w:szCs w:val="22"/>
        </w:rPr>
        <w:t xml:space="preserve">této </w:t>
      </w:r>
      <w:r w:rsidRPr="00843AC4">
        <w:rPr>
          <w:rFonts w:asciiTheme="minorHAnsi" w:hAnsiTheme="minorHAnsi" w:cs="Arial"/>
          <w:sz w:val="22"/>
          <w:szCs w:val="22"/>
        </w:rPr>
        <w:t>výzvy je tento způsob financování nerelevantní.</w:t>
      </w:r>
    </w:p>
    <w:p w14:paraId="5BED2739"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57" w:name="_Toc417303558"/>
      <w:bookmarkStart w:id="858" w:name="_Toc417307020"/>
      <w:bookmarkStart w:id="859" w:name="_Toc412627604"/>
      <w:bookmarkStart w:id="860" w:name="_Toc412639793"/>
      <w:bookmarkStart w:id="861" w:name="_Toc412639987"/>
      <w:bookmarkStart w:id="862" w:name="_Toc412645810"/>
      <w:bookmarkStart w:id="863" w:name="_Toc412649394"/>
      <w:bookmarkStart w:id="864" w:name="_Toc412649952"/>
      <w:bookmarkStart w:id="865" w:name="_Toc412651163"/>
      <w:bookmarkStart w:id="866" w:name="_Toc413063509"/>
      <w:bookmarkStart w:id="867" w:name="_Toc413082838"/>
      <w:bookmarkStart w:id="868" w:name="_Toc415141450"/>
      <w:bookmarkStart w:id="869" w:name="_Toc415141627"/>
      <w:bookmarkStart w:id="870" w:name="_Toc415145820"/>
      <w:bookmarkStart w:id="871" w:name="_Toc417047897"/>
      <w:bookmarkStart w:id="872" w:name="_Toc417497962"/>
      <w:bookmarkStart w:id="873" w:name="_Toc417500835"/>
      <w:bookmarkStart w:id="874" w:name="_Toc420087102"/>
      <w:bookmarkStart w:id="875" w:name="_Toc420089924"/>
      <w:bookmarkStart w:id="876" w:name="_Toc422117958"/>
      <w:bookmarkStart w:id="877" w:name="_Toc422120294"/>
      <w:bookmarkStart w:id="878" w:name="_Toc422146014"/>
      <w:bookmarkStart w:id="879" w:name="_Toc422147016"/>
      <w:bookmarkStart w:id="880" w:name="_Toc422147240"/>
      <w:bookmarkStart w:id="881" w:name="_Toc422147870"/>
      <w:bookmarkStart w:id="882" w:name="_Toc424032719"/>
      <w:bookmarkStart w:id="883" w:name="_Toc424038596"/>
      <w:bookmarkStart w:id="884" w:name="_Toc441754248"/>
      <w:bookmarkStart w:id="885" w:name="_Toc442197367"/>
      <w:bookmarkStart w:id="886" w:name="_Toc471887531"/>
      <w:r w:rsidRPr="00843AC4">
        <w:rPr>
          <w:rFonts w:asciiTheme="minorHAnsi" w:eastAsia="Calibri" w:hAnsiTheme="minorHAnsi" w:cs="Arial"/>
          <w:b/>
          <w:bCs/>
          <w:color w:val="00B0F0"/>
        </w:rPr>
        <w:t xml:space="preserve">Provádění plateb OSS, </w:t>
      </w:r>
      <w:r w:rsidR="00A35DB5" w:rsidRPr="00843AC4">
        <w:rPr>
          <w:rFonts w:asciiTheme="minorHAnsi" w:eastAsia="Calibri" w:hAnsiTheme="minorHAnsi" w:cs="Arial"/>
          <w:b/>
          <w:bCs/>
          <w:color w:val="00B0F0"/>
        </w:rPr>
        <w:t xml:space="preserve">příspěvkových </w:t>
      </w:r>
      <w:r w:rsidRPr="00843AC4">
        <w:rPr>
          <w:rFonts w:asciiTheme="minorHAnsi" w:eastAsia="Calibri" w:hAnsiTheme="minorHAnsi" w:cs="Arial"/>
          <w:b/>
          <w:bCs/>
          <w:color w:val="00B0F0"/>
        </w:rPr>
        <w:t>organizací OSS</w:t>
      </w:r>
      <w:bookmarkEnd w:id="857"/>
      <w:bookmarkEnd w:id="858"/>
      <w:r w:rsidRPr="00843AC4">
        <w:rPr>
          <w:rFonts w:asciiTheme="minorHAnsi" w:eastAsia="Calibri" w:hAnsiTheme="minorHAnsi" w:cs="Arial"/>
          <w:b/>
          <w:bCs/>
          <w:color w:val="00B0F0"/>
        </w:rPr>
        <w:t xml:space="preserve"> </w:t>
      </w:r>
      <w:bookmarkEnd w:id="859"/>
      <w:bookmarkEnd w:id="860"/>
      <w:bookmarkEnd w:id="861"/>
      <w:bookmarkEnd w:id="862"/>
      <w:bookmarkEnd w:id="863"/>
      <w:bookmarkEnd w:id="864"/>
      <w:bookmarkEnd w:id="865"/>
      <w:bookmarkEnd w:id="866"/>
      <w:bookmarkEnd w:id="867"/>
      <w:bookmarkEnd w:id="868"/>
      <w:bookmarkEnd w:id="869"/>
      <w:bookmarkEnd w:id="870"/>
      <w:bookmarkEnd w:id="871"/>
      <w:r w:rsidRPr="00843AC4">
        <w:rPr>
          <w:rFonts w:asciiTheme="minorHAnsi" w:eastAsia="Calibri" w:hAnsiTheme="minorHAnsi" w:cs="Arial"/>
          <w:b/>
          <w:bCs/>
          <w:color w:val="00B0F0"/>
        </w:rPr>
        <w:t>(PO OSS)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3406A0EE" w14:textId="77777777" w:rsidR="0004553C" w:rsidRPr="00843AC4" w:rsidRDefault="00301B7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146E3A" w:rsidRPr="00843AC4">
        <w:rPr>
          <w:rFonts w:asciiTheme="minorHAnsi" w:hAnsiTheme="minorHAnsi" w:cs="Arial"/>
          <w:sz w:val="22"/>
          <w:szCs w:val="22"/>
        </w:rPr>
        <w:t xml:space="preserve"> </w:t>
      </w:r>
    </w:p>
    <w:p w14:paraId="7D58A186"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87" w:name="_Toc421257797"/>
      <w:bookmarkStart w:id="888" w:name="_Toc424032720"/>
      <w:bookmarkStart w:id="889" w:name="_Toc424038597"/>
      <w:bookmarkStart w:id="890" w:name="_Toc441754249"/>
      <w:bookmarkStart w:id="891" w:name="_Toc442197368"/>
      <w:bookmarkStart w:id="892" w:name="_Toc471887532"/>
      <w:r w:rsidRPr="00843AC4">
        <w:rPr>
          <w:rFonts w:asciiTheme="minorHAnsi" w:eastAsia="Calibri" w:hAnsiTheme="minorHAnsi" w:cs="Arial"/>
          <w:b/>
          <w:bCs/>
          <w:color w:val="00B0F0"/>
        </w:rPr>
        <w:t>Spolufinancování v projektech OP VVV</w:t>
      </w:r>
      <w:bookmarkEnd w:id="887"/>
      <w:bookmarkEnd w:id="888"/>
      <w:bookmarkEnd w:id="889"/>
      <w:bookmarkEnd w:id="890"/>
      <w:bookmarkEnd w:id="891"/>
      <w:bookmarkEnd w:id="892"/>
    </w:p>
    <w:p w14:paraId="1A56FC32" w14:textId="77777777" w:rsidR="00166288" w:rsidRPr="00843AC4" w:rsidRDefault="000D4239" w:rsidP="000D4239">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Dále pro projekty v rámci této výzvy platí:</w:t>
      </w:r>
    </w:p>
    <w:p w14:paraId="236F30F5" w14:textId="1F602ACE" w:rsidR="00145282" w:rsidRPr="00843AC4" w:rsidRDefault="00166288" w:rsidP="000D4239">
      <w:pPr>
        <w:spacing w:line="276" w:lineRule="auto"/>
        <w:rPr>
          <w:rFonts w:asciiTheme="minorHAnsi" w:hAnsiTheme="minorHAnsi" w:cs="Arial"/>
          <w:sz w:val="22"/>
          <w:szCs w:val="22"/>
        </w:rPr>
      </w:pPr>
      <w:r w:rsidRPr="00843AC4">
        <w:rPr>
          <w:rFonts w:asciiTheme="minorHAnsi" w:hAnsiTheme="minorHAnsi" w:cs="Arial"/>
          <w:sz w:val="22"/>
          <w:szCs w:val="22"/>
        </w:rPr>
        <w:t xml:space="preserve">V projektech této výzvy bude míra spolufinancování každého projektu stanovena </w:t>
      </w:r>
      <w:r w:rsidR="009C139E" w:rsidRPr="00843AC4">
        <w:rPr>
          <w:rFonts w:asciiTheme="minorHAnsi" w:hAnsiTheme="minorHAnsi" w:cs="Arial"/>
          <w:sz w:val="22"/>
          <w:szCs w:val="22"/>
        </w:rPr>
        <w:t xml:space="preserve">výpočtem, ve kterém bude zohledněn výchozí poměr zdrojů financování a podíl výdajů, </w:t>
      </w:r>
      <w:r w:rsidR="00A93F73" w:rsidRPr="00843AC4">
        <w:rPr>
          <w:rFonts w:asciiTheme="minorHAnsi" w:hAnsiTheme="minorHAnsi" w:cs="Arial"/>
          <w:sz w:val="22"/>
          <w:szCs w:val="22"/>
        </w:rPr>
        <w:t>realizovaných subjektem, u kterého dochází k naplnění znaků veřejné podpory na</w:t>
      </w:r>
      <w:r w:rsidR="009C139E" w:rsidRPr="00843AC4">
        <w:rPr>
          <w:rFonts w:asciiTheme="minorHAnsi" w:hAnsiTheme="minorHAnsi" w:cs="Arial"/>
          <w:sz w:val="22"/>
          <w:szCs w:val="22"/>
        </w:rPr>
        <w:t xml:space="preserve"> celkový</w:t>
      </w:r>
      <w:r w:rsidR="00A93F73" w:rsidRPr="00843AC4">
        <w:rPr>
          <w:rFonts w:asciiTheme="minorHAnsi" w:hAnsiTheme="minorHAnsi" w:cs="Arial"/>
          <w:sz w:val="22"/>
          <w:szCs w:val="22"/>
        </w:rPr>
        <w:t>ch</w:t>
      </w:r>
      <w:r w:rsidR="009C139E" w:rsidRPr="00843AC4">
        <w:rPr>
          <w:rFonts w:asciiTheme="minorHAnsi" w:hAnsiTheme="minorHAnsi" w:cs="Arial"/>
          <w:sz w:val="22"/>
          <w:szCs w:val="22"/>
        </w:rPr>
        <w:t xml:space="preserve"> výdaj</w:t>
      </w:r>
      <w:r w:rsidR="00A93F73" w:rsidRPr="00843AC4">
        <w:rPr>
          <w:rFonts w:asciiTheme="minorHAnsi" w:hAnsiTheme="minorHAnsi" w:cs="Arial"/>
          <w:sz w:val="22"/>
          <w:szCs w:val="22"/>
        </w:rPr>
        <w:t>ích</w:t>
      </w:r>
      <w:r w:rsidR="009C139E" w:rsidRPr="00843AC4">
        <w:rPr>
          <w:rFonts w:asciiTheme="minorHAnsi" w:hAnsiTheme="minorHAnsi" w:cs="Arial"/>
          <w:sz w:val="22"/>
          <w:szCs w:val="22"/>
        </w:rPr>
        <w:t xml:space="preserve"> projektu.</w:t>
      </w:r>
    </w:p>
    <w:p w14:paraId="645705D7" w14:textId="10997F8A" w:rsidR="009C139E" w:rsidRPr="00843AC4" w:rsidRDefault="009C139E" w:rsidP="000D4239">
      <w:pPr>
        <w:spacing w:line="276" w:lineRule="auto"/>
        <w:rPr>
          <w:rFonts w:asciiTheme="minorHAnsi" w:hAnsiTheme="minorHAnsi" w:cs="Arial"/>
          <w:sz w:val="22"/>
          <w:szCs w:val="22"/>
        </w:rPr>
      </w:pPr>
      <w:r w:rsidRPr="00843AC4">
        <w:rPr>
          <w:rFonts w:asciiTheme="minorHAnsi" w:hAnsiTheme="minorHAnsi" w:cs="Arial"/>
          <w:sz w:val="22"/>
          <w:szCs w:val="22"/>
        </w:rPr>
        <w:t>Při stanovení výše spolufinancování budou uplatněny tyto zásady:</w:t>
      </w:r>
    </w:p>
    <w:p w14:paraId="4A4E03F1" w14:textId="53166683" w:rsidR="00145282" w:rsidRPr="00843AC4" w:rsidRDefault="00145282"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Pro každý projekt je stanoven výchozí poměr zdrojů financování v souladu s Pravidly pro žadatele a příjemce – obecná část, kap. 8.1.5.</w:t>
      </w:r>
    </w:p>
    <w:p w14:paraId="28488278" w14:textId="29E57E43" w:rsidR="00145282" w:rsidRPr="00843AC4" w:rsidRDefault="00145282" w:rsidP="00145282">
      <w:pPr>
        <w:pStyle w:val="Odstavecseseznamem"/>
        <w:spacing w:line="276" w:lineRule="auto"/>
        <w:ind w:left="720" w:firstLine="0"/>
        <w:rPr>
          <w:rFonts w:asciiTheme="minorHAnsi" w:hAnsiTheme="minorHAnsi" w:cs="Arial"/>
          <w:b w:val="0"/>
          <w:sz w:val="22"/>
          <w:szCs w:val="22"/>
        </w:rPr>
      </w:pPr>
      <w:r w:rsidRPr="00843AC4">
        <w:rPr>
          <w:rFonts w:asciiTheme="minorHAnsi" w:hAnsiTheme="minorHAnsi" w:cs="Arial"/>
          <w:b w:val="0"/>
          <w:sz w:val="22"/>
          <w:szCs w:val="22"/>
        </w:rPr>
        <w:t>Aby mohl být žadatel/příjemce pro určení míry spolufinancování zařazen do typu „veřejné vysoké školy a výzkumné organizace“, je nutné</w:t>
      </w:r>
      <w:r w:rsidR="00220780" w:rsidRPr="00843AC4">
        <w:rPr>
          <w:rFonts w:asciiTheme="minorHAnsi" w:hAnsiTheme="minorHAnsi" w:cs="Arial"/>
          <w:b w:val="0"/>
          <w:sz w:val="22"/>
          <w:szCs w:val="22"/>
        </w:rPr>
        <w:t>,</w:t>
      </w:r>
      <w:r w:rsidRPr="00843AC4">
        <w:rPr>
          <w:rFonts w:asciiTheme="minorHAnsi" w:hAnsiTheme="minorHAnsi" w:cs="Arial"/>
          <w:b w:val="0"/>
          <w:sz w:val="22"/>
          <w:szCs w:val="22"/>
        </w:rPr>
        <w:t xml:space="preserve"> aby žadatel/příjemce splnil definici organizace pro výzkum a šíření znalostí dle bodu ee) odst. 15 Rámce společenství pro státní podporu výzkumu, vývoje a inovací, a zároveň splnil podmínky pro poskytnutí institucionální podpory dle zákona č. 130/2002 Sb., o podpoře výzkumu, experimentálního vývoje a inovací, ve znění pozdějších předpisů. V případě, že tento subjekt není OSS nebo PO OSS, je jeho míra spolufinancování minimálně 5 % celkových způsobilých výdajů projektu.</w:t>
      </w:r>
    </w:p>
    <w:p w14:paraId="3C2AFF2B" w14:textId="0B1DC680" w:rsidR="00145282" w:rsidRPr="00843AC4" w:rsidRDefault="00145282" w:rsidP="00145282">
      <w:pPr>
        <w:pStyle w:val="Odstavecseseznamem"/>
        <w:spacing w:line="276" w:lineRule="auto"/>
        <w:ind w:left="720" w:firstLine="0"/>
        <w:rPr>
          <w:rFonts w:asciiTheme="minorHAnsi" w:hAnsiTheme="minorHAnsi" w:cs="Arial"/>
          <w:b w:val="0"/>
          <w:sz w:val="22"/>
          <w:szCs w:val="22"/>
        </w:rPr>
      </w:pPr>
      <w:r w:rsidRPr="00843AC4">
        <w:rPr>
          <w:rFonts w:asciiTheme="minorHAnsi" w:hAnsiTheme="minorHAnsi" w:cs="Arial"/>
          <w:b w:val="0"/>
          <w:sz w:val="22"/>
          <w:szCs w:val="22"/>
        </w:rPr>
        <w:t>V případě, že žadatel/příjemce splňuje výše uvedenou definici a současně se jedná o OSS nebo PO OSS, je jeho míra spolufinancování 0%.</w:t>
      </w:r>
    </w:p>
    <w:p w14:paraId="1054D899" w14:textId="77777777" w:rsidR="00145282" w:rsidRPr="00843AC4" w:rsidRDefault="00145282" w:rsidP="00145282">
      <w:pPr>
        <w:pStyle w:val="Odstavecseseznamem"/>
        <w:spacing w:line="276" w:lineRule="auto"/>
        <w:ind w:left="720" w:firstLine="0"/>
        <w:rPr>
          <w:rFonts w:asciiTheme="minorHAnsi" w:hAnsiTheme="minorHAnsi" w:cs="Arial"/>
          <w:b w:val="0"/>
          <w:sz w:val="22"/>
          <w:szCs w:val="22"/>
        </w:rPr>
      </w:pPr>
    </w:p>
    <w:p w14:paraId="4C39946E" w14:textId="4756E09A" w:rsidR="000D4239" w:rsidRPr="00843AC4" w:rsidRDefault="00145282"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 xml:space="preserve">Výchozí poměr zdrojů financování je dále </w:t>
      </w:r>
      <w:r w:rsidR="00AF69AC" w:rsidRPr="00843AC4">
        <w:rPr>
          <w:rFonts w:asciiTheme="minorHAnsi" w:hAnsiTheme="minorHAnsi" w:cs="Arial"/>
          <w:b w:val="0"/>
          <w:sz w:val="22"/>
          <w:szCs w:val="22"/>
        </w:rPr>
        <w:t>na každém projektu přepočten</w:t>
      </w:r>
      <w:r w:rsidRPr="00843AC4">
        <w:rPr>
          <w:rFonts w:asciiTheme="minorHAnsi" w:hAnsiTheme="minorHAnsi" w:cs="Arial"/>
          <w:b w:val="0"/>
          <w:sz w:val="22"/>
          <w:szCs w:val="22"/>
        </w:rPr>
        <w:t xml:space="preserve"> v závislosti na výši výdajů projektu</w:t>
      </w:r>
      <w:r w:rsidR="00A93F73" w:rsidRPr="00843AC4">
        <w:rPr>
          <w:rFonts w:asciiTheme="minorHAnsi" w:hAnsiTheme="minorHAnsi" w:cs="Arial"/>
          <w:b w:val="0"/>
          <w:sz w:val="22"/>
          <w:szCs w:val="22"/>
        </w:rPr>
        <w:t xml:space="preserve"> realizovaných subjektem, u kterého dochází k naplnění znaků veřejné podpory</w:t>
      </w:r>
      <w:r w:rsidR="00AF69AC" w:rsidRPr="00843AC4">
        <w:rPr>
          <w:rFonts w:asciiTheme="minorHAnsi" w:hAnsiTheme="minorHAnsi" w:cs="Arial"/>
          <w:sz w:val="22"/>
          <w:szCs w:val="22"/>
        </w:rPr>
        <w:t xml:space="preserve"> </w:t>
      </w:r>
      <w:r w:rsidR="00AF69AC" w:rsidRPr="00843AC4">
        <w:rPr>
          <w:rFonts w:asciiTheme="minorHAnsi" w:hAnsiTheme="minorHAnsi" w:cs="Arial"/>
          <w:b w:val="0"/>
          <w:sz w:val="22"/>
          <w:szCs w:val="22"/>
        </w:rPr>
        <w:t>(výdaje partnera projektu „obchodní korporace“, dále popsáno v kap. 8.7.1. a kap. 15).</w:t>
      </w:r>
      <w:r w:rsidR="00AF69AC" w:rsidRPr="00843AC4">
        <w:rPr>
          <w:rFonts w:asciiTheme="minorHAnsi" w:hAnsiTheme="minorHAnsi" w:cs="Arial"/>
          <w:sz w:val="22"/>
          <w:szCs w:val="22"/>
        </w:rPr>
        <w:t xml:space="preserve">   </w:t>
      </w:r>
      <w:r w:rsidRPr="00843AC4">
        <w:rPr>
          <w:rFonts w:asciiTheme="minorHAnsi" w:hAnsiTheme="minorHAnsi" w:cs="Arial"/>
          <w:sz w:val="22"/>
          <w:szCs w:val="22"/>
        </w:rPr>
        <w:t xml:space="preserve"> </w:t>
      </w:r>
    </w:p>
    <w:p w14:paraId="7CD0FA51" w14:textId="268BB94B" w:rsidR="00584697" w:rsidRPr="00843AC4" w:rsidRDefault="005C30D8" w:rsidP="0017207F">
      <w:pPr>
        <w:spacing w:line="276" w:lineRule="auto"/>
        <w:rPr>
          <w:rFonts w:asciiTheme="minorHAnsi" w:hAnsiTheme="minorHAnsi" w:cs="Arial"/>
          <w:sz w:val="22"/>
          <w:szCs w:val="22"/>
        </w:rPr>
      </w:pPr>
      <w:r w:rsidRPr="00843AC4">
        <w:rPr>
          <w:rFonts w:asciiTheme="minorHAnsi" w:hAnsiTheme="minorHAnsi" w:cs="Arial"/>
          <w:sz w:val="22"/>
          <w:szCs w:val="22"/>
        </w:rPr>
        <w:t>Postup s</w:t>
      </w:r>
      <w:r w:rsidR="00584697" w:rsidRPr="00843AC4">
        <w:rPr>
          <w:rFonts w:asciiTheme="minorHAnsi" w:hAnsiTheme="minorHAnsi" w:cs="Arial"/>
          <w:sz w:val="22"/>
          <w:szCs w:val="22"/>
        </w:rPr>
        <w:t xml:space="preserve">tanovení poměrů zdrojů financování </w:t>
      </w:r>
      <w:r w:rsidR="00884FBB" w:rsidRPr="00843AC4">
        <w:rPr>
          <w:rFonts w:asciiTheme="minorHAnsi" w:hAnsiTheme="minorHAnsi" w:cs="Arial"/>
          <w:sz w:val="22"/>
          <w:szCs w:val="22"/>
        </w:rPr>
        <w:t xml:space="preserve">včetně výše spolufinancování </w:t>
      </w:r>
      <w:r w:rsidR="00584697" w:rsidRPr="00843AC4">
        <w:rPr>
          <w:rFonts w:asciiTheme="minorHAnsi" w:hAnsiTheme="minorHAnsi" w:cs="Arial"/>
          <w:sz w:val="22"/>
          <w:szCs w:val="22"/>
        </w:rPr>
        <w:t>na projektu</w:t>
      </w:r>
      <w:r w:rsidRPr="00843AC4">
        <w:rPr>
          <w:rFonts w:asciiTheme="minorHAnsi" w:hAnsiTheme="minorHAnsi" w:cs="Arial"/>
          <w:sz w:val="22"/>
          <w:szCs w:val="22"/>
        </w:rPr>
        <w:t xml:space="preserve"> (od přípravy projektové žádosti do ukončení realizace projektu)</w:t>
      </w:r>
      <w:r w:rsidR="00584697" w:rsidRPr="00843AC4">
        <w:rPr>
          <w:rFonts w:asciiTheme="minorHAnsi" w:hAnsiTheme="minorHAnsi" w:cs="Arial"/>
          <w:sz w:val="22"/>
          <w:szCs w:val="22"/>
        </w:rPr>
        <w:t>:</w:t>
      </w:r>
    </w:p>
    <w:p w14:paraId="7D6D9E23" w14:textId="7CAFA80F" w:rsidR="00C06F6A" w:rsidRPr="00843AC4" w:rsidRDefault="00584697"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 xml:space="preserve">žadatel při přípravě projektu uvádí do žádosti o podporu výši spolufinancování v souladu </w:t>
      </w:r>
      <w:r w:rsidR="00C06F6A" w:rsidRPr="00843AC4">
        <w:rPr>
          <w:rFonts w:asciiTheme="minorHAnsi" w:hAnsiTheme="minorHAnsi" w:cs="Arial"/>
          <w:b w:val="0"/>
          <w:sz w:val="22"/>
          <w:szCs w:val="22"/>
        </w:rPr>
        <w:t>s Pravidly pro žadatele a příjemce – obecná část, kap. 8.1.5.</w:t>
      </w:r>
      <w:r w:rsidR="00D56516" w:rsidRPr="00843AC4">
        <w:rPr>
          <w:rFonts w:asciiTheme="minorHAnsi" w:hAnsiTheme="minorHAnsi" w:cs="Arial"/>
          <w:b w:val="0"/>
          <w:sz w:val="22"/>
          <w:szCs w:val="22"/>
        </w:rPr>
        <w:t>;</w:t>
      </w:r>
    </w:p>
    <w:p w14:paraId="72B58F4C" w14:textId="4B66672C" w:rsidR="00C06F6A" w:rsidRPr="00843AC4" w:rsidRDefault="00C06F6A"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žadatel do žádosti o podporu jednoznačně přiřadí všechny položky rozpočtu k danému subjektu – příjemce/p</w:t>
      </w:r>
      <w:r w:rsidR="00D56516" w:rsidRPr="00843AC4">
        <w:rPr>
          <w:rFonts w:asciiTheme="minorHAnsi" w:hAnsiTheme="minorHAnsi" w:cs="Arial"/>
          <w:b w:val="0"/>
          <w:sz w:val="22"/>
          <w:szCs w:val="22"/>
        </w:rPr>
        <w:t>artnera;</w:t>
      </w:r>
    </w:p>
    <w:p w14:paraId="60522CD9" w14:textId="108C25C2" w:rsidR="00A93F73" w:rsidRPr="00843AC4" w:rsidRDefault="00C06F6A"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poskytovatel po ukončení hodnot</w:t>
      </w:r>
      <w:r w:rsidR="00220780" w:rsidRPr="00843AC4">
        <w:rPr>
          <w:rFonts w:asciiTheme="minorHAnsi" w:hAnsiTheme="minorHAnsi" w:cs="Arial"/>
          <w:b w:val="0"/>
          <w:sz w:val="22"/>
          <w:szCs w:val="22"/>
        </w:rPr>
        <w:t>i</w:t>
      </w:r>
      <w:r w:rsidRPr="00843AC4">
        <w:rPr>
          <w:rFonts w:asciiTheme="minorHAnsi" w:hAnsiTheme="minorHAnsi" w:cs="Arial"/>
          <w:b w:val="0"/>
          <w:sz w:val="22"/>
          <w:szCs w:val="22"/>
        </w:rPr>
        <w:t xml:space="preserve">cího procesu na základě </w:t>
      </w:r>
      <w:r w:rsidR="005C30D8" w:rsidRPr="00843AC4">
        <w:rPr>
          <w:rFonts w:asciiTheme="minorHAnsi" w:hAnsiTheme="minorHAnsi" w:cs="Arial"/>
          <w:b w:val="0"/>
          <w:sz w:val="22"/>
          <w:szCs w:val="22"/>
        </w:rPr>
        <w:t>upraveného rozpočtu pro vydání PA provádí přepočet poměrů zdrojů financování</w:t>
      </w:r>
      <w:r w:rsidR="00476D27" w:rsidRPr="00843AC4">
        <w:rPr>
          <w:rFonts w:asciiTheme="minorHAnsi" w:hAnsiTheme="minorHAnsi" w:cs="Arial"/>
          <w:b w:val="0"/>
          <w:sz w:val="22"/>
          <w:szCs w:val="22"/>
        </w:rPr>
        <w:t xml:space="preserve"> (tzn. i přepočet výše spolufinancování)</w:t>
      </w:r>
      <w:r w:rsidR="005C30D8" w:rsidRPr="00843AC4">
        <w:rPr>
          <w:rFonts w:asciiTheme="minorHAnsi" w:hAnsiTheme="minorHAnsi" w:cs="Arial"/>
          <w:b w:val="0"/>
          <w:sz w:val="22"/>
          <w:szCs w:val="22"/>
        </w:rPr>
        <w:t xml:space="preserve"> s ohledem na </w:t>
      </w:r>
      <w:r w:rsidR="00476D27" w:rsidRPr="00843AC4">
        <w:rPr>
          <w:rFonts w:asciiTheme="minorHAnsi" w:hAnsiTheme="minorHAnsi" w:cs="Arial"/>
          <w:b w:val="0"/>
          <w:sz w:val="22"/>
          <w:szCs w:val="22"/>
        </w:rPr>
        <w:t>výši</w:t>
      </w:r>
      <w:r w:rsidR="005C30D8" w:rsidRPr="00843AC4">
        <w:rPr>
          <w:rFonts w:asciiTheme="minorHAnsi" w:hAnsiTheme="minorHAnsi" w:cs="Arial"/>
          <w:b w:val="0"/>
          <w:sz w:val="22"/>
          <w:szCs w:val="22"/>
        </w:rPr>
        <w:t xml:space="preserve"> výdajů</w:t>
      </w:r>
      <w:r w:rsidR="00A93F73" w:rsidRPr="00843AC4">
        <w:rPr>
          <w:rFonts w:asciiTheme="minorHAnsi" w:hAnsiTheme="minorHAnsi" w:cs="Arial"/>
          <w:b w:val="0"/>
          <w:sz w:val="22"/>
          <w:szCs w:val="22"/>
        </w:rPr>
        <w:t xml:space="preserve"> subjektů, u kterých dochází k naplnění znaků veřejné podpory;</w:t>
      </w:r>
    </w:p>
    <w:p w14:paraId="7AF540D2" w14:textId="439B7032" w:rsidR="005C30D8" w:rsidRPr="00843AC4" w:rsidRDefault="005C30D8"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přepočtený poměr zdrojů financování je využíván po celou dobu realizace projektu k provádění zálohových plateb a vyúčtování</w:t>
      </w:r>
      <w:r w:rsidR="00D56516" w:rsidRPr="00843AC4">
        <w:rPr>
          <w:rFonts w:asciiTheme="minorHAnsi" w:hAnsiTheme="minorHAnsi" w:cs="Arial"/>
          <w:b w:val="0"/>
          <w:sz w:val="22"/>
          <w:szCs w:val="22"/>
        </w:rPr>
        <w:t>;</w:t>
      </w:r>
    </w:p>
    <w:p w14:paraId="03BB2A04" w14:textId="573B79BB" w:rsidR="005C30D8" w:rsidRPr="00843AC4" w:rsidRDefault="000A5C56"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poskytovatel v rámci schválení výdajů vložených do závěrečné ZoR/ŽoP provede výpočet skutečného poměru zdrojů financován</w:t>
      </w:r>
      <w:r w:rsidR="00123299" w:rsidRPr="00843AC4">
        <w:rPr>
          <w:rFonts w:asciiTheme="minorHAnsi" w:hAnsiTheme="minorHAnsi" w:cs="Arial"/>
          <w:b w:val="0"/>
          <w:sz w:val="22"/>
          <w:szCs w:val="22"/>
        </w:rPr>
        <w:t>í na základě skutečné výše schválených způsobilých výdajů projektu a prostřednictvím vratek či doplatků upraví částky poskytnutých záloh.</w:t>
      </w:r>
    </w:p>
    <w:p w14:paraId="479EAEEA" w14:textId="77777777" w:rsidR="00703B81" w:rsidRPr="00843AC4" w:rsidRDefault="00703B81" w:rsidP="00703B81">
      <w:pPr>
        <w:spacing w:line="276" w:lineRule="auto"/>
        <w:rPr>
          <w:rFonts w:asciiTheme="minorHAnsi" w:hAnsiTheme="minorHAnsi" w:cs="Arial"/>
          <w:sz w:val="22"/>
          <w:szCs w:val="22"/>
          <w:u w:val="single"/>
        </w:rPr>
      </w:pPr>
      <w:r w:rsidRPr="00843AC4">
        <w:rPr>
          <w:rFonts w:asciiTheme="minorHAnsi" w:hAnsiTheme="minorHAnsi" w:cs="Arial"/>
          <w:sz w:val="22"/>
          <w:szCs w:val="22"/>
          <w:u w:val="single"/>
        </w:rPr>
        <w:t>Příklad:</w:t>
      </w:r>
    </w:p>
    <w:p w14:paraId="2DA931A2" w14:textId="40F7C8AD" w:rsidR="00703B81" w:rsidRPr="00843AC4" w:rsidRDefault="00703B81" w:rsidP="00703B81">
      <w:pPr>
        <w:spacing w:line="276" w:lineRule="auto"/>
        <w:rPr>
          <w:rFonts w:asciiTheme="minorHAnsi" w:hAnsiTheme="minorHAnsi" w:cs="Arial"/>
          <w:sz w:val="22"/>
          <w:szCs w:val="22"/>
        </w:rPr>
      </w:pPr>
      <w:r w:rsidRPr="00843AC4">
        <w:rPr>
          <w:rFonts w:asciiTheme="minorHAnsi" w:hAnsiTheme="minorHAnsi" w:cs="Arial"/>
          <w:sz w:val="22"/>
          <w:szCs w:val="22"/>
        </w:rPr>
        <w:t xml:space="preserve">Projekt je realizován příjemcem, který splňuje požadavky na zařazení do typu subjektu </w:t>
      </w:r>
      <w:r w:rsidRPr="00843AC4">
        <w:rPr>
          <w:rFonts w:asciiTheme="minorHAnsi" w:hAnsiTheme="minorHAnsi" w:cs="Arial"/>
          <w:b/>
          <w:sz w:val="22"/>
          <w:szCs w:val="22"/>
        </w:rPr>
        <w:t>„</w:t>
      </w:r>
      <w:r w:rsidRPr="00843AC4">
        <w:rPr>
          <w:rFonts w:asciiTheme="minorHAnsi" w:hAnsiTheme="minorHAnsi" w:cs="Arial"/>
          <w:sz w:val="22"/>
          <w:szCs w:val="22"/>
        </w:rPr>
        <w:t>veřejné vysoké školy a výzkumné organizace“. Projekt má dva partnery typu „obchodní korporace“ a je realizován v oblasti MRR s dopadem na oblast MRR. Celkové způsobilé výdaje uvedené v PA jsou 100 mil. Kč, z toho 28 mil. Kč jsou výdaje partnerů (obchodních korporací). Výdaje příjemce typu „veřejné vysoké školy a výzkumné organizace“ nenaplňují znaky veřejné podpory, výdaje partnerů „obchodní korporace“ naplňují znaky veřejné podpory a m</w:t>
      </w:r>
      <w:r w:rsidR="00220780" w:rsidRPr="00843AC4">
        <w:rPr>
          <w:rFonts w:asciiTheme="minorHAnsi" w:hAnsiTheme="minorHAnsi" w:cs="Arial"/>
          <w:sz w:val="22"/>
          <w:szCs w:val="22"/>
        </w:rPr>
        <w:t>ohou</w:t>
      </w:r>
      <w:r w:rsidRPr="00843AC4">
        <w:rPr>
          <w:rFonts w:asciiTheme="minorHAnsi" w:hAnsiTheme="minorHAnsi" w:cs="Arial"/>
          <w:sz w:val="22"/>
          <w:szCs w:val="22"/>
        </w:rPr>
        <w:t xml:space="preserve"> být financovány pouze ve výši 50 %. Výchozí rozpad zdrojů financování tohoto projektu je 85 % EU, 10 % SR a 5 % vlastní podíl (spolufinancování). Rozpočet projektu byl v průběhu realizace čerpán pouze částečně, příjemce vyčerpal 60 mil. Kč (z max. 72 mil. Kč) a partneři (obchodní korporace) vyčerpali 26 mil. Kč (z max. 28 mil. Kč). </w:t>
      </w:r>
    </w:p>
    <w:p w14:paraId="4EE1D989" w14:textId="77777777" w:rsidR="00703B81" w:rsidRPr="00843AC4" w:rsidRDefault="00703B81" w:rsidP="00703B81">
      <w:pPr>
        <w:spacing w:line="276" w:lineRule="auto"/>
        <w:rPr>
          <w:rFonts w:asciiTheme="minorHAnsi" w:hAnsiTheme="minorHAnsi" w:cs="Arial"/>
          <w:sz w:val="22"/>
          <w:szCs w:val="22"/>
        </w:rPr>
      </w:pPr>
      <w:r w:rsidRPr="00843AC4">
        <w:rPr>
          <w:rFonts w:asciiTheme="minorHAnsi" w:hAnsiTheme="minorHAnsi" w:cs="Arial"/>
          <w:sz w:val="22"/>
          <w:szCs w:val="22"/>
        </w:rPr>
        <w:t>Stanovení rozpadů zdrojů financování:</w:t>
      </w:r>
    </w:p>
    <w:p w14:paraId="496333C3" w14:textId="77777777" w:rsidR="00703B81" w:rsidRPr="00843AC4" w:rsidRDefault="00703B81" w:rsidP="00703B81">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Žádost o podporu: 85 % EU, 10 % SR a 5 % vlastní podíl</w:t>
      </w:r>
    </w:p>
    <w:p w14:paraId="7DC59541" w14:textId="77777777" w:rsidR="00703B81" w:rsidRPr="00843AC4" w:rsidRDefault="00703B81" w:rsidP="00703B81">
      <w:pPr>
        <w:pStyle w:val="Odstavecseseznamem"/>
        <w:spacing w:line="276" w:lineRule="auto"/>
        <w:ind w:left="720" w:firstLine="0"/>
        <w:rPr>
          <w:rFonts w:asciiTheme="minorHAnsi" w:hAnsiTheme="minorHAnsi" w:cs="Arial"/>
          <w:b w:val="0"/>
          <w:sz w:val="22"/>
          <w:szCs w:val="22"/>
        </w:rPr>
      </w:pPr>
    </w:p>
    <w:p w14:paraId="1FFBE184" w14:textId="77777777" w:rsidR="00703B81" w:rsidRPr="00843AC4" w:rsidRDefault="00703B81" w:rsidP="00703B81">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Realizace: 85 % EU, 1 % SR a 14 % vlastní podíl</w:t>
      </w:r>
    </w:p>
    <w:p w14:paraId="1D074505" w14:textId="7CDA6445" w:rsidR="00703B81" w:rsidRPr="00843AC4" w:rsidRDefault="00703B81" w:rsidP="00703B81">
      <w:pPr>
        <w:pStyle w:val="Odstavecseseznamem"/>
        <w:spacing w:line="276" w:lineRule="auto"/>
        <w:ind w:left="720" w:firstLine="0"/>
        <w:rPr>
          <w:rFonts w:asciiTheme="minorHAnsi" w:hAnsiTheme="minorHAnsi" w:cs="Arial"/>
          <w:b w:val="0"/>
          <w:sz w:val="22"/>
          <w:szCs w:val="22"/>
        </w:rPr>
      </w:pPr>
      <w:r w:rsidRPr="00843AC4">
        <w:rPr>
          <w:rFonts w:asciiTheme="minorHAnsi" w:hAnsiTheme="minorHAnsi" w:cs="Arial"/>
          <w:b w:val="0"/>
          <w:sz w:val="22"/>
          <w:szCs w:val="22"/>
        </w:rPr>
        <w:t>(</w:t>
      </w:r>
      <w:r w:rsidR="00220780" w:rsidRPr="00843AC4">
        <w:rPr>
          <w:rFonts w:asciiTheme="minorHAnsi" w:hAnsiTheme="minorHAnsi" w:cs="Arial"/>
          <w:b w:val="0"/>
          <w:sz w:val="22"/>
          <w:szCs w:val="22"/>
        </w:rPr>
        <w:t>V</w:t>
      </w:r>
      <w:r w:rsidRPr="00843AC4">
        <w:rPr>
          <w:rFonts w:asciiTheme="minorHAnsi" w:hAnsiTheme="minorHAnsi" w:cs="Arial"/>
          <w:b w:val="0"/>
          <w:sz w:val="22"/>
          <w:szCs w:val="22"/>
        </w:rPr>
        <w:t>ýpočet je stanoven na základě schváleného rozpočtu před vydáním PA, výdaje partnerů „obchodních korporací“ ve výši 28 mil. Kč jsou v 50 % hrazeny ze zdroje EU a z 50 % z vlastních zdrojů. Vlastní zdroj ve výši 14 mil. Kč činí z celkových způsobilých výdajů rozpočtu 14 %. Protože výchozí poměr zdrojů financování tohoto projektu je 85 % EU, 10 % SR a 5 % vlastní podíl, vlastní podíl ve výši 14 % pokryje celou výši spolufinancování a ještě uhradí část podílu SR).</w:t>
      </w:r>
    </w:p>
    <w:p w14:paraId="3AEF8FE8" w14:textId="77777777" w:rsidR="00703B81" w:rsidRPr="00843AC4" w:rsidRDefault="00703B81" w:rsidP="00703B81">
      <w:pPr>
        <w:pStyle w:val="Odstavecseseznamem"/>
        <w:spacing w:line="276" w:lineRule="auto"/>
        <w:ind w:left="720" w:firstLine="0"/>
        <w:rPr>
          <w:rFonts w:asciiTheme="minorHAnsi" w:hAnsiTheme="minorHAnsi" w:cs="Arial"/>
          <w:b w:val="0"/>
          <w:sz w:val="22"/>
          <w:szCs w:val="22"/>
        </w:rPr>
      </w:pPr>
    </w:p>
    <w:p w14:paraId="13708EE0" w14:textId="77777777" w:rsidR="00703B81" w:rsidRPr="00843AC4" w:rsidRDefault="00703B81" w:rsidP="00703B81">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Závěrečný přepočet na konci realizace: 84,88 %EU, 0 % SR a 15,12 % vlastní podíl</w:t>
      </w:r>
      <w:r w:rsidRPr="00843AC4">
        <w:rPr>
          <w:rFonts w:asciiTheme="minorHAnsi" w:hAnsiTheme="minorHAnsi" w:cs="Arial"/>
          <w:sz w:val="22"/>
          <w:szCs w:val="22"/>
        </w:rPr>
        <w:t xml:space="preserve"> </w:t>
      </w:r>
    </w:p>
    <w:p w14:paraId="6025E7D0" w14:textId="7422F5FC" w:rsidR="00703B81" w:rsidRPr="00843AC4" w:rsidRDefault="00703B81" w:rsidP="00703B81">
      <w:pPr>
        <w:pStyle w:val="Odstavecseseznamem"/>
        <w:spacing w:line="276" w:lineRule="auto"/>
        <w:ind w:left="720" w:firstLine="0"/>
        <w:rPr>
          <w:rFonts w:asciiTheme="minorHAnsi" w:hAnsiTheme="minorHAnsi" w:cs="Arial"/>
          <w:b w:val="0"/>
          <w:sz w:val="22"/>
          <w:szCs w:val="22"/>
        </w:rPr>
      </w:pPr>
      <w:r w:rsidRPr="00843AC4">
        <w:rPr>
          <w:rFonts w:asciiTheme="minorHAnsi" w:hAnsiTheme="minorHAnsi" w:cs="Arial"/>
          <w:b w:val="0"/>
          <w:sz w:val="22"/>
          <w:szCs w:val="22"/>
        </w:rPr>
        <w:t>(</w:t>
      </w:r>
      <w:r w:rsidR="00220780" w:rsidRPr="00843AC4">
        <w:rPr>
          <w:rFonts w:asciiTheme="minorHAnsi" w:hAnsiTheme="minorHAnsi" w:cs="Arial"/>
          <w:b w:val="0"/>
          <w:sz w:val="22"/>
          <w:szCs w:val="22"/>
        </w:rPr>
        <w:t>S</w:t>
      </w:r>
      <w:r w:rsidRPr="00843AC4">
        <w:rPr>
          <w:rFonts w:asciiTheme="minorHAnsi" w:hAnsiTheme="minorHAnsi" w:cs="Arial"/>
          <w:b w:val="0"/>
          <w:sz w:val="22"/>
          <w:szCs w:val="22"/>
        </w:rPr>
        <w:t xml:space="preserve">chválené celkové způsobilé výdaje jsou 86 mil. Kč, z toho vlastní podíl partnerů je 13 mil. Kč. 13 mil. Kč z 86 mil. Kč činí 15,12 %. Vlastní podíl ve výši 15,12 % </w:t>
      </w:r>
      <w:r w:rsidR="009352E6" w:rsidRPr="00843AC4">
        <w:rPr>
          <w:rFonts w:asciiTheme="minorHAnsi" w:hAnsiTheme="minorHAnsi" w:cs="Arial"/>
          <w:b w:val="0"/>
          <w:sz w:val="22"/>
          <w:szCs w:val="22"/>
        </w:rPr>
        <w:t xml:space="preserve">celkových způsobilých výdajů </w:t>
      </w:r>
      <w:r w:rsidRPr="00843AC4">
        <w:rPr>
          <w:rFonts w:asciiTheme="minorHAnsi" w:hAnsiTheme="minorHAnsi" w:cs="Arial"/>
          <w:b w:val="0"/>
          <w:sz w:val="22"/>
          <w:szCs w:val="22"/>
        </w:rPr>
        <w:t xml:space="preserve">pokryje celou výši </w:t>
      </w:r>
      <w:r w:rsidR="009352E6" w:rsidRPr="00843AC4">
        <w:rPr>
          <w:rFonts w:asciiTheme="minorHAnsi" w:hAnsiTheme="minorHAnsi" w:cs="Arial"/>
          <w:b w:val="0"/>
          <w:sz w:val="22"/>
          <w:szCs w:val="22"/>
        </w:rPr>
        <w:t>podílu</w:t>
      </w:r>
      <w:r w:rsidRPr="00843AC4">
        <w:rPr>
          <w:rFonts w:asciiTheme="minorHAnsi" w:hAnsiTheme="minorHAnsi" w:cs="Arial"/>
          <w:b w:val="0"/>
          <w:sz w:val="22"/>
          <w:szCs w:val="22"/>
        </w:rPr>
        <w:t xml:space="preserve"> SR a ještě sníží část podílu EU.</w:t>
      </w:r>
    </w:p>
    <w:p w14:paraId="774F5238" w14:textId="50D725B2" w:rsidR="00703B81" w:rsidRPr="00843AC4" w:rsidRDefault="00703B81" w:rsidP="00703B81">
      <w:pPr>
        <w:spacing w:line="276" w:lineRule="auto"/>
        <w:rPr>
          <w:rFonts w:asciiTheme="minorHAnsi" w:hAnsiTheme="minorHAnsi" w:cs="Arial"/>
          <w:sz w:val="22"/>
          <w:szCs w:val="22"/>
        </w:rPr>
      </w:pPr>
      <w:r w:rsidRPr="00843AC4">
        <w:rPr>
          <w:rFonts w:asciiTheme="minorHAnsi" w:hAnsiTheme="minorHAnsi" w:cs="Arial"/>
          <w:sz w:val="22"/>
          <w:szCs w:val="22"/>
        </w:rPr>
        <w:t>Výsledný rozpad zdrojů financování je v tomto příkladu 84,88 %</w:t>
      </w:r>
      <w:r w:rsidR="00220780" w:rsidRPr="00843AC4">
        <w:rPr>
          <w:rFonts w:asciiTheme="minorHAnsi" w:hAnsiTheme="minorHAnsi" w:cs="Arial"/>
          <w:sz w:val="22"/>
          <w:szCs w:val="22"/>
        </w:rPr>
        <w:t xml:space="preserve"> </w:t>
      </w:r>
      <w:r w:rsidRPr="00843AC4">
        <w:rPr>
          <w:rFonts w:asciiTheme="minorHAnsi" w:hAnsiTheme="minorHAnsi" w:cs="Arial"/>
          <w:sz w:val="22"/>
          <w:szCs w:val="22"/>
        </w:rPr>
        <w:t>EU, 0 % SR a 15,12 % vlastní podíl.</w:t>
      </w:r>
    </w:p>
    <w:p w14:paraId="6F999A87" w14:textId="470817B5" w:rsidR="00703B81" w:rsidRPr="00843AC4" w:rsidRDefault="00703B81" w:rsidP="0017207F">
      <w:pPr>
        <w:spacing w:line="276" w:lineRule="auto"/>
        <w:rPr>
          <w:rFonts w:asciiTheme="minorHAnsi" w:hAnsiTheme="minorHAnsi" w:cs="Arial"/>
          <w:sz w:val="22"/>
          <w:szCs w:val="22"/>
        </w:rPr>
      </w:pPr>
    </w:p>
    <w:p w14:paraId="601CFA77" w14:textId="176B1262" w:rsidR="0017207F" w:rsidRPr="00843AC4" w:rsidRDefault="0017207F" w:rsidP="0017207F">
      <w:pPr>
        <w:spacing w:line="276" w:lineRule="auto"/>
        <w:rPr>
          <w:rFonts w:asciiTheme="minorHAnsi" w:hAnsiTheme="minorHAnsi" w:cs="Arial"/>
          <w:sz w:val="22"/>
          <w:szCs w:val="22"/>
        </w:rPr>
      </w:pPr>
      <w:r w:rsidRPr="00843AC4">
        <w:rPr>
          <w:rFonts w:asciiTheme="minorHAnsi" w:hAnsiTheme="minorHAnsi" w:cs="Arial"/>
          <w:sz w:val="22"/>
          <w:szCs w:val="22"/>
        </w:rPr>
        <w:t>V případě, že je příjemce povinen projekt spolufinancovat, p</w:t>
      </w:r>
      <w:r w:rsidR="000B1323" w:rsidRPr="00843AC4">
        <w:rPr>
          <w:rFonts w:asciiTheme="minorHAnsi" w:hAnsiTheme="minorHAnsi" w:cs="Arial"/>
          <w:sz w:val="22"/>
          <w:szCs w:val="22"/>
        </w:rPr>
        <w:t>opíše způsob spolufinancování v </w:t>
      </w:r>
      <w:r w:rsidRPr="00843AC4">
        <w:rPr>
          <w:rFonts w:asciiTheme="minorHAnsi" w:hAnsiTheme="minorHAnsi" w:cs="Arial"/>
          <w:sz w:val="22"/>
          <w:szCs w:val="22"/>
        </w:rPr>
        <w:t>žádosti o podporu.</w:t>
      </w:r>
    </w:p>
    <w:p w14:paraId="4FC74827" w14:textId="0EE6F084" w:rsidR="00E37A81" w:rsidRPr="00843AC4" w:rsidRDefault="00E37A81" w:rsidP="00E37A81">
      <w:pPr>
        <w:spacing w:line="276" w:lineRule="auto"/>
        <w:rPr>
          <w:rFonts w:asciiTheme="minorHAnsi" w:hAnsiTheme="minorHAnsi" w:cs="Arial"/>
          <w:sz w:val="22"/>
          <w:szCs w:val="22"/>
        </w:rPr>
      </w:pPr>
      <w:r w:rsidRPr="00843AC4">
        <w:rPr>
          <w:rFonts w:asciiTheme="minorHAnsi" w:hAnsiTheme="minorHAnsi" w:cs="Arial"/>
          <w:sz w:val="22"/>
          <w:szCs w:val="22"/>
        </w:rPr>
        <w:t>Každá schválená platba se v monitorovacím systému rozpadá automaticky na veřejné a vlastní zdroje. Příjemce na svůj účet obdrží finanční prostředky pouze ve výši veřejných zdrojů. Finanční prostředky ve výši vlastního zdroje vkládá do projektu sám.</w:t>
      </w:r>
    </w:p>
    <w:p w14:paraId="63C8D439" w14:textId="77777777" w:rsidR="00107F32" w:rsidRPr="00843AC4" w:rsidRDefault="000D4239" w:rsidP="00107F32">
      <w:pPr>
        <w:spacing w:line="276" w:lineRule="auto"/>
        <w:rPr>
          <w:rFonts w:asciiTheme="minorHAnsi" w:hAnsiTheme="minorHAnsi" w:cs="Arial"/>
          <w:sz w:val="22"/>
          <w:szCs w:val="22"/>
        </w:rPr>
      </w:pPr>
      <w:r w:rsidRPr="00843AC4">
        <w:rPr>
          <w:rFonts w:asciiTheme="minorHAnsi" w:hAnsiTheme="minorHAnsi" w:cs="Arial"/>
          <w:sz w:val="22"/>
          <w:szCs w:val="22"/>
        </w:rPr>
        <w:t>Tabulka: Poměr rozdělení finančních prostředků mezi programové oblasti OP VVV (mezi méně a více rozvinutými regiony)</w:t>
      </w:r>
      <w:r w:rsidR="00107F32" w:rsidRPr="00843AC4">
        <w:rPr>
          <w:rFonts w:asciiTheme="minorHAnsi" w:hAnsiTheme="minorHAnsi" w:cs="Arial"/>
          <w:sz w:val="22"/>
          <w:szCs w:val="22"/>
        </w:rPr>
        <w:t xml:space="preserve"> žadatel vyplní v žádosti o podporu na záložce Specifické cíle.</w:t>
      </w:r>
    </w:p>
    <w:tbl>
      <w:tblPr>
        <w:tblStyle w:val="Mkatabulky31"/>
        <w:tblW w:w="0" w:type="auto"/>
        <w:tblInd w:w="108" w:type="dxa"/>
        <w:tblLook w:val="04A0" w:firstRow="1" w:lastRow="0" w:firstColumn="1" w:lastColumn="0" w:noHBand="0" w:noVBand="1"/>
      </w:tblPr>
      <w:tblGrid>
        <w:gridCol w:w="2071"/>
        <w:gridCol w:w="2176"/>
        <w:gridCol w:w="2327"/>
        <w:gridCol w:w="2380"/>
      </w:tblGrid>
      <w:tr w:rsidR="000D4239" w:rsidRPr="00843AC4" w14:paraId="4FBB4EFE" w14:textId="77777777" w:rsidTr="00107F32">
        <w:tc>
          <w:tcPr>
            <w:tcW w:w="2071" w:type="dxa"/>
            <w:shd w:val="clear" w:color="auto" w:fill="D9D9D9" w:themeFill="background1" w:themeFillShade="D9"/>
          </w:tcPr>
          <w:p w14:paraId="7663AEE0"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sidRPr="00843AC4">
              <w:rPr>
                <w:rFonts w:asciiTheme="minorHAnsi" w:hAnsiTheme="minorHAnsi" w:cs="Arial"/>
                <w:b/>
                <w:sz w:val="20"/>
              </w:rPr>
              <w:t>Místo realizace projektu</w:t>
            </w:r>
          </w:p>
        </w:tc>
        <w:tc>
          <w:tcPr>
            <w:tcW w:w="2176" w:type="dxa"/>
            <w:shd w:val="clear" w:color="auto" w:fill="D9D9D9" w:themeFill="background1" w:themeFillShade="D9"/>
          </w:tcPr>
          <w:p w14:paraId="6938BD16"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sidRPr="00843AC4">
              <w:rPr>
                <w:rFonts w:asciiTheme="minorHAnsi" w:hAnsiTheme="minorHAnsi" w:cs="Arial"/>
                <w:b/>
                <w:sz w:val="20"/>
              </w:rPr>
              <w:t>Místo dopadu projektu</w:t>
            </w:r>
          </w:p>
        </w:tc>
        <w:tc>
          <w:tcPr>
            <w:tcW w:w="2327" w:type="dxa"/>
            <w:shd w:val="clear" w:color="auto" w:fill="D9D9D9" w:themeFill="background1" w:themeFillShade="D9"/>
          </w:tcPr>
          <w:p w14:paraId="40BADC9E"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sidRPr="00843AC4">
              <w:rPr>
                <w:rFonts w:asciiTheme="minorHAnsi" w:hAnsiTheme="minorHAnsi" w:cs="Arial"/>
                <w:b/>
                <w:sz w:val="20"/>
              </w:rPr>
              <w:t>Méně rozvinutý region</w:t>
            </w:r>
          </w:p>
        </w:tc>
        <w:tc>
          <w:tcPr>
            <w:tcW w:w="2380" w:type="dxa"/>
            <w:shd w:val="clear" w:color="auto" w:fill="D9D9D9" w:themeFill="background1" w:themeFillShade="D9"/>
          </w:tcPr>
          <w:p w14:paraId="5BAE7B41"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sidRPr="00843AC4">
              <w:rPr>
                <w:rFonts w:asciiTheme="minorHAnsi" w:hAnsiTheme="minorHAnsi" w:cs="Arial"/>
                <w:b/>
                <w:sz w:val="20"/>
              </w:rPr>
              <w:t>Více rozvinutý region</w:t>
            </w:r>
          </w:p>
        </w:tc>
      </w:tr>
      <w:tr w:rsidR="000D4239" w:rsidRPr="00843AC4" w14:paraId="49DB29BB" w14:textId="77777777" w:rsidTr="00107F32">
        <w:tc>
          <w:tcPr>
            <w:tcW w:w="2071" w:type="dxa"/>
          </w:tcPr>
          <w:p w14:paraId="5FD25311"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Méně rozvinutý region</w:t>
            </w:r>
          </w:p>
        </w:tc>
        <w:tc>
          <w:tcPr>
            <w:tcW w:w="2176" w:type="dxa"/>
          </w:tcPr>
          <w:p w14:paraId="22C9A97D"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Méně rozvinutý region</w:t>
            </w:r>
          </w:p>
        </w:tc>
        <w:tc>
          <w:tcPr>
            <w:tcW w:w="2327" w:type="dxa"/>
          </w:tcPr>
          <w:p w14:paraId="2D77F2FC"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100 %</w:t>
            </w:r>
          </w:p>
        </w:tc>
        <w:tc>
          <w:tcPr>
            <w:tcW w:w="2380" w:type="dxa"/>
          </w:tcPr>
          <w:p w14:paraId="6DB16777"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0 %</w:t>
            </w:r>
          </w:p>
        </w:tc>
      </w:tr>
      <w:tr w:rsidR="000D4239" w:rsidRPr="00843AC4" w14:paraId="669DC30B" w14:textId="77777777" w:rsidTr="00107F32">
        <w:trPr>
          <w:trHeight w:val="352"/>
        </w:trPr>
        <w:tc>
          <w:tcPr>
            <w:tcW w:w="2071" w:type="dxa"/>
          </w:tcPr>
          <w:p w14:paraId="77DCBB2E"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w:t>
            </w:r>
          </w:p>
        </w:tc>
        <w:tc>
          <w:tcPr>
            <w:tcW w:w="2176" w:type="dxa"/>
          </w:tcPr>
          <w:p w14:paraId="6A05C227"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Méně rozvinutý region</w:t>
            </w:r>
          </w:p>
        </w:tc>
        <w:tc>
          <w:tcPr>
            <w:tcW w:w="2327" w:type="dxa"/>
          </w:tcPr>
          <w:p w14:paraId="79F6487A"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100 %</w:t>
            </w:r>
          </w:p>
        </w:tc>
        <w:tc>
          <w:tcPr>
            <w:tcW w:w="2380" w:type="dxa"/>
          </w:tcPr>
          <w:p w14:paraId="78476940"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0 %</w:t>
            </w:r>
          </w:p>
        </w:tc>
      </w:tr>
      <w:tr w:rsidR="00107F32" w:rsidRPr="00843AC4" w14:paraId="683B764F" w14:textId="77777777" w:rsidTr="00107F32">
        <w:tc>
          <w:tcPr>
            <w:tcW w:w="2071" w:type="dxa"/>
          </w:tcPr>
          <w:p w14:paraId="3CB07DC2"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 i méně rozvinutý region</w:t>
            </w:r>
          </w:p>
        </w:tc>
        <w:tc>
          <w:tcPr>
            <w:tcW w:w="2176" w:type="dxa"/>
          </w:tcPr>
          <w:p w14:paraId="59D55E3B"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Méně rozvinutý region</w:t>
            </w:r>
          </w:p>
        </w:tc>
        <w:tc>
          <w:tcPr>
            <w:tcW w:w="2327" w:type="dxa"/>
          </w:tcPr>
          <w:p w14:paraId="698CE6B5" w14:textId="77777777" w:rsidR="00107F32" w:rsidRPr="00843AC4" w:rsidRDefault="00107F32" w:rsidP="00107F32">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100%</w:t>
            </w:r>
          </w:p>
        </w:tc>
        <w:tc>
          <w:tcPr>
            <w:tcW w:w="2380" w:type="dxa"/>
          </w:tcPr>
          <w:p w14:paraId="5D7B8F75" w14:textId="77777777" w:rsidR="00107F32" w:rsidRPr="00843AC4" w:rsidRDefault="00107F32" w:rsidP="00107F32">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0%</w:t>
            </w:r>
          </w:p>
        </w:tc>
      </w:tr>
      <w:tr w:rsidR="00107F32" w:rsidRPr="00843AC4" w14:paraId="3889964F" w14:textId="77777777" w:rsidTr="00107F32">
        <w:tc>
          <w:tcPr>
            <w:tcW w:w="2071" w:type="dxa"/>
          </w:tcPr>
          <w:p w14:paraId="4C36A9BD"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 i méně rozvinutý region</w:t>
            </w:r>
          </w:p>
        </w:tc>
        <w:tc>
          <w:tcPr>
            <w:tcW w:w="2176" w:type="dxa"/>
          </w:tcPr>
          <w:p w14:paraId="681A86DB"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 i méně rozvinutý region</w:t>
            </w:r>
          </w:p>
        </w:tc>
        <w:tc>
          <w:tcPr>
            <w:tcW w:w="2327" w:type="dxa"/>
          </w:tcPr>
          <w:p w14:paraId="5CB47F89" w14:textId="497E2E44" w:rsidR="00107F32"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74</w:t>
            </w:r>
            <w:r w:rsidR="00107F32" w:rsidRPr="00843AC4">
              <w:rPr>
                <w:rFonts w:asciiTheme="minorHAnsi" w:hAnsiTheme="minorHAnsi" w:cs="Arial"/>
                <w:sz w:val="20"/>
              </w:rPr>
              <w:t xml:space="preserve"> % </w:t>
            </w:r>
          </w:p>
        </w:tc>
        <w:tc>
          <w:tcPr>
            <w:tcW w:w="2380" w:type="dxa"/>
          </w:tcPr>
          <w:p w14:paraId="138D8DE7" w14:textId="7EF74A6E" w:rsidR="00107F32"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26</w:t>
            </w:r>
            <w:r w:rsidR="001D019B">
              <w:rPr>
                <w:rFonts w:asciiTheme="minorHAnsi" w:hAnsiTheme="minorHAnsi" w:cs="Arial"/>
                <w:sz w:val="20"/>
              </w:rPr>
              <w:t xml:space="preserve"> % </w:t>
            </w:r>
          </w:p>
        </w:tc>
      </w:tr>
      <w:tr w:rsidR="000D4239" w:rsidRPr="00843AC4" w14:paraId="28687388" w14:textId="77777777" w:rsidTr="00107F32">
        <w:tc>
          <w:tcPr>
            <w:tcW w:w="2071" w:type="dxa"/>
          </w:tcPr>
          <w:p w14:paraId="4D507482"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w:t>
            </w:r>
          </w:p>
        </w:tc>
        <w:tc>
          <w:tcPr>
            <w:tcW w:w="2176" w:type="dxa"/>
          </w:tcPr>
          <w:p w14:paraId="22926E34"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 i méně rozvinutý region</w:t>
            </w:r>
          </w:p>
        </w:tc>
        <w:tc>
          <w:tcPr>
            <w:tcW w:w="2327" w:type="dxa"/>
          </w:tcPr>
          <w:p w14:paraId="669A8599" w14:textId="6FEF6C3F" w:rsidR="000D4239"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74</w:t>
            </w:r>
            <w:r w:rsidR="000D4239" w:rsidRPr="00843AC4">
              <w:rPr>
                <w:rFonts w:asciiTheme="minorHAnsi" w:hAnsiTheme="minorHAnsi" w:cs="Arial"/>
                <w:sz w:val="20"/>
              </w:rPr>
              <w:t xml:space="preserve"> %</w:t>
            </w:r>
            <w:r w:rsidR="002B60ED" w:rsidRPr="00843AC4">
              <w:rPr>
                <w:rFonts w:asciiTheme="minorHAnsi" w:hAnsiTheme="minorHAnsi" w:cs="Arial"/>
                <w:sz w:val="20"/>
              </w:rPr>
              <w:t xml:space="preserve"> </w:t>
            </w:r>
          </w:p>
        </w:tc>
        <w:tc>
          <w:tcPr>
            <w:tcW w:w="2380" w:type="dxa"/>
          </w:tcPr>
          <w:p w14:paraId="51042E13" w14:textId="765D124D" w:rsidR="000D4239"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26</w:t>
            </w:r>
            <w:r w:rsidR="000D4239" w:rsidRPr="00843AC4">
              <w:rPr>
                <w:rFonts w:asciiTheme="minorHAnsi" w:hAnsiTheme="minorHAnsi" w:cs="Arial"/>
                <w:sz w:val="20"/>
              </w:rPr>
              <w:t xml:space="preserve"> %</w:t>
            </w:r>
            <w:r w:rsidR="002B60ED" w:rsidRPr="00843AC4">
              <w:rPr>
                <w:rFonts w:asciiTheme="minorHAnsi" w:hAnsiTheme="minorHAnsi" w:cs="Arial"/>
                <w:sz w:val="20"/>
              </w:rPr>
              <w:t xml:space="preserve"> </w:t>
            </w:r>
          </w:p>
        </w:tc>
      </w:tr>
    </w:tbl>
    <w:p w14:paraId="4A250012" w14:textId="77777777" w:rsidR="000D4239" w:rsidRPr="00843AC4" w:rsidRDefault="000D4239" w:rsidP="000D4239">
      <w:pPr>
        <w:spacing w:line="276" w:lineRule="auto"/>
        <w:rPr>
          <w:rFonts w:asciiTheme="minorHAnsi" w:hAnsiTheme="minorHAnsi" w:cs="Arial"/>
          <w:sz w:val="22"/>
          <w:szCs w:val="22"/>
        </w:rPr>
      </w:pPr>
    </w:p>
    <w:p w14:paraId="2E443500" w14:textId="6043D059" w:rsidR="00455D5F" w:rsidRPr="00843AC4" w:rsidRDefault="00455D5F" w:rsidP="008B6B66">
      <w:pPr>
        <w:spacing w:line="276" w:lineRule="auto"/>
        <w:rPr>
          <w:rFonts w:asciiTheme="minorHAnsi" w:hAnsiTheme="minorHAnsi" w:cs="Arial"/>
          <w:sz w:val="22"/>
          <w:szCs w:val="22"/>
        </w:rPr>
      </w:pPr>
      <w:r w:rsidRPr="00843AC4">
        <w:rPr>
          <w:rFonts w:asciiTheme="minorHAnsi" w:hAnsiTheme="minorHAnsi" w:cs="Arial"/>
          <w:sz w:val="22"/>
          <w:szCs w:val="22"/>
        </w:rPr>
        <w:t>Tabulka: Poměr rozdělení finančních prostředků mezi programové oblasti OP VVV projektů ITI (mezi méně a více rozvinutými regiony) žadatel vyplní v žádosti o podporu na záložce Specifické cíle.</w:t>
      </w:r>
    </w:p>
    <w:p w14:paraId="42BB56B5" w14:textId="77777777" w:rsidR="0019393E" w:rsidRPr="00843AC4" w:rsidRDefault="0019393E" w:rsidP="008B6B66">
      <w:pPr>
        <w:spacing w:line="276" w:lineRule="auto"/>
        <w:rPr>
          <w:rFonts w:asciiTheme="minorHAnsi" w:hAnsiTheme="minorHAnsi" w:cs="Arial"/>
          <w:sz w:val="22"/>
          <w:szCs w:val="22"/>
        </w:rPr>
      </w:pPr>
    </w:p>
    <w:tbl>
      <w:tblPr>
        <w:tblStyle w:val="Mkatabulky31"/>
        <w:tblW w:w="0" w:type="auto"/>
        <w:tblInd w:w="108" w:type="dxa"/>
        <w:tblLook w:val="04A0" w:firstRow="1" w:lastRow="0" w:firstColumn="1" w:lastColumn="0" w:noHBand="0" w:noVBand="1"/>
      </w:tblPr>
      <w:tblGrid>
        <w:gridCol w:w="2071"/>
        <w:gridCol w:w="2176"/>
        <w:gridCol w:w="2327"/>
        <w:gridCol w:w="2380"/>
      </w:tblGrid>
      <w:tr w:rsidR="00455D5F" w:rsidRPr="00843AC4" w14:paraId="4504A893" w14:textId="77777777" w:rsidTr="00737F79">
        <w:tc>
          <w:tcPr>
            <w:tcW w:w="2071" w:type="dxa"/>
            <w:shd w:val="clear" w:color="auto" w:fill="D9D9D9" w:themeFill="background1" w:themeFillShade="D9"/>
          </w:tcPr>
          <w:p w14:paraId="481A02B6" w14:textId="77777777" w:rsidR="00455D5F" w:rsidRPr="00843AC4" w:rsidRDefault="00455D5F" w:rsidP="00737F79">
            <w:pPr>
              <w:spacing w:line="276" w:lineRule="auto"/>
              <w:rPr>
                <w:rFonts w:asciiTheme="minorHAnsi" w:hAnsiTheme="minorHAnsi" w:cs="Arial"/>
                <w:b/>
                <w:sz w:val="22"/>
                <w:szCs w:val="22"/>
                <w:lang w:eastAsia="en-US"/>
              </w:rPr>
            </w:pPr>
            <w:r w:rsidRPr="00843AC4">
              <w:rPr>
                <w:rFonts w:asciiTheme="minorHAnsi" w:hAnsiTheme="minorHAnsi" w:cs="Arial"/>
                <w:b/>
                <w:sz w:val="22"/>
                <w:szCs w:val="22"/>
                <w:lang w:eastAsia="en-US"/>
              </w:rPr>
              <w:t>Místo realizace projektu</w:t>
            </w:r>
          </w:p>
        </w:tc>
        <w:tc>
          <w:tcPr>
            <w:tcW w:w="2176" w:type="dxa"/>
            <w:shd w:val="clear" w:color="auto" w:fill="D9D9D9" w:themeFill="background1" w:themeFillShade="D9"/>
          </w:tcPr>
          <w:p w14:paraId="28E6C966" w14:textId="77777777" w:rsidR="00455D5F" w:rsidRPr="00843AC4" w:rsidRDefault="00455D5F" w:rsidP="00737F79">
            <w:pPr>
              <w:spacing w:line="276" w:lineRule="auto"/>
              <w:rPr>
                <w:rFonts w:asciiTheme="minorHAnsi" w:hAnsiTheme="minorHAnsi" w:cs="Arial"/>
                <w:b/>
                <w:sz w:val="22"/>
                <w:szCs w:val="22"/>
                <w:lang w:eastAsia="en-US"/>
              </w:rPr>
            </w:pPr>
            <w:r w:rsidRPr="00843AC4">
              <w:rPr>
                <w:rFonts w:asciiTheme="minorHAnsi" w:hAnsiTheme="minorHAnsi" w:cs="Arial"/>
                <w:b/>
                <w:sz w:val="22"/>
                <w:szCs w:val="22"/>
                <w:lang w:eastAsia="en-US"/>
              </w:rPr>
              <w:t>Místo dopadu projektu</w:t>
            </w:r>
          </w:p>
        </w:tc>
        <w:tc>
          <w:tcPr>
            <w:tcW w:w="2327" w:type="dxa"/>
            <w:shd w:val="clear" w:color="auto" w:fill="D9D9D9" w:themeFill="background1" w:themeFillShade="D9"/>
          </w:tcPr>
          <w:p w14:paraId="38C91A42" w14:textId="77777777" w:rsidR="00455D5F" w:rsidRPr="00843AC4" w:rsidRDefault="00455D5F" w:rsidP="00737F79">
            <w:pPr>
              <w:spacing w:line="276" w:lineRule="auto"/>
              <w:rPr>
                <w:rFonts w:asciiTheme="minorHAnsi" w:hAnsiTheme="minorHAnsi" w:cs="Arial"/>
                <w:b/>
                <w:sz w:val="22"/>
                <w:szCs w:val="22"/>
                <w:lang w:eastAsia="en-US"/>
              </w:rPr>
            </w:pPr>
            <w:r w:rsidRPr="00843AC4">
              <w:rPr>
                <w:rFonts w:asciiTheme="minorHAnsi" w:hAnsiTheme="minorHAnsi" w:cs="Arial"/>
                <w:b/>
                <w:sz w:val="22"/>
                <w:szCs w:val="22"/>
                <w:lang w:eastAsia="en-US"/>
              </w:rPr>
              <w:t>Méně rozvinutý region</w:t>
            </w:r>
          </w:p>
        </w:tc>
        <w:tc>
          <w:tcPr>
            <w:tcW w:w="2380" w:type="dxa"/>
            <w:shd w:val="clear" w:color="auto" w:fill="D9D9D9" w:themeFill="background1" w:themeFillShade="D9"/>
          </w:tcPr>
          <w:p w14:paraId="16012567" w14:textId="77777777" w:rsidR="00455D5F" w:rsidRPr="00843AC4" w:rsidRDefault="00455D5F" w:rsidP="00737F79">
            <w:pPr>
              <w:spacing w:line="276" w:lineRule="auto"/>
              <w:rPr>
                <w:rFonts w:asciiTheme="minorHAnsi" w:hAnsiTheme="minorHAnsi" w:cs="Arial"/>
                <w:b/>
                <w:sz w:val="22"/>
                <w:szCs w:val="22"/>
                <w:lang w:eastAsia="en-US"/>
              </w:rPr>
            </w:pPr>
            <w:r w:rsidRPr="00843AC4">
              <w:rPr>
                <w:rFonts w:asciiTheme="minorHAnsi" w:hAnsiTheme="minorHAnsi" w:cs="Arial"/>
                <w:b/>
                <w:sz w:val="22"/>
                <w:szCs w:val="22"/>
                <w:lang w:eastAsia="en-US"/>
              </w:rPr>
              <w:t>Více rozvinutý region</w:t>
            </w:r>
          </w:p>
        </w:tc>
      </w:tr>
      <w:tr w:rsidR="00455D5F" w:rsidRPr="00843AC4" w14:paraId="581B2E43" w14:textId="77777777" w:rsidTr="00737F79">
        <w:tc>
          <w:tcPr>
            <w:tcW w:w="2071" w:type="dxa"/>
          </w:tcPr>
          <w:p w14:paraId="5EC3E62B"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Méně rozvinutý region</w:t>
            </w:r>
          </w:p>
        </w:tc>
        <w:tc>
          <w:tcPr>
            <w:tcW w:w="2176" w:type="dxa"/>
          </w:tcPr>
          <w:p w14:paraId="1C61E680"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Méně rozvinutý region</w:t>
            </w:r>
          </w:p>
        </w:tc>
        <w:tc>
          <w:tcPr>
            <w:tcW w:w="2327" w:type="dxa"/>
          </w:tcPr>
          <w:p w14:paraId="72D47F09"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100 %</w:t>
            </w:r>
          </w:p>
        </w:tc>
        <w:tc>
          <w:tcPr>
            <w:tcW w:w="2380" w:type="dxa"/>
          </w:tcPr>
          <w:p w14:paraId="5D1A617F"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0 %</w:t>
            </w:r>
          </w:p>
        </w:tc>
      </w:tr>
      <w:tr w:rsidR="00455D5F" w:rsidRPr="00843AC4" w14:paraId="12A08B5E" w14:textId="77777777" w:rsidTr="00737F79">
        <w:tc>
          <w:tcPr>
            <w:tcW w:w="2071" w:type="dxa"/>
          </w:tcPr>
          <w:p w14:paraId="25CA941D"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Více rozvinutý region i méně rozvinutý region</w:t>
            </w:r>
          </w:p>
        </w:tc>
        <w:tc>
          <w:tcPr>
            <w:tcW w:w="2176" w:type="dxa"/>
          </w:tcPr>
          <w:p w14:paraId="67A0D2DB"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Méně rozvinutý region</w:t>
            </w:r>
          </w:p>
        </w:tc>
        <w:tc>
          <w:tcPr>
            <w:tcW w:w="2327" w:type="dxa"/>
          </w:tcPr>
          <w:p w14:paraId="1FC60FD9"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100%</w:t>
            </w:r>
          </w:p>
        </w:tc>
        <w:tc>
          <w:tcPr>
            <w:tcW w:w="2380" w:type="dxa"/>
          </w:tcPr>
          <w:p w14:paraId="0C5ACE14"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0%</w:t>
            </w:r>
          </w:p>
        </w:tc>
      </w:tr>
    </w:tbl>
    <w:p w14:paraId="0542991F" w14:textId="473114CD" w:rsidR="008B6B66" w:rsidRPr="00843AC4" w:rsidRDefault="008B6B66" w:rsidP="000D4239">
      <w:pPr>
        <w:spacing w:line="276" w:lineRule="auto"/>
        <w:rPr>
          <w:rFonts w:asciiTheme="minorHAnsi" w:hAnsiTheme="minorHAnsi" w:cs="Arial"/>
          <w:sz w:val="22"/>
          <w:szCs w:val="22"/>
        </w:rPr>
      </w:pPr>
    </w:p>
    <w:p w14:paraId="4992D482" w14:textId="77777777" w:rsidR="00C67C8E" w:rsidRPr="00843AC4" w:rsidRDefault="000D423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893" w:name="_Toc424032722"/>
      <w:bookmarkStart w:id="894" w:name="_Toc424038599"/>
      <w:bookmarkStart w:id="895" w:name="_Toc441754250"/>
      <w:bookmarkStart w:id="896" w:name="_Toc442197369"/>
      <w:bookmarkStart w:id="897" w:name="_Toc471887533"/>
      <w:bookmarkStart w:id="898" w:name="_Toc421257799"/>
      <w:bookmarkStart w:id="899" w:name="_Toc424032721"/>
      <w:bookmarkStart w:id="900" w:name="_Toc424038598"/>
      <w:bookmarkEnd w:id="893"/>
      <w:bookmarkEnd w:id="894"/>
      <w:bookmarkEnd w:id="895"/>
      <w:bookmarkEnd w:id="896"/>
      <w:r w:rsidRPr="00843AC4">
        <w:rPr>
          <w:rFonts w:asciiTheme="minorHAnsi" w:eastAsiaTheme="majorEastAsia" w:hAnsiTheme="minorHAnsi" w:cs="Arial"/>
          <w:b/>
          <w:bCs/>
          <w:color w:val="4F81BD" w:themeColor="accent1"/>
          <w:sz w:val="26"/>
          <w:szCs w:val="26"/>
        </w:rPr>
        <w:t>Účetnictví a dokladování</w:t>
      </w:r>
      <w:bookmarkEnd w:id="897"/>
    </w:p>
    <w:p w14:paraId="20EF68F4" w14:textId="2FB30B91" w:rsidR="00EF297B" w:rsidRPr="00843AC4" w:rsidRDefault="000D4239"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Upraveno v Pravidlech pro žadatele a příjemce – obecná část. </w:t>
      </w:r>
    </w:p>
    <w:p w14:paraId="1B9A176F" w14:textId="3C6FA8F6" w:rsidR="00C67C8E" w:rsidRPr="00843AC4" w:rsidRDefault="000D423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01" w:name="_Toc471887534"/>
      <w:bookmarkEnd w:id="898"/>
      <w:bookmarkEnd w:id="899"/>
      <w:bookmarkEnd w:id="900"/>
      <w:r w:rsidRPr="00843AC4">
        <w:rPr>
          <w:rFonts w:asciiTheme="minorHAnsi" w:eastAsiaTheme="majorEastAsia" w:hAnsiTheme="minorHAnsi" w:cs="Arial"/>
          <w:b/>
          <w:bCs/>
          <w:color w:val="4F81BD" w:themeColor="accent1"/>
          <w:sz w:val="26"/>
          <w:szCs w:val="26"/>
        </w:rPr>
        <w:t>Bankovní účet</w:t>
      </w:r>
      <w:bookmarkEnd w:id="901"/>
    </w:p>
    <w:p w14:paraId="0181B90C" w14:textId="2252ABB1" w:rsidR="00EF297B" w:rsidRPr="00843AC4" w:rsidRDefault="00EF297B"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8A4ABEB"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02" w:name="_Toc424032723"/>
      <w:bookmarkStart w:id="903" w:name="_Toc424038600"/>
      <w:bookmarkStart w:id="904" w:name="_Toc441754252"/>
      <w:bookmarkStart w:id="905" w:name="_Toc442197371"/>
      <w:bookmarkStart w:id="906" w:name="_Toc471887535"/>
      <w:r w:rsidRPr="00843AC4">
        <w:rPr>
          <w:rFonts w:asciiTheme="minorHAnsi" w:eastAsiaTheme="majorEastAsia" w:hAnsiTheme="minorHAnsi" w:cs="Arial"/>
          <w:b/>
          <w:bCs/>
          <w:color w:val="4F81BD" w:themeColor="accent1"/>
          <w:sz w:val="26"/>
          <w:szCs w:val="26"/>
        </w:rPr>
        <w:t>Pokladna</w:t>
      </w:r>
      <w:bookmarkEnd w:id="902"/>
      <w:bookmarkEnd w:id="903"/>
      <w:bookmarkEnd w:id="904"/>
      <w:bookmarkEnd w:id="905"/>
      <w:bookmarkEnd w:id="906"/>
    </w:p>
    <w:p w14:paraId="106436CF" w14:textId="77777777" w:rsidR="00EF297B" w:rsidRPr="00843AC4" w:rsidRDefault="00EF297B"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p>
    <w:p w14:paraId="6F97595F"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07" w:name="_Toc424032724"/>
      <w:bookmarkStart w:id="908" w:name="_Toc424038601"/>
      <w:bookmarkStart w:id="909" w:name="_Toc441754253"/>
      <w:bookmarkStart w:id="910" w:name="_Toc442197372"/>
      <w:bookmarkStart w:id="911" w:name="_Toc471887536"/>
      <w:r w:rsidRPr="00843AC4">
        <w:rPr>
          <w:rFonts w:asciiTheme="minorHAnsi" w:eastAsiaTheme="majorEastAsia" w:hAnsiTheme="minorHAnsi" w:cs="Arial"/>
          <w:b/>
          <w:bCs/>
          <w:color w:val="4F81BD" w:themeColor="accent1"/>
          <w:sz w:val="26"/>
          <w:szCs w:val="26"/>
        </w:rPr>
        <w:t>Daň z přidané hodnoty</w:t>
      </w:r>
      <w:bookmarkEnd w:id="907"/>
      <w:bookmarkEnd w:id="908"/>
      <w:bookmarkEnd w:id="909"/>
      <w:bookmarkEnd w:id="910"/>
      <w:bookmarkEnd w:id="911"/>
    </w:p>
    <w:p w14:paraId="1C4C77DE" w14:textId="77777777" w:rsidR="001A4F38" w:rsidRPr="00843AC4" w:rsidRDefault="001A4F38"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3C9F37EC" w14:textId="77777777" w:rsidR="00C67C8E" w:rsidRPr="00843AC4" w:rsidRDefault="006C7FBC"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12" w:name="_Toc424032725"/>
      <w:bookmarkStart w:id="913" w:name="_Toc424038602"/>
      <w:bookmarkStart w:id="914" w:name="_Toc441754254"/>
      <w:bookmarkStart w:id="915" w:name="_Toc442197373"/>
      <w:bookmarkStart w:id="916" w:name="_Toc471887537"/>
      <w:r w:rsidRPr="00843AC4">
        <w:rPr>
          <w:rFonts w:asciiTheme="minorHAnsi" w:eastAsiaTheme="majorEastAsia" w:hAnsiTheme="minorHAnsi" w:cs="Arial"/>
          <w:b/>
          <w:bCs/>
          <w:color w:val="4F81BD" w:themeColor="accent1"/>
          <w:sz w:val="26"/>
          <w:szCs w:val="26"/>
        </w:rPr>
        <w:t>V</w:t>
      </w:r>
      <w:r w:rsidR="00C67C8E" w:rsidRPr="00843AC4">
        <w:rPr>
          <w:rFonts w:asciiTheme="minorHAnsi" w:eastAsiaTheme="majorEastAsia" w:hAnsiTheme="minorHAnsi" w:cs="Arial"/>
          <w:b/>
          <w:bCs/>
          <w:color w:val="4F81BD" w:themeColor="accent1"/>
          <w:sz w:val="26"/>
          <w:szCs w:val="26"/>
        </w:rPr>
        <w:t>ykazování výdajů</w:t>
      </w:r>
      <w:bookmarkEnd w:id="912"/>
      <w:bookmarkEnd w:id="913"/>
      <w:bookmarkEnd w:id="914"/>
      <w:bookmarkEnd w:id="915"/>
      <w:bookmarkEnd w:id="916"/>
    </w:p>
    <w:p w14:paraId="43311C05" w14:textId="77777777" w:rsidR="000D4239" w:rsidRPr="00843AC4" w:rsidRDefault="000D4239" w:rsidP="000D4239">
      <w:pPr>
        <w:spacing w:line="276" w:lineRule="auto"/>
        <w:rPr>
          <w:rFonts w:asciiTheme="minorHAnsi" w:hAnsiTheme="minorHAnsi" w:cs="Arial"/>
          <w:sz w:val="22"/>
          <w:szCs w:val="22"/>
        </w:rPr>
      </w:pPr>
      <w:r w:rsidRPr="00843AC4">
        <w:rPr>
          <w:rFonts w:asciiTheme="minorHAnsi" w:hAnsiTheme="minorHAnsi" w:cs="Arial"/>
          <w:sz w:val="22"/>
          <w:szCs w:val="22"/>
        </w:rPr>
        <w:t xml:space="preserve">Upraveno v Pravidlech pro žadatele a příjemce – obecná část. </w:t>
      </w:r>
    </w:p>
    <w:p w14:paraId="4E0CCA00" w14:textId="77777777" w:rsidR="006F2AFD" w:rsidRPr="00843AC4" w:rsidRDefault="006C7FBC"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17" w:name="_Toc442192602"/>
      <w:bookmarkStart w:id="918" w:name="_Toc442192793"/>
      <w:bookmarkStart w:id="919" w:name="_Toc442192986"/>
      <w:bookmarkStart w:id="920" w:name="_Toc442194024"/>
      <w:bookmarkStart w:id="921" w:name="_Toc442194213"/>
      <w:bookmarkStart w:id="922" w:name="_Toc442194403"/>
      <w:bookmarkStart w:id="923" w:name="_Toc442194907"/>
      <w:bookmarkStart w:id="924" w:name="_Toc442195797"/>
      <w:bookmarkStart w:id="925" w:name="_Toc442197374"/>
      <w:bookmarkStart w:id="926" w:name="_Toc441754255"/>
      <w:bookmarkStart w:id="927" w:name="_Toc442197375"/>
      <w:bookmarkStart w:id="928" w:name="_Toc471887538"/>
      <w:bookmarkEnd w:id="917"/>
      <w:bookmarkEnd w:id="918"/>
      <w:bookmarkEnd w:id="919"/>
      <w:bookmarkEnd w:id="920"/>
      <w:bookmarkEnd w:id="921"/>
      <w:bookmarkEnd w:id="922"/>
      <w:bookmarkEnd w:id="923"/>
      <w:bookmarkEnd w:id="924"/>
      <w:bookmarkEnd w:id="925"/>
      <w:r w:rsidRPr="00843AC4">
        <w:rPr>
          <w:rFonts w:asciiTheme="minorHAnsi" w:eastAsia="Calibri" w:hAnsiTheme="minorHAnsi" w:cs="Arial"/>
          <w:b/>
          <w:bCs/>
          <w:color w:val="00B0F0"/>
        </w:rPr>
        <w:t>Úplné vykazování výdajů</w:t>
      </w:r>
      <w:bookmarkEnd w:id="926"/>
      <w:bookmarkEnd w:id="927"/>
      <w:bookmarkEnd w:id="928"/>
    </w:p>
    <w:p w14:paraId="5BAE4833" w14:textId="189D216E" w:rsidR="006C7FBC" w:rsidRPr="00843AC4" w:rsidRDefault="000D5837" w:rsidP="00B82E6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r w:rsidR="00BA658A" w:rsidRPr="00843AC4">
        <w:rPr>
          <w:rFonts w:asciiTheme="minorHAnsi" w:hAnsiTheme="minorHAnsi" w:cs="Arial"/>
          <w:sz w:val="22"/>
          <w:szCs w:val="22"/>
        </w:rPr>
        <w:t xml:space="preserve"> Dále pro projekty v rámci této výzvy platí, že tento způsob vykazování výdajů se vztahuje na všechny typy oprávněných žadatelů/příjemců této výzvy.</w:t>
      </w:r>
    </w:p>
    <w:p w14:paraId="4814C370" w14:textId="77777777" w:rsidR="006C7FBC" w:rsidRPr="00843AC4" w:rsidRDefault="006C7FBC"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29" w:name="_Toc442192604"/>
      <w:bookmarkStart w:id="930" w:name="_Toc442192795"/>
      <w:bookmarkStart w:id="931" w:name="_Toc442192988"/>
      <w:bookmarkStart w:id="932" w:name="_Toc442194026"/>
      <w:bookmarkStart w:id="933" w:name="_Toc442194215"/>
      <w:bookmarkStart w:id="934" w:name="_Toc442194405"/>
      <w:bookmarkStart w:id="935" w:name="_Toc442194909"/>
      <w:bookmarkStart w:id="936" w:name="_Toc442195799"/>
      <w:bookmarkStart w:id="937" w:name="_Toc442197376"/>
      <w:bookmarkStart w:id="938" w:name="_Toc442192606"/>
      <w:bookmarkStart w:id="939" w:name="_Toc442192797"/>
      <w:bookmarkStart w:id="940" w:name="_Toc442192990"/>
      <w:bookmarkStart w:id="941" w:name="_Toc442194028"/>
      <w:bookmarkStart w:id="942" w:name="_Toc442194217"/>
      <w:bookmarkStart w:id="943" w:name="_Toc442194407"/>
      <w:bookmarkStart w:id="944" w:name="_Toc442194911"/>
      <w:bookmarkStart w:id="945" w:name="_Toc442195801"/>
      <w:bookmarkStart w:id="946" w:name="_Toc442197378"/>
      <w:bookmarkStart w:id="947" w:name="_Toc442192607"/>
      <w:bookmarkStart w:id="948" w:name="_Toc442192798"/>
      <w:bookmarkStart w:id="949" w:name="_Toc442192991"/>
      <w:bookmarkStart w:id="950" w:name="_Toc442194029"/>
      <w:bookmarkStart w:id="951" w:name="_Toc442194218"/>
      <w:bookmarkStart w:id="952" w:name="_Toc442194408"/>
      <w:bookmarkStart w:id="953" w:name="_Toc442194912"/>
      <w:bookmarkStart w:id="954" w:name="_Toc442195802"/>
      <w:bookmarkStart w:id="955" w:name="_Toc442197379"/>
      <w:bookmarkStart w:id="956" w:name="_Toc442192608"/>
      <w:bookmarkStart w:id="957" w:name="_Toc442192799"/>
      <w:bookmarkStart w:id="958" w:name="_Toc442192992"/>
      <w:bookmarkStart w:id="959" w:name="_Toc442194030"/>
      <w:bookmarkStart w:id="960" w:name="_Toc442194219"/>
      <w:bookmarkStart w:id="961" w:name="_Toc442194409"/>
      <w:bookmarkStart w:id="962" w:name="_Toc442194913"/>
      <w:bookmarkStart w:id="963" w:name="_Toc442195803"/>
      <w:bookmarkStart w:id="964" w:name="_Toc442197380"/>
      <w:bookmarkStart w:id="965" w:name="_Toc442192609"/>
      <w:bookmarkStart w:id="966" w:name="_Toc442192800"/>
      <w:bookmarkStart w:id="967" w:name="_Toc442192993"/>
      <w:bookmarkStart w:id="968" w:name="_Toc442194031"/>
      <w:bookmarkStart w:id="969" w:name="_Toc442194220"/>
      <w:bookmarkStart w:id="970" w:name="_Toc442194410"/>
      <w:bookmarkStart w:id="971" w:name="_Toc442194914"/>
      <w:bookmarkStart w:id="972" w:name="_Toc442195804"/>
      <w:bookmarkStart w:id="973" w:name="_Toc442197381"/>
      <w:bookmarkStart w:id="974" w:name="_Toc442192610"/>
      <w:bookmarkStart w:id="975" w:name="_Toc442192801"/>
      <w:bookmarkStart w:id="976" w:name="_Toc442192994"/>
      <w:bookmarkStart w:id="977" w:name="_Toc442194032"/>
      <w:bookmarkStart w:id="978" w:name="_Toc442194221"/>
      <w:bookmarkStart w:id="979" w:name="_Toc442194411"/>
      <w:bookmarkStart w:id="980" w:name="_Toc442194915"/>
      <w:bookmarkStart w:id="981" w:name="_Toc442195805"/>
      <w:bookmarkStart w:id="982" w:name="_Toc442197382"/>
      <w:bookmarkStart w:id="983" w:name="_Toc442192611"/>
      <w:bookmarkStart w:id="984" w:name="_Toc442192802"/>
      <w:bookmarkStart w:id="985" w:name="_Toc442192995"/>
      <w:bookmarkStart w:id="986" w:name="_Toc442194033"/>
      <w:bookmarkStart w:id="987" w:name="_Toc442194222"/>
      <w:bookmarkStart w:id="988" w:name="_Toc442194412"/>
      <w:bookmarkStart w:id="989" w:name="_Toc442194916"/>
      <w:bookmarkStart w:id="990" w:name="_Toc442195806"/>
      <w:bookmarkStart w:id="991" w:name="_Toc442197383"/>
      <w:bookmarkStart w:id="992" w:name="_Toc442192613"/>
      <w:bookmarkStart w:id="993" w:name="_Toc442192804"/>
      <w:bookmarkStart w:id="994" w:name="_Toc442192997"/>
      <w:bookmarkStart w:id="995" w:name="_Toc442194035"/>
      <w:bookmarkStart w:id="996" w:name="_Toc442194224"/>
      <w:bookmarkStart w:id="997" w:name="_Toc442194414"/>
      <w:bookmarkStart w:id="998" w:name="_Toc442194918"/>
      <w:bookmarkStart w:id="999" w:name="_Toc442195808"/>
      <w:bookmarkStart w:id="1000" w:name="_Toc442197385"/>
      <w:bookmarkStart w:id="1001" w:name="_Toc442192614"/>
      <w:bookmarkStart w:id="1002" w:name="_Toc442192805"/>
      <w:bookmarkStart w:id="1003" w:name="_Toc442192998"/>
      <w:bookmarkStart w:id="1004" w:name="_Toc442194036"/>
      <w:bookmarkStart w:id="1005" w:name="_Toc442194225"/>
      <w:bookmarkStart w:id="1006" w:name="_Toc442194415"/>
      <w:bookmarkStart w:id="1007" w:name="_Toc442194919"/>
      <w:bookmarkStart w:id="1008" w:name="_Toc442195809"/>
      <w:bookmarkStart w:id="1009" w:name="_Toc442197386"/>
      <w:bookmarkStart w:id="1010" w:name="_Toc442192615"/>
      <w:bookmarkStart w:id="1011" w:name="_Toc442192806"/>
      <w:bookmarkStart w:id="1012" w:name="_Toc442192999"/>
      <w:bookmarkStart w:id="1013" w:name="_Toc442194037"/>
      <w:bookmarkStart w:id="1014" w:name="_Toc442194226"/>
      <w:bookmarkStart w:id="1015" w:name="_Toc442194416"/>
      <w:bookmarkStart w:id="1016" w:name="_Toc442194920"/>
      <w:bookmarkStart w:id="1017" w:name="_Toc442195810"/>
      <w:bookmarkStart w:id="1018" w:name="_Toc442197387"/>
      <w:bookmarkStart w:id="1019" w:name="_Toc442192616"/>
      <w:bookmarkStart w:id="1020" w:name="_Toc442192807"/>
      <w:bookmarkStart w:id="1021" w:name="_Toc442193000"/>
      <w:bookmarkStart w:id="1022" w:name="_Toc442194038"/>
      <w:bookmarkStart w:id="1023" w:name="_Toc442194227"/>
      <w:bookmarkStart w:id="1024" w:name="_Toc442194417"/>
      <w:bookmarkStart w:id="1025" w:name="_Toc442194921"/>
      <w:bookmarkStart w:id="1026" w:name="_Toc442195811"/>
      <w:bookmarkStart w:id="1027" w:name="_Toc442197388"/>
      <w:bookmarkStart w:id="1028" w:name="_Toc442192617"/>
      <w:bookmarkStart w:id="1029" w:name="_Toc442192808"/>
      <w:bookmarkStart w:id="1030" w:name="_Toc442193001"/>
      <w:bookmarkStart w:id="1031" w:name="_Toc442194039"/>
      <w:bookmarkStart w:id="1032" w:name="_Toc442194228"/>
      <w:bookmarkStart w:id="1033" w:name="_Toc442194418"/>
      <w:bookmarkStart w:id="1034" w:name="_Toc442194922"/>
      <w:bookmarkStart w:id="1035" w:name="_Toc442195812"/>
      <w:bookmarkStart w:id="1036" w:name="_Toc442197389"/>
      <w:bookmarkStart w:id="1037" w:name="_Toc442192618"/>
      <w:bookmarkStart w:id="1038" w:name="_Toc442192809"/>
      <w:bookmarkStart w:id="1039" w:name="_Toc442193002"/>
      <w:bookmarkStart w:id="1040" w:name="_Toc442194040"/>
      <w:bookmarkStart w:id="1041" w:name="_Toc442194229"/>
      <w:bookmarkStart w:id="1042" w:name="_Toc442194419"/>
      <w:bookmarkStart w:id="1043" w:name="_Toc442194923"/>
      <w:bookmarkStart w:id="1044" w:name="_Toc442195813"/>
      <w:bookmarkStart w:id="1045" w:name="_Toc442197390"/>
      <w:bookmarkStart w:id="1046" w:name="_Toc442192619"/>
      <w:bookmarkStart w:id="1047" w:name="_Toc442192810"/>
      <w:bookmarkStart w:id="1048" w:name="_Toc442193003"/>
      <w:bookmarkStart w:id="1049" w:name="_Toc442194041"/>
      <w:bookmarkStart w:id="1050" w:name="_Toc442194230"/>
      <w:bookmarkStart w:id="1051" w:name="_Toc442194420"/>
      <w:bookmarkStart w:id="1052" w:name="_Toc442194924"/>
      <w:bookmarkStart w:id="1053" w:name="_Toc442195814"/>
      <w:bookmarkStart w:id="1054" w:name="_Toc442197391"/>
      <w:bookmarkStart w:id="1055" w:name="_Toc442192620"/>
      <w:bookmarkStart w:id="1056" w:name="_Toc442192811"/>
      <w:bookmarkStart w:id="1057" w:name="_Toc442193004"/>
      <w:bookmarkStart w:id="1058" w:name="_Toc442194042"/>
      <w:bookmarkStart w:id="1059" w:name="_Toc442194231"/>
      <w:bookmarkStart w:id="1060" w:name="_Toc442194421"/>
      <w:bookmarkStart w:id="1061" w:name="_Toc442194925"/>
      <w:bookmarkStart w:id="1062" w:name="_Toc442195815"/>
      <w:bookmarkStart w:id="1063" w:name="_Toc442197392"/>
      <w:bookmarkStart w:id="1064" w:name="_Toc442192621"/>
      <w:bookmarkStart w:id="1065" w:name="_Toc442192812"/>
      <w:bookmarkStart w:id="1066" w:name="_Toc442193005"/>
      <w:bookmarkStart w:id="1067" w:name="_Toc442194043"/>
      <w:bookmarkStart w:id="1068" w:name="_Toc442194232"/>
      <w:bookmarkStart w:id="1069" w:name="_Toc442194422"/>
      <w:bookmarkStart w:id="1070" w:name="_Toc442194926"/>
      <w:bookmarkStart w:id="1071" w:name="_Toc442195816"/>
      <w:bookmarkStart w:id="1072" w:name="_Toc442197393"/>
      <w:bookmarkStart w:id="1073" w:name="_Toc442192622"/>
      <w:bookmarkStart w:id="1074" w:name="_Toc442192813"/>
      <w:bookmarkStart w:id="1075" w:name="_Toc442193006"/>
      <w:bookmarkStart w:id="1076" w:name="_Toc442194044"/>
      <w:bookmarkStart w:id="1077" w:name="_Toc442194233"/>
      <w:bookmarkStart w:id="1078" w:name="_Toc442194423"/>
      <w:bookmarkStart w:id="1079" w:name="_Toc442194927"/>
      <w:bookmarkStart w:id="1080" w:name="_Toc442195817"/>
      <w:bookmarkStart w:id="1081" w:name="_Toc442197394"/>
      <w:bookmarkStart w:id="1082" w:name="_Toc442192623"/>
      <w:bookmarkStart w:id="1083" w:name="_Toc442192814"/>
      <w:bookmarkStart w:id="1084" w:name="_Toc442193007"/>
      <w:bookmarkStart w:id="1085" w:name="_Toc442194045"/>
      <w:bookmarkStart w:id="1086" w:name="_Toc442194234"/>
      <w:bookmarkStart w:id="1087" w:name="_Toc442194424"/>
      <w:bookmarkStart w:id="1088" w:name="_Toc442194928"/>
      <w:bookmarkStart w:id="1089" w:name="_Toc442195818"/>
      <w:bookmarkStart w:id="1090" w:name="_Toc442197395"/>
      <w:bookmarkStart w:id="1091" w:name="_Toc442192624"/>
      <w:bookmarkStart w:id="1092" w:name="_Toc442192815"/>
      <w:bookmarkStart w:id="1093" w:name="_Toc442193008"/>
      <w:bookmarkStart w:id="1094" w:name="_Toc442194046"/>
      <w:bookmarkStart w:id="1095" w:name="_Toc442194235"/>
      <w:bookmarkStart w:id="1096" w:name="_Toc442194425"/>
      <w:bookmarkStart w:id="1097" w:name="_Toc442194929"/>
      <w:bookmarkStart w:id="1098" w:name="_Toc442195819"/>
      <w:bookmarkStart w:id="1099" w:name="_Toc442197396"/>
      <w:bookmarkStart w:id="1100" w:name="_Toc442192625"/>
      <w:bookmarkStart w:id="1101" w:name="_Toc442192816"/>
      <w:bookmarkStart w:id="1102" w:name="_Toc442193009"/>
      <w:bookmarkStart w:id="1103" w:name="_Toc442194047"/>
      <w:bookmarkStart w:id="1104" w:name="_Toc442194236"/>
      <w:bookmarkStart w:id="1105" w:name="_Toc442194426"/>
      <w:bookmarkStart w:id="1106" w:name="_Toc442194930"/>
      <w:bookmarkStart w:id="1107" w:name="_Toc442195820"/>
      <w:bookmarkStart w:id="1108" w:name="_Toc442197397"/>
      <w:bookmarkStart w:id="1109" w:name="_Toc442192626"/>
      <w:bookmarkStart w:id="1110" w:name="_Toc442192817"/>
      <w:bookmarkStart w:id="1111" w:name="_Toc442193010"/>
      <w:bookmarkStart w:id="1112" w:name="_Toc442194048"/>
      <w:bookmarkStart w:id="1113" w:name="_Toc442194237"/>
      <w:bookmarkStart w:id="1114" w:name="_Toc442194427"/>
      <w:bookmarkStart w:id="1115" w:name="_Toc442194931"/>
      <w:bookmarkStart w:id="1116" w:name="_Toc442195821"/>
      <w:bookmarkStart w:id="1117" w:name="_Toc442197398"/>
      <w:bookmarkStart w:id="1118" w:name="_Toc442192627"/>
      <w:bookmarkStart w:id="1119" w:name="_Toc442192818"/>
      <w:bookmarkStart w:id="1120" w:name="_Toc442193011"/>
      <w:bookmarkStart w:id="1121" w:name="_Toc442194049"/>
      <w:bookmarkStart w:id="1122" w:name="_Toc442194238"/>
      <w:bookmarkStart w:id="1123" w:name="_Toc442194428"/>
      <w:bookmarkStart w:id="1124" w:name="_Toc442194932"/>
      <w:bookmarkStart w:id="1125" w:name="_Toc442195822"/>
      <w:bookmarkStart w:id="1126" w:name="_Toc442197399"/>
      <w:bookmarkStart w:id="1127" w:name="_Toc442192628"/>
      <w:bookmarkStart w:id="1128" w:name="_Toc442192819"/>
      <w:bookmarkStart w:id="1129" w:name="_Toc442193012"/>
      <w:bookmarkStart w:id="1130" w:name="_Toc442194050"/>
      <w:bookmarkStart w:id="1131" w:name="_Toc442194239"/>
      <w:bookmarkStart w:id="1132" w:name="_Toc442194429"/>
      <w:bookmarkStart w:id="1133" w:name="_Toc442194933"/>
      <w:bookmarkStart w:id="1134" w:name="_Toc442195823"/>
      <w:bookmarkStart w:id="1135" w:name="_Toc442197400"/>
      <w:bookmarkStart w:id="1136" w:name="_Toc442192629"/>
      <w:bookmarkStart w:id="1137" w:name="_Toc442192820"/>
      <w:bookmarkStart w:id="1138" w:name="_Toc442193013"/>
      <w:bookmarkStart w:id="1139" w:name="_Toc442194051"/>
      <w:bookmarkStart w:id="1140" w:name="_Toc442194240"/>
      <w:bookmarkStart w:id="1141" w:name="_Toc442194430"/>
      <w:bookmarkStart w:id="1142" w:name="_Toc442194934"/>
      <w:bookmarkStart w:id="1143" w:name="_Toc442195824"/>
      <w:bookmarkStart w:id="1144" w:name="_Toc442197401"/>
      <w:bookmarkStart w:id="1145" w:name="_Toc442192630"/>
      <w:bookmarkStart w:id="1146" w:name="_Toc442192821"/>
      <w:bookmarkStart w:id="1147" w:name="_Toc442193014"/>
      <w:bookmarkStart w:id="1148" w:name="_Toc442194052"/>
      <w:bookmarkStart w:id="1149" w:name="_Toc442194241"/>
      <w:bookmarkStart w:id="1150" w:name="_Toc442194431"/>
      <w:bookmarkStart w:id="1151" w:name="_Toc442194935"/>
      <w:bookmarkStart w:id="1152" w:name="_Toc442195825"/>
      <w:bookmarkStart w:id="1153" w:name="_Toc442197402"/>
      <w:bookmarkStart w:id="1154" w:name="_Toc442192631"/>
      <w:bookmarkStart w:id="1155" w:name="_Toc442192822"/>
      <w:bookmarkStart w:id="1156" w:name="_Toc442193015"/>
      <w:bookmarkStart w:id="1157" w:name="_Toc442194053"/>
      <w:bookmarkStart w:id="1158" w:name="_Toc442194242"/>
      <w:bookmarkStart w:id="1159" w:name="_Toc442194432"/>
      <w:bookmarkStart w:id="1160" w:name="_Toc442194936"/>
      <w:bookmarkStart w:id="1161" w:name="_Toc442195826"/>
      <w:bookmarkStart w:id="1162" w:name="_Toc442197403"/>
      <w:bookmarkStart w:id="1163" w:name="_Toc442192632"/>
      <w:bookmarkStart w:id="1164" w:name="_Toc442192823"/>
      <w:bookmarkStart w:id="1165" w:name="_Toc442193016"/>
      <w:bookmarkStart w:id="1166" w:name="_Toc442194054"/>
      <w:bookmarkStart w:id="1167" w:name="_Toc442194243"/>
      <w:bookmarkStart w:id="1168" w:name="_Toc442194433"/>
      <w:bookmarkStart w:id="1169" w:name="_Toc442194937"/>
      <w:bookmarkStart w:id="1170" w:name="_Toc442195827"/>
      <w:bookmarkStart w:id="1171" w:name="_Toc442197404"/>
      <w:bookmarkStart w:id="1172" w:name="_Toc442192633"/>
      <w:bookmarkStart w:id="1173" w:name="_Toc442192824"/>
      <w:bookmarkStart w:id="1174" w:name="_Toc442193017"/>
      <w:bookmarkStart w:id="1175" w:name="_Toc442194055"/>
      <w:bookmarkStart w:id="1176" w:name="_Toc442194244"/>
      <w:bookmarkStart w:id="1177" w:name="_Toc442194434"/>
      <w:bookmarkStart w:id="1178" w:name="_Toc442194938"/>
      <w:bookmarkStart w:id="1179" w:name="_Toc442195828"/>
      <w:bookmarkStart w:id="1180" w:name="_Toc442197405"/>
      <w:bookmarkStart w:id="1181" w:name="_Toc442192634"/>
      <w:bookmarkStart w:id="1182" w:name="_Toc442192825"/>
      <w:bookmarkStart w:id="1183" w:name="_Toc442193018"/>
      <w:bookmarkStart w:id="1184" w:name="_Toc442194056"/>
      <w:bookmarkStart w:id="1185" w:name="_Toc442194245"/>
      <w:bookmarkStart w:id="1186" w:name="_Toc442194435"/>
      <w:bookmarkStart w:id="1187" w:name="_Toc442194939"/>
      <w:bookmarkStart w:id="1188" w:name="_Toc442195829"/>
      <w:bookmarkStart w:id="1189" w:name="_Toc442197406"/>
      <w:bookmarkStart w:id="1190" w:name="_Toc442192635"/>
      <w:bookmarkStart w:id="1191" w:name="_Toc442192826"/>
      <w:bookmarkStart w:id="1192" w:name="_Toc442193019"/>
      <w:bookmarkStart w:id="1193" w:name="_Toc442194057"/>
      <w:bookmarkStart w:id="1194" w:name="_Toc442194246"/>
      <w:bookmarkStart w:id="1195" w:name="_Toc442194436"/>
      <w:bookmarkStart w:id="1196" w:name="_Toc442194940"/>
      <w:bookmarkStart w:id="1197" w:name="_Toc442195830"/>
      <w:bookmarkStart w:id="1198" w:name="_Toc442197407"/>
      <w:bookmarkStart w:id="1199" w:name="_Toc442192636"/>
      <w:bookmarkStart w:id="1200" w:name="_Toc442192827"/>
      <w:bookmarkStart w:id="1201" w:name="_Toc442193020"/>
      <w:bookmarkStart w:id="1202" w:name="_Toc442194058"/>
      <w:bookmarkStart w:id="1203" w:name="_Toc442194247"/>
      <w:bookmarkStart w:id="1204" w:name="_Toc442194437"/>
      <w:bookmarkStart w:id="1205" w:name="_Toc442194941"/>
      <w:bookmarkStart w:id="1206" w:name="_Toc442195831"/>
      <w:bookmarkStart w:id="1207" w:name="_Toc442197408"/>
      <w:bookmarkStart w:id="1208" w:name="_Toc442192637"/>
      <w:bookmarkStart w:id="1209" w:name="_Toc442192828"/>
      <w:bookmarkStart w:id="1210" w:name="_Toc442193021"/>
      <w:bookmarkStart w:id="1211" w:name="_Toc442194059"/>
      <w:bookmarkStart w:id="1212" w:name="_Toc442194248"/>
      <w:bookmarkStart w:id="1213" w:name="_Toc442194438"/>
      <w:bookmarkStart w:id="1214" w:name="_Toc442194942"/>
      <w:bookmarkStart w:id="1215" w:name="_Toc442195832"/>
      <w:bookmarkStart w:id="1216" w:name="_Toc442197409"/>
      <w:bookmarkStart w:id="1217" w:name="_Toc442192638"/>
      <w:bookmarkStart w:id="1218" w:name="_Toc442192829"/>
      <w:bookmarkStart w:id="1219" w:name="_Toc442193022"/>
      <w:bookmarkStart w:id="1220" w:name="_Toc442194060"/>
      <w:bookmarkStart w:id="1221" w:name="_Toc442194249"/>
      <w:bookmarkStart w:id="1222" w:name="_Toc442194439"/>
      <w:bookmarkStart w:id="1223" w:name="_Toc442194943"/>
      <w:bookmarkStart w:id="1224" w:name="_Toc442195833"/>
      <w:bookmarkStart w:id="1225" w:name="_Toc442197410"/>
      <w:bookmarkStart w:id="1226" w:name="_Toc442192639"/>
      <w:bookmarkStart w:id="1227" w:name="_Toc442192830"/>
      <w:bookmarkStart w:id="1228" w:name="_Toc442193023"/>
      <w:bookmarkStart w:id="1229" w:name="_Toc442194061"/>
      <w:bookmarkStart w:id="1230" w:name="_Toc442194250"/>
      <w:bookmarkStart w:id="1231" w:name="_Toc442194440"/>
      <w:bookmarkStart w:id="1232" w:name="_Toc442194944"/>
      <w:bookmarkStart w:id="1233" w:name="_Toc442195834"/>
      <w:bookmarkStart w:id="1234" w:name="_Toc442197411"/>
      <w:bookmarkStart w:id="1235" w:name="_Toc442192640"/>
      <w:bookmarkStart w:id="1236" w:name="_Toc442192831"/>
      <w:bookmarkStart w:id="1237" w:name="_Toc442193024"/>
      <w:bookmarkStart w:id="1238" w:name="_Toc442194062"/>
      <w:bookmarkStart w:id="1239" w:name="_Toc442194251"/>
      <w:bookmarkStart w:id="1240" w:name="_Toc442194441"/>
      <w:bookmarkStart w:id="1241" w:name="_Toc442194945"/>
      <w:bookmarkStart w:id="1242" w:name="_Toc442195835"/>
      <w:bookmarkStart w:id="1243" w:name="_Toc442197412"/>
      <w:bookmarkStart w:id="1244" w:name="_Toc442192641"/>
      <w:bookmarkStart w:id="1245" w:name="_Toc442192832"/>
      <w:bookmarkStart w:id="1246" w:name="_Toc442193025"/>
      <w:bookmarkStart w:id="1247" w:name="_Toc442194063"/>
      <w:bookmarkStart w:id="1248" w:name="_Toc442194252"/>
      <w:bookmarkStart w:id="1249" w:name="_Toc442194442"/>
      <w:bookmarkStart w:id="1250" w:name="_Toc442194946"/>
      <w:bookmarkStart w:id="1251" w:name="_Toc442195836"/>
      <w:bookmarkStart w:id="1252" w:name="_Toc442197413"/>
      <w:bookmarkStart w:id="1253" w:name="_Toc442192642"/>
      <w:bookmarkStart w:id="1254" w:name="_Toc442192833"/>
      <w:bookmarkStart w:id="1255" w:name="_Toc442193026"/>
      <w:bookmarkStart w:id="1256" w:name="_Toc442194064"/>
      <w:bookmarkStart w:id="1257" w:name="_Toc442194253"/>
      <w:bookmarkStart w:id="1258" w:name="_Toc442194443"/>
      <w:bookmarkStart w:id="1259" w:name="_Toc442194947"/>
      <w:bookmarkStart w:id="1260" w:name="_Toc442195837"/>
      <w:bookmarkStart w:id="1261" w:name="_Toc442197414"/>
      <w:bookmarkStart w:id="1262" w:name="_Toc442192643"/>
      <w:bookmarkStart w:id="1263" w:name="_Toc442192834"/>
      <w:bookmarkStart w:id="1264" w:name="_Toc442193027"/>
      <w:bookmarkStart w:id="1265" w:name="_Toc442194065"/>
      <w:bookmarkStart w:id="1266" w:name="_Toc442194254"/>
      <w:bookmarkStart w:id="1267" w:name="_Toc442194444"/>
      <w:bookmarkStart w:id="1268" w:name="_Toc442194948"/>
      <w:bookmarkStart w:id="1269" w:name="_Toc442195838"/>
      <w:bookmarkStart w:id="1270" w:name="_Toc442197415"/>
      <w:bookmarkStart w:id="1271" w:name="_Toc442192644"/>
      <w:bookmarkStart w:id="1272" w:name="_Toc442192835"/>
      <w:bookmarkStart w:id="1273" w:name="_Toc442193028"/>
      <w:bookmarkStart w:id="1274" w:name="_Toc442194066"/>
      <w:bookmarkStart w:id="1275" w:name="_Toc442194255"/>
      <w:bookmarkStart w:id="1276" w:name="_Toc442194445"/>
      <w:bookmarkStart w:id="1277" w:name="_Toc442194949"/>
      <w:bookmarkStart w:id="1278" w:name="_Toc442195839"/>
      <w:bookmarkStart w:id="1279" w:name="_Toc442197416"/>
      <w:bookmarkStart w:id="1280" w:name="_Toc442192645"/>
      <w:bookmarkStart w:id="1281" w:name="_Toc442192836"/>
      <w:bookmarkStart w:id="1282" w:name="_Toc442193029"/>
      <w:bookmarkStart w:id="1283" w:name="_Toc442194067"/>
      <w:bookmarkStart w:id="1284" w:name="_Toc442194256"/>
      <w:bookmarkStart w:id="1285" w:name="_Toc442194446"/>
      <w:bookmarkStart w:id="1286" w:name="_Toc442194950"/>
      <w:bookmarkStart w:id="1287" w:name="_Toc442195840"/>
      <w:bookmarkStart w:id="1288" w:name="_Toc442197417"/>
      <w:bookmarkStart w:id="1289" w:name="_Toc442192646"/>
      <w:bookmarkStart w:id="1290" w:name="_Toc442192837"/>
      <w:bookmarkStart w:id="1291" w:name="_Toc442193030"/>
      <w:bookmarkStart w:id="1292" w:name="_Toc442194068"/>
      <w:bookmarkStart w:id="1293" w:name="_Toc442194257"/>
      <w:bookmarkStart w:id="1294" w:name="_Toc442194447"/>
      <w:bookmarkStart w:id="1295" w:name="_Toc442194951"/>
      <w:bookmarkStart w:id="1296" w:name="_Toc442195841"/>
      <w:bookmarkStart w:id="1297" w:name="_Toc442197418"/>
      <w:bookmarkStart w:id="1298" w:name="_Toc442192647"/>
      <w:bookmarkStart w:id="1299" w:name="_Toc442192838"/>
      <w:bookmarkStart w:id="1300" w:name="_Toc442193031"/>
      <w:bookmarkStart w:id="1301" w:name="_Toc442194069"/>
      <w:bookmarkStart w:id="1302" w:name="_Toc442194258"/>
      <w:bookmarkStart w:id="1303" w:name="_Toc442194448"/>
      <w:bookmarkStart w:id="1304" w:name="_Toc442194952"/>
      <w:bookmarkStart w:id="1305" w:name="_Toc442195842"/>
      <w:bookmarkStart w:id="1306" w:name="_Toc442197419"/>
      <w:bookmarkStart w:id="1307" w:name="_Toc442192648"/>
      <w:bookmarkStart w:id="1308" w:name="_Toc442192839"/>
      <w:bookmarkStart w:id="1309" w:name="_Toc442193032"/>
      <w:bookmarkStart w:id="1310" w:name="_Toc442194070"/>
      <w:bookmarkStart w:id="1311" w:name="_Toc442194259"/>
      <w:bookmarkStart w:id="1312" w:name="_Toc442194449"/>
      <w:bookmarkStart w:id="1313" w:name="_Toc442194953"/>
      <w:bookmarkStart w:id="1314" w:name="_Toc442195843"/>
      <w:bookmarkStart w:id="1315" w:name="_Toc442197420"/>
      <w:bookmarkStart w:id="1316" w:name="_Toc442192649"/>
      <w:bookmarkStart w:id="1317" w:name="_Toc442192840"/>
      <w:bookmarkStart w:id="1318" w:name="_Toc442193033"/>
      <w:bookmarkStart w:id="1319" w:name="_Toc442194071"/>
      <w:bookmarkStart w:id="1320" w:name="_Toc442194260"/>
      <w:bookmarkStart w:id="1321" w:name="_Toc442194450"/>
      <w:bookmarkStart w:id="1322" w:name="_Toc442194954"/>
      <w:bookmarkStart w:id="1323" w:name="_Toc442195844"/>
      <w:bookmarkStart w:id="1324" w:name="_Toc442197421"/>
      <w:bookmarkStart w:id="1325" w:name="_Toc442192650"/>
      <w:bookmarkStart w:id="1326" w:name="_Toc442192841"/>
      <w:bookmarkStart w:id="1327" w:name="_Toc442193034"/>
      <w:bookmarkStart w:id="1328" w:name="_Toc442194072"/>
      <w:bookmarkStart w:id="1329" w:name="_Toc442194261"/>
      <w:bookmarkStart w:id="1330" w:name="_Toc442194451"/>
      <w:bookmarkStart w:id="1331" w:name="_Toc442194955"/>
      <w:bookmarkStart w:id="1332" w:name="_Toc442195845"/>
      <w:bookmarkStart w:id="1333" w:name="_Toc442197422"/>
      <w:bookmarkStart w:id="1334" w:name="_Toc442192651"/>
      <w:bookmarkStart w:id="1335" w:name="_Toc442192842"/>
      <w:bookmarkStart w:id="1336" w:name="_Toc442193035"/>
      <w:bookmarkStart w:id="1337" w:name="_Toc442194073"/>
      <w:bookmarkStart w:id="1338" w:name="_Toc442194262"/>
      <w:bookmarkStart w:id="1339" w:name="_Toc442194452"/>
      <w:bookmarkStart w:id="1340" w:name="_Toc442194956"/>
      <w:bookmarkStart w:id="1341" w:name="_Toc442195846"/>
      <w:bookmarkStart w:id="1342" w:name="_Toc442197423"/>
      <w:bookmarkStart w:id="1343" w:name="_Toc442192652"/>
      <w:bookmarkStart w:id="1344" w:name="_Toc442192843"/>
      <w:bookmarkStart w:id="1345" w:name="_Toc442193036"/>
      <w:bookmarkStart w:id="1346" w:name="_Toc442194074"/>
      <w:bookmarkStart w:id="1347" w:name="_Toc442194263"/>
      <w:bookmarkStart w:id="1348" w:name="_Toc442194453"/>
      <w:bookmarkStart w:id="1349" w:name="_Toc442194957"/>
      <w:bookmarkStart w:id="1350" w:name="_Toc442195847"/>
      <w:bookmarkStart w:id="1351" w:name="_Toc442197424"/>
      <w:bookmarkStart w:id="1352" w:name="_Toc442192653"/>
      <w:bookmarkStart w:id="1353" w:name="_Toc442192844"/>
      <w:bookmarkStart w:id="1354" w:name="_Toc442193037"/>
      <w:bookmarkStart w:id="1355" w:name="_Toc442194075"/>
      <w:bookmarkStart w:id="1356" w:name="_Toc442194264"/>
      <w:bookmarkStart w:id="1357" w:name="_Toc442194454"/>
      <w:bookmarkStart w:id="1358" w:name="_Toc442194958"/>
      <w:bookmarkStart w:id="1359" w:name="_Toc442195848"/>
      <w:bookmarkStart w:id="1360" w:name="_Toc442197425"/>
      <w:bookmarkStart w:id="1361" w:name="_Toc442192654"/>
      <w:bookmarkStart w:id="1362" w:name="_Toc442192845"/>
      <w:bookmarkStart w:id="1363" w:name="_Toc442193038"/>
      <w:bookmarkStart w:id="1364" w:name="_Toc442194076"/>
      <w:bookmarkStart w:id="1365" w:name="_Toc442194265"/>
      <w:bookmarkStart w:id="1366" w:name="_Toc442194455"/>
      <w:bookmarkStart w:id="1367" w:name="_Toc442194959"/>
      <w:bookmarkStart w:id="1368" w:name="_Toc442195849"/>
      <w:bookmarkStart w:id="1369" w:name="_Toc442197426"/>
      <w:bookmarkStart w:id="1370" w:name="_Toc442192655"/>
      <w:bookmarkStart w:id="1371" w:name="_Toc442192846"/>
      <w:bookmarkStart w:id="1372" w:name="_Toc442193039"/>
      <w:bookmarkStart w:id="1373" w:name="_Toc442194077"/>
      <w:bookmarkStart w:id="1374" w:name="_Toc442194266"/>
      <w:bookmarkStart w:id="1375" w:name="_Toc442194456"/>
      <w:bookmarkStart w:id="1376" w:name="_Toc442194960"/>
      <w:bookmarkStart w:id="1377" w:name="_Toc442195850"/>
      <w:bookmarkStart w:id="1378" w:name="_Toc442197427"/>
      <w:bookmarkStart w:id="1379" w:name="_Toc442192656"/>
      <w:bookmarkStart w:id="1380" w:name="_Toc442192847"/>
      <w:bookmarkStart w:id="1381" w:name="_Toc442193040"/>
      <w:bookmarkStart w:id="1382" w:name="_Toc442194078"/>
      <w:bookmarkStart w:id="1383" w:name="_Toc442194267"/>
      <w:bookmarkStart w:id="1384" w:name="_Toc442194457"/>
      <w:bookmarkStart w:id="1385" w:name="_Toc442194961"/>
      <w:bookmarkStart w:id="1386" w:name="_Toc442195851"/>
      <w:bookmarkStart w:id="1387" w:name="_Toc442197428"/>
      <w:bookmarkStart w:id="1388" w:name="_Toc442192657"/>
      <w:bookmarkStart w:id="1389" w:name="_Toc442192848"/>
      <w:bookmarkStart w:id="1390" w:name="_Toc442193041"/>
      <w:bookmarkStart w:id="1391" w:name="_Toc442194079"/>
      <w:bookmarkStart w:id="1392" w:name="_Toc442194268"/>
      <w:bookmarkStart w:id="1393" w:name="_Toc442194458"/>
      <w:bookmarkStart w:id="1394" w:name="_Toc442194962"/>
      <w:bookmarkStart w:id="1395" w:name="_Toc442195852"/>
      <w:bookmarkStart w:id="1396" w:name="_Toc442197429"/>
      <w:bookmarkStart w:id="1397" w:name="_Toc442192658"/>
      <w:bookmarkStart w:id="1398" w:name="_Toc442192849"/>
      <w:bookmarkStart w:id="1399" w:name="_Toc442193042"/>
      <w:bookmarkStart w:id="1400" w:name="_Toc442194080"/>
      <w:bookmarkStart w:id="1401" w:name="_Toc442194269"/>
      <w:bookmarkStart w:id="1402" w:name="_Toc442194459"/>
      <w:bookmarkStart w:id="1403" w:name="_Toc442194963"/>
      <w:bookmarkStart w:id="1404" w:name="_Toc442195853"/>
      <w:bookmarkStart w:id="1405" w:name="_Toc442197430"/>
      <w:bookmarkStart w:id="1406" w:name="_Toc442192659"/>
      <w:bookmarkStart w:id="1407" w:name="_Toc442192850"/>
      <w:bookmarkStart w:id="1408" w:name="_Toc442193043"/>
      <w:bookmarkStart w:id="1409" w:name="_Toc442194081"/>
      <w:bookmarkStart w:id="1410" w:name="_Toc442194270"/>
      <w:bookmarkStart w:id="1411" w:name="_Toc442194460"/>
      <w:bookmarkStart w:id="1412" w:name="_Toc442194964"/>
      <w:bookmarkStart w:id="1413" w:name="_Toc442195854"/>
      <w:bookmarkStart w:id="1414" w:name="_Toc442197431"/>
      <w:bookmarkStart w:id="1415" w:name="_Toc442192660"/>
      <w:bookmarkStart w:id="1416" w:name="_Toc442192851"/>
      <w:bookmarkStart w:id="1417" w:name="_Toc442193044"/>
      <w:bookmarkStart w:id="1418" w:name="_Toc442194082"/>
      <w:bookmarkStart w:id="1419" w:name="_Toc442194271"/>
      <w:bookmarkStart w:id="1420" w:name="_Toc442194461"/>
      <w:bookmarkStart w:id="1421" w:name="_Toc442194965"/>
      <w:bookmarkStart w:id="1422" w:name="_Toc442195855"/>
      <w:bookmarkStart w:id="1423" w:name="_Toc442197432"/>
      <w:bookmarkStart w:id="1424" w:name="_Toc442192661"/>
      <w:bookmarkStart w:id="1425" w:name="_Toc442192852"/>
      <w:bookmarkStart w:id="1426" w:name="_Toc442193045"/>
      <w:bookmarkStart w:id="1427" w:name="_Toc442194083"/>
      <w:bookmarkStart w:id="1428" w:name="_Toc442194272"/>
      <w:bookmarkStart w:id="1429" w:name="_Toc442194462"/>
      <w:bookmarkStart w:id="1430" w:name="_Toc442194966"/>
      <w:bookmarkStart w:id="1431" w:name="_Toc442195856"/>
      <w:bookmarkStart w:id="1432" w:name="_Toc442197433"/>
      <w:bookmarkStart w:id="1433" w:name="_Toc441754257"/>
      <w:bookmarkStart w:id="1434" w:name="_Toc442197434"/>
      <w:bookmarkStart w:id="1435" w:name="_Toc471887539"/>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Pr="00843AC4">
        <w:rPr>
          <w:rFonts w:asciiTheme="minorHAnsi" w:eastAsia="Calibri" w:hAnsiTheme="minorHAnsi" w:cs="Arial"/>
          <w:b/>
          <w:bCs/>
          <w:color w:val="00B0F0"/>
        </w:rPr>
        <w:t>Zjednodušené vykazování výdajů</w:t>
      </w:r>
      <w:bookmarkEnd w:id="1433"/>
      <w:bookmarkEnd w:id="1434"/>
      <w:bookmarkEnd w:id="1435"/>
    </w:p>
    <w:p w14:paraId="5F9A83A4" w14:textId="38059BAC" w:rsidR="002234AA" w:rsidRPr="00843AC4" w:rsidRDefault="00BA658A" w:rsidP="006C7FBC">
      <w:pPr>
        <w:spacing w:line="276" w:lineRule="auto"/>
        <w:rPr>
          <w:rFonts w:asciiTheme="minorHAnsi" w:hAnsiTheme="minorHAnsi" w:cs="Arial"/>
          <w:sz w:val="22"/>
          <w:szCs w:val="22"/>
        </w:rPr>
      </w:pPr>
      <w:r w:rsidRPr="00843AC4">
        <w:rPr>
          <w:rFonts w:asciiTheme="minorHAnsi" w:hAnsiTheme="minorHAnsi" w:cs="Arial"/>
          <w:sz w:val="22"/>
          <w:szCs w:val="22"/>
        </w:rPr>
        <w:t>Pro projekty v rámci této výzvy není relevantní.</w:t>
      </w:r>
    </w:p>
    <w:p w14:paraId="45B91041" w14:textId="77777777" w:rsidR="00D360E4" w:rsidRPr="00843AC4" w:rsidRDefault="00D360E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436" w:name="_Toc441754258"/>
      <w:bookmarkStart w:id="1437" w:name="_Toc442197435"/>
      <w:bookmarkStart w:id="1438" w:name="_Toc471887540"/>
      <w:r w:rsidRPr="00843AC4">
        <w:rPr>
          <w:rFonts w:asciiTheme="minorHAnsi" w:eastAsiaTheme="majorEastAsia" w:hAnsiTheme="minorHAnsi" w:cs="Arial"/>
          <w:b/>
          <w:bCs/>
          <w:color w:val="4F81BD" w:themeColor="accent1"/>
          <w:sz w:val="26"/>
          <w:szCs w:val="26"/>
        </w:rPr>
        <w:t>Způsobilé výdaje</w:t>
      </w:r>
      <w:bookmarkEnd w:id="1436"/>
      <w:bookmarkEnd w:id="1437"/>
      <w:bookmarkEnd w:id="1438"/>
    </w:p>
    <w:p w14:paraId="67B17A1B" w14:textId="77777777" w:rsidR="00D360E4" w:rsidRPr="00843AC4" w:rsidRDefault="00D360E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439" w:name="_Toc441754259"/>
      <w:bookmarkStart w:id="1440" w:name="_Toc442197436"/>
      <w:bookmarkStart w:id="1441" w:name="_Toc471887541"/>
      <w:r w:rsidRPr="00843AC4">
        <w:rPr>
          <w:rFonts w:asciiTheme="minorHAnsi" w:eastAsia="Calibri" w:hAnsiTheme="minorHAnsi" w:cs="Arial"/>
          <w:b/>
          <w:bCs/>
          <w:color w:val="00B0F0"/>
        </w:rPr>
        <w:t>Obecné podmínky způsobilosti výdaje</w:t>
      </w:r>
      <w:bookmarkEnd w:id="1439"/>
      <w:bookmarkEnd w:id="1440"/>
      <w:bookmarkEnd w:id="1441"/>
    </w:p>
    <w:p w14:paraId="361E4D17" w14:textId="77777777" w:rsidR="00BA658A" w:rsidRPr="00843AC4" w:rsidRDefault="00D360E4" w:rsidP="00BA658A">
      <w:pPr>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r w:rsidR="00BA658A" w:rsidRPr="00843AC4">
        <w:rPr>
          <w:rFonts w:asciiTheme="minorHAnsi" w:hAnsiTheme="minorHAnsi" w:cs="Arial"/>
          <w:sz w:val="22"/>
          <w:szCs w:val="22"/>
        </w:rPr>
        <w:t xml:space="preserve"> Dále pro projekty v rámci této výzvy platí:</w:t>
      </w:r>
    </w:p>
    <w:p w14:paraId="42F0D094" w14:textId="77777777" w:rsidR="0019393E" w:rsidRPr="00843AC4" w:rsidRDefault="0019393E" w:rsidP="00290B04">
      <w:pPr>
        <w:tabs>
          <w:tab w:val="left" w:pos="5475"/>
        </w:tabs>
        <w:rPr>
          <w:rFonts w:asciiTheme="minorHAnsi" w:hAnsiTheme="minorHAnsi" w:cs="Arial"/>
          <w:b/>
          <w:sz w:val="22"/>
          <w:szCs w:val="22"/>
        </w:rPr>
      </w:pPr>
    </w:p>
    <w:p w14:paraId="1EA65E9D" w14:textId="679E046D" w:rsidR="00D360E4" w:rsidRPr="00843AC4" w:rsidRDefault="00BA658A" w:rsidP="00290B04">
      <w:pPr>
        <w:tabs>
          <w:tab w:val="left" w:pos="5475"/>
        </w:tabs>
        <w:rPr>
          <w:rFonts w:asciiTheme="minorHAnsi" w:hAnsiTheme="minorHAnsi" w:cs="Arial"/>
          <w:sz w:val="22"/>
          <w:szCs w:val="22"/>
        </w:rPr>
      </w:pPr>
      <w:r w:rsidRPr="00843AC4">
        <w:rPr>
          <w:rFonts w:asciiTheme="minorHAnsi" w:hAnsiTheme="minorHAnsi" w:cs="Arial"/>
          <w:b/>
          <w:sz w:val="22"/>
          <w:szCs w:val="22"/>
        </w:rPr>
        <w:t>Časová způsobilost</w:t>
      </w:r>
    </w:p>
    <w:p w14:paraId="16D9B35F" w14:textId="7C795D17" w:rsidR="00A8120F" w:rsidRPr="00843AC4" w:rsidRDefault="00882BEE" w:rsidP="000F5CAF">
      <w:pPr>
        <w:rPr>
          <w:rFonts w:asciiTheme="minorHAnsi" w:hAnsiTheme="minorHAnsi" w:cs="Arial"/>
          <w:sz w:val="22"/>
          <w:szCs w:val="22"/>
        </w:rPr>
      </w:pPr>
      <w:r w:rsidRPr="00843AC4">
        <w:rPr>
          <w:rFonts w:asciiTheme="minorHAnsi" w:hAnsiTheme="minorHAnsi" w:cs="Arial"/>
          <w:sz w:val="22"/>
          <w:szCs w:val="22"/>
        </w:rPr>
        <w:t xml:space="preserve">Výdaje jsou časově způsobilé ode dne vyhlášení výzvy v IS KP14+. Fyzickou realizaci projektu je </w:t>
      </w:r>
      <w:r w:rsidR="000F5CAF" w:rsidRPr="00843AC4">
        <w:rPr>
          <w:rFonts w:asciiTheme="minorHAnsi" w:hAnsiTheme="minorHAnsi" w:cs="Arial"/>
          <w:sz w:val="22"/>
          <w:szCs w:val="22"/>
        </w:rPr>
        <w:t xml:space="preserve">však </w:t>
      </w:r>
      <w:r w:rsidRPr="00843AC4">
        <w:rPr>
          <w:rFonts w:asciiTheme="minorHAnsi" w:hAnsiTheme="minorHAnsi" w:cs="Arial"/>
          <w:sz w:val="22"/>
          <w:szCs w:val="22"/>
        </w:rPr>
        <w:t xml:space="preserve">možné zahájit nejdříve </w:t>
      </w:r>
      <w:r w:rsidR="000F5CAF" w:rsidRPr="00843AC4">
        <w:rPr>
          <w:rFonts w:asciiTheme="minorHAnsi" w:hAnsiTheme="minorHAnsi" w:cs="Arial"/>
          <w:sz w:val="22"/>
          <w:szCs w:val="22"/>
        </w:rPr>
        <w:t xml:space="preserve">ode </w:t>
      </w:r>
      <w:r w:rsidRPr="00843AC4">
        <w:rPr>
          <w:rFonts w:asciiTheme="minorHAnsi" w:hAnsiTheme="minorHAnsi" w:cs="Arial"/>
          <w:sz w:val="22"/>
          <w:szCs w:val="22"/>
        </w:rPr>
        <w:t>dne, který následuje po dni podání žádosti o podporu</w:t>
      </w:r>
      <w:r w:rsidR="00220780" w:rsidRPr="00843AC4">
        <w:rPr>
          <w:rFonts w:asciiTheme="minorHAnsi" w:hAnsiTheme="minorHAnsi" w:cs="Arial"/>
          <w:sz w:val="22"/>
          <w:szCs w:val="22"/>
        </w:rPr>
        <w:t>,</w:t>
      </w:r>
      <w:r w:rsidRPr="00843AC4">
        <w:rPr>
          <w:rFonts w:asciiTheme="minorHAnsi" w:hAnsiTheme="minorHAnsi" w:cs="Arial"/>
          <w:sz w:val="22"/>
          <w:szCs w:val="22"/>
        </w:rPr>
        <w:t xml:space="preserve"> </w:t>
      </w:r>
      <w:r w:rsidR="00220780" w:rsidRPr="00843AC4">
        <w:rPr>
          <w:rFonts w:asciiTheme="minorHAnsi" w:hAnsiTheme="minorHAnsi" w:cs="Arial"/>
          <w:sz w:val="22"/>
          <w:szCs w:val="22"/>
        </w:rPr>
        <w:t>t</w:t>
      </w:r>
      <w:r w:rsidRPr="00843AC4">
        <w:rPr>
          <w:rFonts w:asciiTheme="minorHAnsi" w:hAnsiTheme="minorHAnsi" w:cs="Arial"/>
          <w:sz w:val="22"/>
          <w:szCs w:val="22"/>
        </w:rPr>
        <w:t>zn., v období od vyhlášení výzvy v IS KP14+ do dne podání žádosti o podporu (včetně) mohou být prováděny pouze přípravné činnosti</w:t>
      </w:r>
      <w:r w:rsidR="000F5CAF" w:rsidRPr="00843AC4">
        <w:rPr>
          <w:rFonts w:asciiTheme="minorHAnsi" w:hAnsiTheme="minorHAnsi" w:cs="Arial"/>
          <w:sz w:val="22"/>
          <w:szCs w:val="22"/>
        </w:rPr>
        <w:t xml:space="preserve"> projektu.</w:t>
      </w:r>
    </w:p>
    <w:p w14:paraId="73228DE3" w14:textId="452AE423" w:rsidR="00A8120F" w:rsidRPr="00843AC4" w:rsidRDefault="00A8120F" w:rsidP="00A8120F">
      <w:pPr>
        <w:rPr>
          <w:rFonts w:asciiTheme="minorHAnsi" w:hAnsiTheme="minorHAnsi" w:cs="Arial"/>
          <w:b/>
          <w:sz w:val="22"/>
          <w:szCs w:val="22"/>
        </w:rPr>
      </w:pPr>
      <w:r w:rsidRPr="00843AC4">
        <w:rPr>
          <w:rFonts w:asciiTheme="minorHAnsi" w:hAnsiTheme="minorHAnsi" w:cs="Arial"/>
          <w:b/>
          <w:sz w:val="22"/>
          <w:szCs w:val="22"/>
        </w:rPr>
        <w:t>Věcná způsobilost</w:t>
      </w:r>
    </w:p>
    <w:p w14:paraId="0ED5D952" w14:textId="35E38E73" w:rsidR="007F7761" w:rsidRPr="00843AC4" w:rsidRDefault="007F7761" w:rsidP="00A8120F">
      <w:pPr>
        <w:rPr>
          <w:rFonts w:asciiTheme="minorHAnsi" w:hAnsiTheme="minorHAnsi" w:cs="Arial"/>
          <w:sz w:val="22"/>
          <w:szCs w:val="22"/>
        </w:rPr>
      </w:pPr>
      <w:r w:rsidRPr="00843AC4">
        <w:rPr>
          <w:rFonts w:asciiTheme="minorHAnsi" w:hAnsiTheme="minorHAnsi" w:cs="Arial"/>
          <w:sz w:val="22"/>
          <w:szCs w:val="22"/>
        </w:rPr>
        <w:t>Každý projekt této výzvy zahrnuje:</w:t>
      </w:r>
    </w:p>
    <w:p w14:paraId="468C80DE" w14:textId="56F53470" w:rsidR="007F7761" w:rsidRPr="00843AC4" w:rsidRDefault="00882BEE" w:rsidP="005B523A">
      <w:pPr>
        <w:ind w:left="705" w:hanging="705"/>
        <w:rPr>
          <w:rFonts w:asciiTheme="minorHAnsi" w:hAnsiTheme="minorHAnsi" w:cs="Arial"/>
          <w:sz w:val="22"/>
          <w:szCs w:val="22"/>
        </w:rPr>
      </w:pPr>
      <w:r w:rsidRPr="00843AC4">
        <w:rPr>
          <w:rFonts w:asciiTheme="minorHAnsi" w:hAnsiTheme="minorHAnsi" w:cs="Arial"/>
          <w:sz w:val="22"/>
          <w:szCs w:val="22"/>
        </w:rPr>
        <w:t>a</w:t>
      </w:r>
      <w:r w:rsidR="005B523A" w:rsidRPr="00843AC4">
        <w:rPr>
          <w:rFonts w:asciiTheme="minorHAnsi" w:hAnsiTheme="minorHAnsi" w:cs="Arial"/>
          <w:sz w:val="22"/>
          <w:szCs w:val="22"/>
        </w:rPr>
        <w:t>)</w:t>
      </w:r>
      <w:r w:rsidR="005B523A" w:rsidRPr="00843AC4">
        <w:rPr>
          <w:rFonts w:asciiTheme="minorHAnsi" w:hAnsiTheme="minorHAnsi" w:cs="Arial"/>
          <w:sz w:val="22"/>
          <w:szCs w:val="22"/>
        </w:rPr>
        <w:tab/>
      </w:r>
      <w:r w:rsidR="007F7761" w:rsidRPr="00843AC4">
        <w:rPr>
          <w:rFonts w:asciiTheme="minorHAnsi" w:hAnsiTheme="minorHAnsi" w:cs="Arial"/>
          <w:sz w:val="22"/>
          <w:szCs w:val="22"/>
        </w:rPr>
        <w:t xml:space="preserve">výdaje </w:t>
      </w:r>
      <w:r w:rsidR="008E77AF" w:rsidRPr="00843AC4">
        <w:rPr>
          <w:rFonts w:asciiTheme="minorHAnsi" w:hAnsiTheme="minorHAnsi" w:cs="Arial"/>
          <w:sz w:val="22"/>
          <w:szCs w:val="22"/>
        </w:rPr>
        <w:t xml:space="preserve">realizované subjektem, u </w:t>
      </w:r>
      <w:r w:rsidR="007F7761" w:rsidRPr="00843AC4">
        <w:rPr>
          <w:rFonts w:asciiTheme="minorHAnsi" w:hAnsiTheme="minorHAnsi" w:cs="Arial"/>
          <w:sz w:val="22"/>
          <w:szCs w:val="22"/>
        </w:rPr>
        <w:t>které</w:t>
      </w:r>
      <w:r w:rsidR="008E77AF" w:rsidRPr="00843AC4">
        <w:rPr>
          <w:rFonts w:asciiTheme="minorHAnsi" w:hAnsiTheme="minorHAnsi" w:cs="Arial"/>
          <w:sz w:val="22"/>
          <w:szCs w:val="22"/>
        </w:rPr>
        <w:t xml:space="preserve">ho nedochází k naplnění </w:t>
      </w:r>
      <w:r w:rsidR="007F7761" w:rsidRPr="00843AC4">
        <w:rPr>
          <w:rFonts w:asciiTheme="minorHAnsi" w:hAnsiTheme="minorHAnsi" w:cs="Arial"/>
          <w:sz w:val="22"/>
          <w:szCs w:val="22"/>
        </w:rPr>
        <w:t>znak</w:t>
      </w:r>
      <w:r w:rsidR="008E77AF" w:rsidRPr="00843AC4">
        <w:rPr>
          <w:rFonts w:asciiTheme="minorHAnsi" w:hAnsiTheme="minorHAnsi" w:cs="Arial"/>
          <w:sz w:val="22"/>
          <w:szCs w:val="22"/>
        </w:rPr>
        <w:t>ů</w:t>
      </w:r>
      <w:r w:rsidR="007F7761" w:rsidRPr="00843AC4">
        <w:rPr>
          <w:rFonts w:asciiTheme="minorHAnsi" w:hAnsiTheme="minorHAnsi" w:cs="Arial"/>
          <w:sz w:val="22"/>
          <w:szCs w:val="22"/>
        </w:rPr>
        <w:t xml:space="preserve"> veřejné podpory ve smyslu čl. 107 odst. 1 Smlouvy o fungování Evropské unie – relevantní pro výzkum</w:t>
      </w:r>
      <w:r w:rsidR="008E77AF" w:rsidRPr="00843AC4">
        <w:rPr>
          <w:rFonts w:asciiTheme="minorHAnsi" w:hAnsiTheme="minorHAnsi" w:cs="Arial"/>
          <w:sz w:val="22"/>
          <w:szCs w:val="22"/>
        </w:rPr>
        <w:t>né organizace</w:t>
      </w:r>
      <w:r w:rsidR="007F7761" w:rsidRPr="00843AC4">
        <w:rPr>
          <w:rFonts w:asciiTheme="minorHAnsi" w:hAnsiTheme="minorHAnsi" w:cs="Arial"/>
          <w:sz w:val="22"/>
          <w:szCs w:val="22"/>
        </w:rPr>
        <w:t xml:space="preserve"> a současně</w:t>
      </w:r>
    </w:p>
    <w:p w14:paraId="5D97EE35" w14:textId="17E99AE9" w:rsidR="007F7761" w:rsidRPr="00843AC4" w:rsidRDefault="00882BEE" w:rsidP="008E77AF">
      <w:pPr>
        <w:ind w:left="705" w:hanging="705"/>
        <w:rPr>
          <w:rFonts w:asciiTheme="minorHAnsi" w:hAnsiTheme="minorHAnsi" w:cs="Arial"/>
          <w:sz w:val="22"/>
          <w:szCs w:val="22"/>
        </w:rPr>
      </w:pPr>
      <w:r w:rsidRPr="00843AC4">
        <w:rPr>
          <w:rFonts w:asciiTheme="minorHAnsi" w:hAnsiTheme="minorHAnsi" w:cs="Arial"/>
          <w:sz w:val="22"/>
          <w:szCs w:val="22"/>
        </w:rPr>
        <w:t>b</w:t>
      </w:r>
      <w:r w:rsidR="005B523A" w:rsidRPr="00843AC4">
        <w:rPr>
          <w:rFonts w:asciiTheme="minorHAnsi" w:hAnsiTheme="minorHAnsi" w:cs="Arial"/>
          <w:sz w:val="22"/>
          <w:szCs w:val="22"/>
        </w:rPr>
        <w:t>)</w:t>
      </w:r>
      <w:r w:rsidR="005B523A" w:rsidRPr="00843AC4">
        <w:rPr>
          <w:rFonts w:asciiTheme="minorHAnsi" w:hAnsiTheme="minorHAnsi" w:cs="Arial"/>
          <w:sz w:val="22"/>
          <w:szCs w:val="22"/>
        </w:rPr>
        <w:tab/>
      </w:r>
      <w:r w:rsidR="007F7761" w:rsidRPr="00843AC4">
        <w:rPr>
          <w:rFonts w:asciiTheme="minorHAnsi" w:hAnsiTheme="minorHAnsi" w:cs="Arial"/>
          <w:sz w:val="22"/>
          <w:szCs w:val="22"/>
        </w:rPr>
        <w:t xml:space="preserve">výdaje </w:t>
      </w:r>
      <w:r w:rsidR="008E77AF" w:rsidRPr="00843AC4">
        <w:rPr>
          <w:rFonts w:asciiTheme="minorHAnsi" w:hAnsiTheme="minorHAnsi" w:cs="Arial"/>
          <w:sz w:val="22"/>
          <w:szCs w:val="22"/>
        </w:rPr>
        <w:t>realizované subjektem, u kterého dochází k naplnění znaků veřejné podpory</w:t>
      </w:r>
      <w:r w:rsidR="00A93F73" w:rsidRPr="00843AC4">
        <w:rPr>
          <w:rFonts w:asciiTheme="minorHAnsi" w:hAnsiTheme="minorHAnsi" w:cs="Arial"/>
          <w:sz w:val="22"/>
          <w:szCs w:val="22"/>
        </w:rPr>
        <w:t>,</w:t>
      </w:r>
      <w:r w:rsidR="008E77AF" w:rsidRPr="00843AC4">
        <w:rPr>
          <w:rFonts w:asciiTheme="minorHAnsi" w:hAnsiTheme="minorHAnsi" w:cs="Arial"/>
          <w:sz w:val="22"/>
          <w:szCs w:val="22"/>
        </w:rPr>
        <w:t xml:space="preserve"> tzn. financované</w:t>
      </w:r>
      <w:r w:rsidR="007F7761" w:rsidRPr="00843AC4">
        <w:rPr>
          <w:rFonts w:asciiTheme="minorHAnsi" w:hAnsiTheme="minorHAnsi" w:cs="Arial"/>
          <w:sz w:val="22"/>
          <w:szCs w:val="22"/>
        </w:rPr>
        <w:t xml:space="preserve"> v souladu s článkem 25 Nařízení Komise (EU) č. 651/2014</w:t>
      </w:r>
      <w:r w:rsidR="008E77AF" w:rsidRPr="00843AC4">
        <w:rPr>
          <w:rFonts w:asciiTheme="minorHAnsi" w:hAnsiTheme="minorHAnsi" w:cs="Arial"/>
          <w:sz w:val="22"/>
          <w:szCs w:val="22"/>
        </w:rPr>
        <w:t xml:space="preserve"> – relevantní pro obchodní korporace. </w:t>
      </w:r>
      <w:r w:rsidR="007F7761" w:rsidRPr="00843AC4">
        <w:rPr>
          <w:rFonts w:asciiTheme="minorHAnsi" w:hAnsiTheme="minorHAnsi" w:cs="Arial"/>
          <w:sz w:val="22"/>
          <w:szCs w:val="22"/>
        </w:rPr>
        <w:t xml:space="preserve"> </w:t>
      </w:r>
    </w:p>
    <w:p w14:paraId="1E7F7456" w14:textId="310A5A22" w:rsidR="00553758" w:rsidRPr="00843AC4" w:rsidRDefault="00553758" w:rsidP="00553758">
      <w:pPr>
        <w:pStyle w:val="Textkomente"/>
        <w:rPr>
          <w:rFonts w:asciiTheme="minorHAnsi" w:hAnsiTheme="minorHAnsi" w:cs="Arial"/>
          <w:sz w:val="22"/>
          <w:szCs w:val="22"/>
          <w:lang w:eastAsia="cs-CZ" w:bidi="en-US"/>
        </w:rPr>
      </w:pPr>
      <w:r w:rsidRPr="00843AC4">
        <w:rPr>
          <w:rFonts w:asciiTheme="minorHAnsi" w:hAnsiTheme="minorHAnsi" w:cs="Arial"/>
          <w:sz w:val="22"/>
          <w:szCs w:val="22"/>
          <w:lang w:eastAsia="cs-CZ" w:bidi="en-US"/>
        </w:rPr>
        <w:t>Obchodní korporace může být zapojena do realizace projektu pouze přímou účastí na výzkumném a vývojovém projektu v rámci aktivity d)</w:t>
      </w:r>
      <w:r w:rsidRPr="00843AC4">
        <w:rPr>
          <w:rFonts w:asciiTheme="minorHAnsi" w:hAnsiTheme="minorHAnsi"/>
        </w:rPr>
        <w:t xml:space="preserve"> </w:t>
      </w:r>
      <w:r w:rsidRPr="00843AC4">
        <w:rPr>
          <w:rFonts w:asciiTheme="minorHAnsi" w:hAnsiTheme="minorHAnsi" w:cs="Arial"/>
          <w:sz w:val="22"/>
          <w:szCs w:val="22"/>
          <w:lang w:eastAsia="cs-CZ" w:bidi="en-US"/>
        </w:rPr>
        <w:t>Spolupráce v rámci realizace společných výzkumných aktivit/záměrů a to pouze v oblasti základního a průmyslového výzkumu.</w:t>
      </w:r>
    </w:p>
    <w:p w14:paraId="26F8BA54" w14:textId="437597F4" w:rsidR="00A8120F" w:rsidRPr="00843AC4" w:rsidRDefault="0055529B" w:rsidP="0055529B">
      <w:pPr>
        <w:rPr>
          <w:rFonts w:asciiTheme="minorHAnsi" w:hAnsiTheme="minorHAnsi" w:cs="Arial"/>
          <w:sz w:val="22"/>
          <w:szCs w:val="22"/>
        </w:rPr>
      </w:pPr>
      <w:r w:rsidRPr="00843AC4">
        <w:rPr>
          <w:rFonts w:asciiTheme="minorHAnsi" w:hAnsiTheme="minorHAnsi" w:cs="Arial"/>
          <w:sz w:val="22"/>
          <w:szCs w:val="22"/>
        </w:rPr>
        <w:t>Konkrétní druhy výdajů, které je obchodní korporace oprávněna realizovat</w:t>
      </w:r>
      <w:r w:rsidR="00220780" w:rsidRPr="00843AC4">
        <w:rPr>
          <w:rFonts w:asciiTheme="minorHAnsi" w:hAnsiTheme="minorHAnsi" w:cs="Arial"/>
          <w:sz w:val="22"/>
          <w:szCs w:val="22"/>
        </w:rPr>
        <w:t>,</w:t>
      </w:r>
      <w:r w:rsidRPr="00843AC4">
        <w:rPr>
          <w:rFonts w:asciiTheme="minorHAnsi" w:hAnsiTheme="minorHAnsi" w:cs="Arial"/>
          <w:sz w:val="22"/>
          <w:szCs w:val="22"/>
        </w:rPr>
        <w:t xml:space="preserve"> jsou definovány v bodě 8.7.2.  </w:t>
      </w:r>
    </w:p>
    <w:p w14:paraId="6F8869B9" w14:textId="721F9178" w:rsidR="00D360E4" w:rsidRPr="00843AC4" w:rsidRDefault="00D360E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442" w:name="_Toc441754260"/>
      <w:bookmarkStart w:id="1443" w:name="_Toc442197437"/>
      <w:bookmarkStart w:id="1444" w:name="_Toc471887542"/>
      <w:r w:rsidRPr="00843AC4">
        <w:rPr>
          <w:rFonts w:asciiTheme="minorHAnsi" w:eastAsia="Calibri" w:hAnsiTheme="minorHAnsi" w:cs="Arial"/>
          <w:b/>
          <w:bCs/>
          <w:color w:val="00B0F0"/>
        </w:rPr>
        <w:t>Způsobilé výdaje dle druhu</w:t>
      </w:r>
      <w:bookmarkEnd w:id="1442"/>
      <w:bookmarkEnd w:id="1443"/>
      <w:bookmarkEnd w:id="1444"/>
    </w:p>
    <w:p w14:paraId="6510345D" w14:textId="75308B76" w:rsidR="000F5CAF" w:rsidRPr="00843AC4" w:rsidRDefault="00D360E4" w:rsidP="00567A96">
      <w:pPr>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r w:rsidR="00072449" w:rsidRPr="00843AC4">
        <w:rPr>
          <w:rFonts w:asciiTheme="minorHAnsi" w:hAnsiTheme="minorHAnsi" w:cs="Arial"/>
          <w:sz w:val="22"/>
          <w:szCs w:val="22"/>
        </w:rPr>
        <w:t xml:space="preserve"> Dále pro výz</w:t>
      </w:r>
      <w:r w:rsidR="00321B88" w:rsidRPr="00843AC4">
        <w:rPr>
          <w:rFonts w:asciiTheme="minorHAnsi" w:hAnsiTheme="minorHAnsi" w:cs="Arial"/>
          <w:sz w:val="22"/>
          <w:szCs w:val="22"/>
        </w:rPr>
        <w:t>vy</w:t>
      </w:r>
      <w:r w:rsidR="00072449" w:rsidRPr="00843AC4">
        <w:rPr>
          <w:rFonts w:asciiTheme="minorHAnsi" w:hAnsiTheme="minorHAnsi" w:cs="Arial"/>
          <w:sz w:val="22"/>
          <w:szCs w:val="22"/>
        </w:rPr>
        <w:t xml:space="preserve"> </w:t>
      </w:r>
      <w:r w:rsidR="000D4239" w:rsidRPr="00843AC4">
        <w:rPr>
          <w:rFonts w:asciiTheme="minorHAnsi" w:hAnsiTheme="minorHAnsi" w:cs="Arial"/>
          <w:sz w:val="22"/>
          <w:szCs w:val="22"/>
        </w:rPr>
        <w:t xml:space="preserve">Dlouhodobá mezisektorová spolupráce </w:t>
      </w:r>
      <w:r w:rsidR="00460D0D" w:rsidRPr="00843AC4">
        <w:rPr>
          <w:rFonts w:asciiTheme="minorHAnsi" w:hAnsiTheme="minorHAnsi" w:cs="Arial"/>
          <w:sz w:val="22"/>
          <w:szCs w:val="22"/>
        </w:rPr>
        <w:t xml:space="preserve">a Dlouhodobá mezisektorová spolupráce pro ITI </w:t>
      </w:r>
      <w:r w:rsidR="000D4239" w:rsidRPr="00843AC4">
        <w:rPr>
          <w:rFonts w:asciiTheme="minorHAnsi" w:hAnsiTheme="minorHAnsi" w:cs="Arial"/>
          <w:sz w:val="22"/>
          <w:szCs w:val="22"/>
        </w:rPr>
        <w:t>platí:</w:t>
      </w:r>
    </w:p>
    <w:p w14:paraId="4400780C" w14:textId="22F3DFFD" w:rsidR="00A00046" w:rsidRPr="00843AC4" w:rsidRDefault="00A00046" w:rsidP="000F5CAF">
      <w:pPr>
        <w:rPr>
          <w:rFonts w:asciiTheme="minorHAnsi" w:hAnsiTheme="minorHAnsi" w:cs="Arial"/>
          <w:b/>
          <w:sz w:val="22"/>
          <w:szCs w:val="22"/>
        </w:rPr>
      </w:pPr>
      <w:r w:rsidRPr="00843AC4">
        <w:rPr>
          <w:rFonts w:asciiTheme="minorHAnsi" w:hAnsiTheme="minorHAnsi" w:cs="Arial"/>
          <w:b/>
          <w:sz w:val="22"/>
          <w:szCs w:val="22"/>
        </w:rPr>
        <w:t>Pro obchodní korporace jsou způsobilé pouze níže uvedené druhy způsobilých výdajů:</w:t>
      </w:r>
    </w:p>
    <w:p w14:paraId="4F72E4A1" w14:textId="62632826" w:rsidR="003E670A" w:rsidRPr="00843AC4" w:rsidRDefault="000F5CAF" w:rsidP="00B966ED">
      <w:pPr>
        <w:pStyle w:val="Odstavecseseznamem"/>
        <w:numPr>
          <w:ilvl w:val="0"/>
          <w:numId w:val="40"/>
        </w:numPr>
        <w:rPr>
          <w:rFonts w:asciiTheme="minorHAnsi" w:hAnsiTheme="minorHAnsi" w:cs="Arial"/>
          <w:b w:val="0"/>
          <w:sz w:val="22"/>
          <w:szCs w:val="22"/>
        </w:rPr>
      </w:pPr>
      <w:r w:rsidRPr="00843AC4">
        <w:rPr>
          <w:rFonts w:asciiTheme="minorHAnsi" w:hAnsiTheme="minorHAnsi" w:cs="Arial"/>
          <w:b w:val="0"/>
          <w:sz w:val="22"/>
          <w:szCs w:val="22"/>
        </w:rPr>
        <w:t>osobní náklady: výzkumní pracovníci, technici a ostatní podpůrný personál v rozsahu nezbytném pro účely projektu. Výdaje vynaložené na základě pracovní smlouvy uzavřené před vyhlášením výzvy v IS KP14+/před datem podání žádosti o podporu (v rámci 1. kola) mohou být uznány za způsobilé pouze za předpokladu, že činnost byla provedena nejdřív v den vyhlášení výzvy/v den podání žádosti o podporu. Nicméně, pracovní náplň vztahující se k projektu musí být upravena dodatkem k takové pracovní smlouvě, případně jiným adekvátním způsobem odpovídajícím vnitřním předpisům žadatele/příjemce/partnera;</w:t>
      </w:r>
    </w:p>
    <w:p w14:paraId="439D84A7" w14:textId="77777777" w:rsidR="003E670A" w:rsidRPr="00843AC4" w:rsidRDefault="003E670A" w:rsidP="003E670A">
      <w:pPr>
        <w:pStyle w:val="Odstavecseseznamem"/>
        <w:ind w:left="720" w:firstLine="0"/>
        <w:rPr>
          <w:rFonts w:asciiTheme="minorHAnsi" w:hAnsiTheme="minorHAnsi" w:cs="Arial"/>
          <w:b w:val="0"/>
          <w:sz w:val="22"/>
          <w:szCs w:val="22"/>
        </w:rPr>
      </w:pPr>
    </w:p>
    <w:p w14:paraId="2CF2B885" w14:textId="0286068C" w:rsidR="003E670A" w:rsidRPr="00843AC4" w:rsidRDefault="000F5CAF" w:rsidP="00B966ED">
      <w:pPr>
        <w:pStyle w:val="Odstavecseseznamem"/>
        <w:numPr>
          <w:ilvl w:val="0"/>
          <w:numId w:val="40"/>
        </w:numPr>
        <w:rPr>
          <w:rFonts w:asciiTheme="minorHAnsi" w:hAnsiTheme="minorHAnsi" w:cs="Arial"/>
          <w:b w:val="0"/>
          <w:sz w:val="22"/>
          <w:szCs w:val="22"/>
        </w:rPr>
      </w:pPr>
      <w:r w:rsidRPr="00843AC4">
        <w:rPr>
          <w:rFonts w:asciiTheme="minorHAnsi" w:hAnsiTheme="minorHAnsi" w:cs="Arial"/>
          <w:b w:val="0"/>
          <w:sz w:val="22"/>
          <w:szCs w:val="22"/>
        </w:rPr>
        <w:t xml:space="preserve">náklady na nástroje/přístroje a vybavení </w:t>
      </w:r>
      <w:r w:rsidR="00D6137C" w:rsidRPr="00843AC4">
        <w:rPr>
          <w:rFonts w:asciiTheme="minorHAnsi" w:hAnsiTheme="minorHAnsi" w:cs="Arial"/>
          <w:b w:val="0"/>
          <w:sz w:val="22"/>
          <w:szCs w:val="22"/>
        </w:rPr>
        <w:t xml:space="preserve">neinvestiční </w:t>
      </w:r>
      <w:r w:rsidRPr="00843AC4">
        <w:rPr>
          <w:rFonts w:asciiTheme="minorHAnsi" w:hAnsiTheme="minorHAnsi" w:cs="Arial"/>
          <w:b w:val="0"/>
          <w:sz w:val="22"/>
          <w:szCs w:val="22"/>
        </w:rPr>
        <w:t>v rozsahu a po dobu, kdy jsou využívány pro účely projektu. Jestliže nejsou tyto nástroje/přístroje a vybavení používány v rámci projektu po celou dobu své životnosti, jsou za způsobilé náklady považovány pouze odpisy za dobu trvání projektu vypočítané na základě všeobecně uznávaných účetních zásad; 26. 6. 2014 L 187/47 Úřední věstník Evropské unie CS;</w:t>
      </w:r>
    </w:p>
    <w:p w14:paraId="156F8EBA" w14:textId="77777777" w:rsidR="003E670A" w:rsidRPr="00843AC4" w:rsidRDefault="003E670A" w:rsidP="003E670A">
      <w:pPr>
        <w:pStyle w:val="Odstavecseseznamem"/>
        <w:rPr>
          <w:rFonts w:asciiTheme="minorHAnsi" w:hAnsiTheme="minorHAnsi" w:cs="Arial"/>
          <w:sz w:val="22"/>
          <w:szCs w:val="22"/>
        </w:rPr>
      </w:pPr>
    </w:p>
    <w:p w14:paraId="65E13012" w14:textId="77777777" w:rsidR="003E670A" w:rsidRPr="00843AC4" w:rsidRDefault="000F5CAF" w:rsidP="00B966ED">
      <w:pPr>
        <w:pStyle w:val="Odstavecseseznamem"/>
        <w:numPr>
          <w:ilvl w:val="0"/>
          <w:numId w:val="40"/>
        </w:numPr>
        <w:rPr>
          <w:rFonts w:asciiTheme="minorHAnsi" w:hAnsiTheme="minorHAnsi" w:cs="Arial"/>
          <w:b w:val="0"/>
          <w:sz w:val="22"/>
          <w:szCs w:val="22"/>
        </w:rPr>
      </w:pPr>
      <w:r w:rsidRPr="00843AC4">
        <w:rPr>
          <w:rFonts w:asciiTheme="minorHAnsi" w:hAnsiTheme="minorHAnsi" w:cs="Arial"/>
          <w:b w:val="0"/>
          <w:sz w:val="22"/>
          <w:szCs w:val="22"/>
        </w:rPr>
        <w:t>náklady na smluvní výzkum, poznatky a patenty zakoupené nebo pořízené v rámci licence z vnějších zdrojů za obvyklých tržních podmínek a rovněž náklady na patentové přihlášky, patentové poplatky, poradenské služby využité výlučně pro účely projektu;</w:t>
      </w:r>
    </w:p>
    <w:p w14:paraId="502BFFDA" w14:textId="77777777" w:rsidR="003E670A" w:rsidRPr="00843AC4" w:rsidRDefault="003E670A" w:rsidP="003E670A">
      <w:pPr>
        <w:pStyle w:val="Odstavecseseznamem"/>
        <w:rPr>
          <w:rFonts w:asciiTheme="minorHAnsi" w:hAnsiTheme="minorHAnsi" w:cs="Arial"/>
          <w:sz w:val="22"/>
          <w:szCs w:val="22"/>
        </w:rPr>
      </w:pPr>
    </w:p>
    <w:p w14:paraId="7EDC78DF" w14:textId="13F89800" w:rsidR="000F5CAF" w:rsidRPr="00843AC4" w:rsidRDefault="000F5CAF" w:rsidP="00B966ED">
      <w:pPr>
        <w:pStyle w:val="Odstavecseseznamem"/>
        <w:numPr>
          <w:ilvl w:val="0"/>
          <w:numId w:val="40"/>
        </w:numPr>
        <w:rPr>
          <w:rFonts w:asciiTheme="minorHAnsi" w:hAnsiTheme="minorHAnsi" w:cs="Arial"/>
          <w:b w:val="0"/>
          <w:sz w:val="22"/>
          <w:szCs w:val="22"/>
        </w:rPr>
      </w:pPr>
      <w:r w:rsidRPr="00843AC4">
        <w:rPr>
          <w:rFonts w:asciiTheme="minorHAnsi" w:hAnsiTheme="minorHAnsi" w:cs="Arial"/>
          <w:b w:val="0"/>
          <w:sz w:val="22"/>
          <w:szCs w:val="22"/>
        </w:rPr>
        <w:t>dodatečné režijní a ostatní provozní náklady včetně nákladů na materiál, dodávky a podobné výrobky, které vznikly bezprostředně v důsledku projektu.</w:t>
      </w:r>
    </w:p>
    <w:p w14:paraId="62771F04" w14:textId="77777777" w:rsidR="000F5CAF" w:rsidRPr="00843AC4" w:rsidRDefault="000F5CAF" w:rsidP="00567A96">
      <w:pPr>
        <w:rPr>
          <w:rFonts w:asciiTheme="minorHAnsi" w:hAnsiTheme="minorHAnsi"/>
        </w:rPr>
      </w:pPr>
    </w:p>
    <w:p w14:paraId="31A917C6" w14:textId="2F9AC77F" w:rsidR="00CF744D" w:rsidRPr="00843AC4" w:rsidRDefault="008F5105" w:rsidP="00D360E4">
      <w:pPr>
        <w:spacing w:line="276" w:lineRule="auto"/>
        <w:rPr>
          <w:rFonts w:asciiTheme="minorHAnsi" w:hAnsiTheme="minorHAnsi" w:cs="Arial"/>
          <w:b/>
          <w:sz w:val="22"/>
          <w:szCs w:val="22"/>
          <w:u w:val="single"/>
        </w:rPr>
      </w:pPr>
      <w:r w:rsidRPr="00843AC4">
        <w:rPr>
          <w:rFonts w:asciiTheme="minorHAnsi" w:hAnsiTheme="minorHAnsi" w:cs="Arial"/>
          <w:sz w:val="22"/>
          <w:szCs w:val="22"/>
        </w:rPr>
        <w:t>Pro</w:t>
      </w:r>
      <w:r w:rsidR="00CF744D" w:rsidRPr="00843AC4">
        <w:rPr>
          <w:rFonts w:asciiTheme="minorHAnsi" w:hAnsiTheme="minorHAnsi" w:cs="Arial"/>
          <w:sz w:val="22"/>
          <w:szCs w:val="22"/>
        </w:rPr>
        <w:t xml:space="preserve"> všechny </w:t>
      </w:r>
      <w:r w:rsidR="008B67D2" w:rsidRPr="00843AC4">
        <w:rPr>
          <w:rFonts w:asciiTheme="minorHAnsi" w:hAnsiTheme="minorHAnsi" w:cs="Arial"/>
          <w:sz w:val="22"/>
          <w:szCs w:val="22"/>
        </w:rPr>
        <w:t xml:space="preserve">osobní </w:t>
      </w:r>
      <w:r w:rsidR="00CF744D" w:rsidRPr="00843AC4">
        <w:rPr>
          <w:rFonts w:asciiTheme="minorHAnsi" w:hAnsiTheme="minorHAnsi" w:cs="Arial"/>
          <w:sz w:val="22"/>
          <w:szCs w:val="22"/>
        </w:rPr>
        <w:t xml:space="preserve">výdaje projektu </w:t>
      </w:r>
      <w:r w:rsidRPr="00843AC4">
        <w:rPr>
          <w:rFonts w:asciiTheme="minorHAnsi" w:hAnsiTheme="minorHAnsi" w:cs="Arial"/>
          <w:sz w:val="22"/>
          <w:szCs w:val="22"/>
        </w:rPr>
        <w:t>bez ohledu na režim podpory platí:</w:t>
      </w:r>
    </w:p>
    <w:p w14:paraId="5F6A7D51" w14:textId="77777777" w:rsidR="001F2C8B" w:rsidRPr="00843AC4" w:rsidRDefault="001F2C8B" w:rsidP="00D360E4">
      <w:pPr>
        <w:spacing w:line="276" w:lineRule="auto"/>
        <w:rPr>
          <w:rFonts w:asciiTheme="minorHAnsi" w:hAnsiTheme="minorHAnsi" w:cs="Arial"/>
          <w:sz w:val="22"/>
          <w:szCs w:val="22"/>
        </w:rPr>
      </w:pPr>
      <w:r w:rsidRPr="00843AC4">
        <w:rPr>
          <w:rFonts w:asciiTheme="minorHAnsi" w:hAnsiTheme="minorHAnsi" w:cs="Arial"/>
          <w:b/>
          <w:sz w:val="22"/>
          <w:szCs w:val="22"/>
          <w:lang w:eastAsia="cs-CZ"/>
        </w:rPr>
        <w:t>Přímé výdaje – neinvestiční</w:t>
      </w:r>
    </w:p>
    <w:p w14:paraId="1356886F" w14:textId="77777777" w:rsidR="00D360E4" w:rsidRPr="00843AC4" w:rsidRDefault="00D360E4" w:rsidP="00B966ED">
      <w:pPr>
        <w:pStyle w:val="Odstavecseseznamem"/>
        <w:numPr>
          <w:ilvl w:val="0"/>
          <w:numId w:val="32"/>
        </w:numPr>
        <w:spacing w:line="276" w:lineRule="auto"/>
        <w:rPr>
          <w:rFonts w:asciiTheme="minorHAnsi" w:hAnsiTheme="minorHAnsi" w:cs="Arial"/>
          <w:sz w:val="22"/>
          <w:szCs w:val="22"/>
        </w:rPr>
      </w:pPr>
      <w:r w:rsidRPr="00843AC4">
        <w:rPr>
          <w:rFonts w:asciiTheme="minorHAnsi" w:hAnsiTheme="minorHAnsi" w:cs="Arial"/>
          <w:sz w:val="22"/>
          <w:szCs w:val="22"/>
        </w:rPr>
        <w:t xml:space="preserve">Osobní výdaje: </w:t>
      </w:r>
    </w:p>
    <w:p w14:paraId="79BCD566" w14:textId="1108246E" w:rsidR="00D360E4" w:rsidRPr="00843AC4" w:rsidRDefault="00982C03" w:rsidP="00D360E4">
      <w:pPr>
        <w:spacing w:line="276" w:lineRule="auto"/>
        <w:rPr>
          <w:rFonts w:asciiTheme="minorHAnsi" w:hAnsiTheme="minorHAnsi" w:cs="Arial"/>
          <w:sz w:val="22"/>
          <w:szCs w:val="22"/>
        </w:rPr>
      </w:pPr>
      <w:r w:rsidRPr="00843AC4">
        <w:rPr>
          <w:rFonts w:asciiTheme="minorHAnsi" w:hAnsiTheme="minorHAnsi" w:cs="Arial"/>
          <w:sz w:val="22"/>
          <w:szCs w:val="22"/>
        </w:rPr>
        <w:t xml:space="preserve">Pro projekty v rámci této výzvy platí v souladu s kapitolou 8 Pravidel pro žadatele a příjemce – obecná část níže uvedené varianty pro stanovení mezd/platů, které jsou definované </w:t>
      </w:r>
      <w:r w:rsidRPr="00843AC4">
        <w:rPr>
          <w:rFonts w:asciiTheme="minorHAnsi" w:hAnsiTheme="minorHAnsi"/>
          <w:sz w:val="22"/>
        </w:rPr>
        <w:t xml:space="preserve">v dokumentu Seznam mezd/platů a možné postupy stanovení mezd/platů </w:t>
      </w:r>
      <w:r w:rsidRPr="00843AC4">
        <w:rPr>
          <w:rFonts w:asciiTheme="minorHAnsi" w:hAnsiTheme="minorHAnsi"/>
          <w:sz w:val="22"/>
        </w:rPr>
        <w:br/>
        <w:t xml:space="preserve">pro zaměstnance/pracovníky podílející se na realizaci projektů Operačního programu Výzkum, vývoj a vzdělávání verze 2 zveřejněném na tomto odkazu </w:t>
      </w:r>
      <w:hyperlink r:id="rId21" w:history="1">
        <w:r w:rsidRPr="00843AC4">
          <w:rPr>
            <w:rFonts w:asciiTheme="minorHAnsi" w:hAnsiTheme="minorHAnsi"/>
            <w:color w:val="0000FF"/>
            <w:sz w:val="22"/>
            <w:u w:val="single"/>
          </w:rPr>
          <w:t>http://www.msmt.cz/strukturalni-fondy-1/zpusobilost-mezd-platu-op-vvv</w:t>
        </w:r>
      </w:hyperlink>
      <w:r w:rsidRPr="00843AC4">
        <w:rPr>
          <w:rFonts w:asciiTheme="minorHAnsi" w:hAnsiTheme="minorHAnsi"/>
          <w:sz w:val="22"/>
        </w:rPr>
        <w:t>:</w:t>
      </w:r>
    </w:p>
    <w:p w14:paraId="10BD3778" w14:textId="77777777" w:rsidR="00D360E4" w:rsidRPr="00843AC4" w:rsidRDefault="00D360E4" w:rsidP="00B966ED">
      <w:pPr>
        <w:keepNext/>
        <w:keepLines/>
        <w:numPr>
          <w:ilvl w:val="0"/>
          <w:numId w:val="33"/>
        </w:numPr>
        <w:spacing w:after="200" w:line="276" w:lineRule="auto"/>
        <w:contextualSpacing/>
        <w:rPr>
          <w:rFonts w:asciiTheme="minorHAnsi" w:hAnsiTheme="minorHAnsi" w:cs="Arial"/>
          <w:sz w:val="22"/>
          <w:szCs w:val="22"/>
        </w:rPr>
      </w:pPr>
      <w:r w:rsidRPr="00843AC4">
        <w:rPr>
          <w:rFonts w:asciiTheme="minorHAnsi" w:hAnsiTheme="minorHAnsi" w:cs="Arial"/>
          <w:sz w:val="22"/>
          <w:szCs w:val="22"/>
        </w:rPr>
        <w:t>dle bodu 1 –</w:t>
      </w:r>
      <w:r w:rsidRPr="00843AC4">
        <w:rPr>
          <w:rFonts w:asciiTheme="minorHAnsi" w:hAnsiTheme="minorHAnsi" w:cs="Arial"/>
          <w:b/>
          <w:sz w:val="22"/>
          <w:szCs w:val="22"/>
        </w:rPr>
        <w:t xml:space="preserve"> </w:t>
      </w:r>
      <w:r w:rsidRPr="00843AC4">
        <w:rPr>
          <w:rFonts w:asciiTheme="minorHAnsi" w:hAnsiTheme="minorHAnsi" w:cs="Arial"/>
          <w:sz w:val="22"/>
          <w:szCs w:val="22"/>
        </w:rPr>
        <w:t>Stanovení sazby pomocí ISPV;</w:t>
      </w:r>
    </w:p>
    <w:p w14:paraId="4605A859" w14:textId="006A55A6" w:rsidR="00D360E4" w:rsidRPr="00843AC4" w:rsidRDefault="00D360E4" w:rsidP="00B966ED">
      <w:pPr>
        <w:keepNext/>
        <w:keepLines/>
        <w:numPr>
          <w:ilvl w:val="0"/>
          <w:numId w:val="33"/>
        </w:numPr>
        <w:spacing w:after="200" w:line="276" w:lineRule="auto"/>
        <w:contextualSpacing/>
        <w:rPr>
          <w:rFonts w:asciiTheme="minorHAnsi" w:hAnsiTheme="minorHAnsi" w:cs="Arial"/>
          <w:sz w:val="22"/>
          <w:szCs w:val="22"/>
        </w:rPr>
      </w:pPr>
      <w:r w:rsidRPr="00843AC4">
        <w:rPr>
          <w:rFonts w:asciiTheme="minorHAnsi" w:hAnsiTheme="minorHAnsi" w:cs="Arial"/>
          <w:sz w:val="22"/>
          <w:szCs w:val="22"/>
        </w:rPr>
        <w:t>dle bodu 2 – Alternativní způsob výpočtu sazby mzdy/platu</w:t>
      </w:r>
      <w:r w:rsidR="00DB499C" w:rsidRPr="00843AC4">
        <w:rPr>
          <w:rFonts w:asciiTheme="minorHAnsi" w:hAnsiTheme="minorHAnsi" w:cs="Arial"/>
          <w:sz w:val="22"/>
          <w:szCs w:val="22"/>
        </w:rPr>
        <w:t>/odměny z dohody (</w:t>
      </w:r>
      <w:r w:rsidR="007A15CF" w:rsidRPr="00843AC4">
        <w:rPr>
          <w:rFonts w:asciiTheme="minorHAnsi" w:hAnsiTheme="minorHAnsi"/>
          <w:sz w:val="22"/>
          <w:szCs w:val="22"/>
          <w:lang w:eastAsia="cs-CZ"/>
        </w:rPr>
        <w:t>tento způsob stanovení mzdy/platu/odměny z dohody lze použít pouze pro odborníky zahraničních organizací)</w:t>
      </w:r>
      <w:r w:rsidR="00220780" w:rsidRPr="00843AC4">
        <w:rPr>
          <w:rFonts w:asciiTheme="minorHAnsi" w:hAnsiTheme="minorHAnsi" w:cs="Arial"/>
          <w:sz w:val="22"/>
          <w:szCs w:val="22"/>
        </w:rPr>
        <w:t>;</w:t>
      </w:r>
      <w:r w:rsidR="007A15CF" w:rsidRPr="00843AC4" w:rsidDel="007A15CF">
        <w:rPr>
          <w:rFonts w:asciiTheme="minorHAnsi" w:hAnsiTheme="minorHAnsi" w:cs="Arial"/>
          <w:sz w:val="22"/>
          <w:szCs w:val="22"/>
        </w:rPr>
        <w:t xml:space="preserve"> </w:t>
      </w:r>
    </w:p>
    <w:p w14:paraId="17243AD7" w14:textId="4A3E9870" w:rsidR="00E134E1" w:rsidRPr="00843AC4" w:rsidRDefault="00D360E4" w:rsidP="00B966ED">
      <w:pPr>
        <w:keepNext/>
        <w:keepLines/>
        <w:numPr>
          <w:ilvl w:val="0"/>
          <w:numId w:val="33"/>
        </w:numPr>
        <w:spacing w:after="200" w:line="276" w:lineRule="auto"/>
        <w:contextualSpacing/>
        <w:rPr>
          <w:rFonts w:asciiTheme="minorHAnsi" w:hAnsiTheme="minorHAnsi" w:cs="Arial"/>
          <w:sz w:val="22"/>
          <w:szCs w:val="22"/>
        </w:rPr>
      </w:pPr>
      <w:r w:rsidRPr="00843AC4">
        <w:rPr>
          <w:rFonts w:asciiTheme="minorHAnsi" w:hAnsiTheme="minorHAnsi" w:cs="Arial"/>
          <w:sz w:val="22"/>
          <w:szCs w:val="22"/>
        </w:rPr>
        <w:t xml:space="preserve">dle bodu 3 – </w:t>
      </w:r>
      <w:r w:rsidR="00982C03" w:rsidRPr="00843AC4">
        <w:rPr>
          <w:rFonts w:asciiTheme="minorHAnsi" w:hAnsiTheme="minorHAnsi" w:cs="Arial"/>
          <w:sz w:val="22"/>
          <w:szCs w:val="22"/>
        </w:rPr>
        <w:t>Stanovení sazby pro klíčové/excelentní zaměstnance/pracovníky</w:t>
      </w:r>
      <w:r w:rsidR="008F5105" w:rsidRPr="00843AC4">
        <w:rPr>
          <w:rFonts w:asciiTheme="minorHAnsi" w:hAnsiTheme="minorHAnsi" w:cs="Arial"/>
          <w:sz w:val="22"/>
          <w:szCs w:val="22"/>
        </w:rPr>
        <w:t xml:space="preserve"> (definice klíčových a excelentních pracovníků je uvedena v kap. 2)</w:t>
      </w:r>
      <w:r w:rsidR="00220780" w:rsidRPr="00843AC4">
        <w:rPr>
          <w:rFonts w:asciiTheme="minorHAnsi" w:hAnsiTheme="minorHAnsi" w:cs="Arial"/>
          <w:sz w:val="22"/>
          <w:szCs w:val="22"/>
        </w:rPr>
        <w:t>.</w:t>
      </w:r>
    </w:p>
    <w:p w14:paraId="047D0587" w14:textId="1DB5CAFC" w:rsidR="00287A6E" w:rsidRPr="00843AC4" w:rsidDel="00072449" w:rsidRDefault="00287A6E" w:rsidP="00D360E4">
      <w:pPr>
        <w:spacing w:after="200" w:line="276" w:lineRule="auto"/>
        <w:contextualSpacing/>
        <w:rPr>
          <w:rFonts w:asciiTheme="minorHAnsi" w:hAnsiTheme="minorHAnsi" w:cs="Arial"/>
          <w:sz w:val="22"/>
          <w:szCs w:val="22"/>
        </w:rPr>
      </w:pPr>
    </w:p>
    <w:p w14:paraId="4B49C54A" w14:textId="77777777" w:rsidR="00316FBE" w:rsidRPr="00843AC4" w:rsidRDefault="00316FB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445" w:name="_Toc441754261"/>
      <w:bookmarkStart w:id="1446" w:name="_Toc471887543"/>
      <w:r w:rsidRPr="00843AC4">
        <w:rPr>
          <w:rFonts w:asciiTheme="minorHAnsi" w:eastAsia="Calibri" w:hAnsiTheme="minorHAnsi" w:cs="Arial"/>
          <w:b/>
          <w:bCs/>
          <w:color w:val="00B0F0"/>
        </w:rPr>
        <w:t>Věcné příspěvky v OP VVV</w:t>
      </w:r>
      <w:bookmarkEnd w:id="1445"/>
      <w:bookmarkEnd w:id="1446"/>
    </w:p>
    <w:p w14:paraId="68227907" w14:textId="21043909" w:rsidR="00316FBE" w:rsidRPr="00843AC4" w:rsidRDefault="00953E2D" w:rsidP="00DC698F">
      <w:pPr>
        <w:rPr>
          <w:rFonts w:asciiTheme="minorHAnsi" w:hAnsiTheme="minorHAnsi" w:cs="Arial"/>
          <w:sz w:val="22"/>
          <w:szCs w:val="22"/>
        </w:rPr>
      </w:pPr>
      <w:bookmarkStart w:id="1447" w:name="_Toc441754262"/>
      <w:bookmarkStart w:id="1448" w:name="_Toc442197438"/>
      <w:bookmarkEnd w:id="1447"/>
      <w:r w:rsidRPr="00843AC4">
        <w:rPr>
          <w:rFonts w:asciiTheme="minorHAnsi" w:hAnsiTheme="minorHAnsi" w:cs="Arial"/>
          <w:sz w:val="22"/>
          <w:szCs w:val="22"/>
        </w:rPr>
        <w:t>Pro projekty v rámci této výzvy není relevantní.</w:t>
      </w:r>
      <w:bookmarkEnd w:id="1448"/>
    </w:p>
    <w:p w14:paraId="0D89F6E2" w14:textId="77777777" w:rsidR="00316FBE" w:rsidRPr="00843AC4" w:rsidRDefault="00316FB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449" w:name="_Toc441754263"/>
      <w:bookmarkStart w:id="1450" w:name="_Toc442197439"/>
      <w:bookmarkStart w:id="1451" w:name="_Toc471887544"/>
      <w:r w:rsidRPr="00843AC4">
        <w:rPr>
          <w:rFonts w:asciiTheme="minorHAnsi" w:eastAsia="Calibri" w:hAnsiTheme="minorHAnsi" w:cs="Arial"/>
          <w:b/>
          <w:bCs/>
          <w:color w:val="00B0F0"/>
        </w:rPr>
        <w:t>Nepřímé náklady</w:t>
      </w:r>
      <w:bookmarkEnd w:id="1449"/>
      <w:bookmarkEnd w:id="1450"/>
      <w:bookmarkEnd w:id="1451"/>
    </w:p>
    <w:p w14:paraId="5D4D86AE" w14:textId="77777777" w:rsidR="0052637D" w:rsidRPr="00843AC4" w:rsidRDefault="0052637D" w:rsidP="0052637D">
      <w:pPr>
        <w:rPr>
          <w:rFonts w:asciiTheme="minorHAnsi" w:hAnsiTheme="minorHAnsi" w:cs="Arial"/>
          <w:sz w:val="22"/>
          <w:szCs w:val="22"/>
        </w:rPr>
      </w:pPr>
      <w:bookmarkStart w:id="1452" w:name="_Toc441754264"/>
      <w:r w:rsidRPr="00843AC4">
        <w:rPr>
          <w:rFonts w:asciiTheme="minorHAnsi" w:hAnsiTheme="minorHAnsi" w:cs="Arial"/>
          <w:sz w:val="22"/>
          <w:szCs w:val="22"/>
        </w:rPr>
        <w:t xml:space="preserve">Pro projekty v rámci této výzvy není relevantní.  </w:t>
      </w:r>
    </w:p>
    <w:p w14:paraId="6D18F4B1" w14:textId="6D33831E" w:rsidR="006F2AFD" w:rsidRPr="00843AC4" w:rsidRDefault="006F2AFD"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453" w:name="_Toc441754265"/>
      <w:bookmarkStart w:id="1454" w:name="_Toc442197440"/>
      <w:bookmarkStart w:id="1455" w:name="_Toc471887545"/>
      <w:bookmarkEnd w:id="1452"/>
      <w:r w:rsidRPr="00843AC4">
        <w:rPr>
          <w:rFonts w:asciiTheme="minorHAnsi" w:eastAsiaTheme="majorEastAsia" w:hAnsiTheme="minorHAnsi" w:cs="Arial"/>
          <w:b/>
          <w:bCs/>
          <w:color w:val="4F81BD" w:themeColor="accent1"/>
          <w:sz w:val="26"/>
          <w:szCs w:val="26"/>
        </w:rPr>
        <w:t>Nezpůsobilé výdaje</w:t>
      </w:r>
      <w:bookmarkEnd w:id="1453"/>
      <w:bookmarkEnd w:id="1454"/>
      <w:bookmarkEnd w:id="1455"/>
    </w:p>
    <w:p w14:paraId="7A51F847" w14:textId="0A6471F0" w:rsidR="008F5105" w:rsidRPr="00843AC4" w:rsidRDefault="00316FBE" w:rsidP="00D351CD">
      <w:pPr>
        <w:spacing w:line="276" w:lineRule="auto"/>
        <w:rPr>
          <w:rFonts w:asciiTheme="minorHAnsi" w:hAnsiTheme="minorHAnsi" w:cs="Arial"/>
          <w:sz w:val="22"/>
          <w:szCs w:val="22"/>
        </w:rPr>
      </w:pPr>
      <w:bookmarkStart w:id="1456" w:name="_Toc441754266"/>
      <w:bookmarkStart w:id="1457" w:name="_Toc432777704"/>
      <w:bookmarkStart w:id="1458" w:name="_Toc417042526"/>
      <w:bookmarkStart w:id="1459" w:name="_Toc417047917"/>
      <w:bookmarkStart w:id="1460" w:name="_Toc417303568"/>
      <w:bookmarkStart w:id="1461" w:name="_Toc417307030"/>
      <w:bookmarkStart w:id="1462" w:name="_Toc417497971"/>
      <w:bookmarkStart w:id="1463" w:name="_Toc417500844"/>
      <w:bookmarkStart w:id="1464" w:name="_Toc420087112"/>
      <w:bookmarkStart w:id="1465" w:name="_Toc420089934"/>
      <w:bookmarkStart w:id="1466" w:name="_Toc421689288"/>
      <w:bookmarkStart w:id="1467" w:name="_Toc424032729"/>
      <w:bookmarkStart w:id="1468" w:name="_Toc424038606"/>
      <w:r w:rsidRPr="00843AC4">
        <w:rPr>
          <w:rFonts w:asciiTheme="minorHAnsi" w:hAnsiTheme="minorHAnsi" w:cs="Arial"/>
          <w:sz w:val="22"/>
          <w:szCs w:val="22"/>
        </w:rPr>
        <w:t>Upraveno v Pravidlech pro žadatele a příjemce – obecná část</w:t>
      </w:r>
      <w:bookmarkStart w:id="1469" w:name="_Toc441754267"/>
      <w:bookmarkStart w:id="1470" w:name="_Toc442197441"/>
      <w:bookmarkEnd w:id="1456"/>
      <w:r w:rsidR="00BB01DE" w:rsidRPr="00843AC4">
        <w:rPr>
          <w:rFonts w:asciiTheme="minorHAnsi" w:hAnsiTheme="minorHAnsi" w:cs="Arial"/>
          <w:sz w:val="22"/>
          <w:szCs w:val="22"/>
        </w:rPr>
        <w:t>.</w:t>
      </w:r>
      <w:r w:rsidR="003E3F4E" w:rsidRPr="00843AC4">
        <w:rPr>
          <w:rFonts w:asciiTheme="minorHAnsi" w:hAnsiTheme="minorHAnsi" w:cs="Arial"/>
          <w:sz w:val="22"/>
          <w:szCs w:val="22"/>
        </w:rPr>
        <w:t xml:space="preserve"> </w:t>
      </w:r>
    </w:p>
    <w:p w14:paraId="0714347B" w14:textId="20174A59" w:rsidR="002014A4" w:rsidRPr="00843AC4" w:rsidRDefault="002014A4" w:rsidP="00D351CD">
      <w:pPr>
        <w:spacing w:line="276" w:lineRule="auto"/>
        <w:rPr>
          <w:rFonts w:asciiTheme="minorHAnsi" w:hAnsiTheme="minorHAnsi" w:cs="Arial"/>
          <w:sz w:val="22"/>
          <w:szCs w:val="22"/>
        </w:rPr>
      </w:pPr>
      <w:r w:rsidRPr="00843AC4">
        <w:rPr>
          <w:rFonts w:asciiTheme="minorHAnsi" w:hAnsiTheme="minorHAnsi" w:cs="Arial"/>
          <w:sz w:val="22"/>
          <w:szCs w:val="22"/>
        </w:rPr>
        <w:t>Nezpůsobilé jsou všechny výdaje, které souvisí s vyloučenými aktivitami a nesouvisející s realizací podpořeného projektu.</w:t>
      </w:r>
    </w:p>
    <w:p w14:paraId="480FDD05" w14:textId="55B5D0B3" w:rsidR="00C67C8E" w:rsidRPr="00843AC4" w:rsidRDefault="00316FB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471" w:name="_Toc441754268"/>
      <w:bookmarkStart w:id="1472" w:name="_Toc442197442"/>
      <w:bookmarkStart w:id="1473" w:name="_Toc47188754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sidRPr="00843AC4">
        <w:rPr>
          <w:rFonts w:asciiTheme="minorHAnsi" w:eastAsiaTheme="majorEastAsia" w:hAnsiTheme="minorHAnsi" w:cs="Arial"/>
          <w:b/>
          <w:bCs/>
          <w:color w:val="4F81BD" w:themeColor="accent1"/>
          <w:sz w:val="26"/>
          <w:szCs w:val="26"/>
        </w:rPr>
        <w:t>Příjmy projektu</w:t>
      </w:r>
      <w:bookmarkEnd w:id="1471"/>
      <w:bookmarkEnd w:id="1472"/>
      <w:bookmarkEnd w:id="1473"/>
    </w:p>
    <w:p w14:paraId="239ED9F7" w14:textId="77777777" w:rsidR="00D03198" w:rsidRPr="00843AC4" w:rsidRDefault="00BB01DE"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201CA7B5" w14:textId="71BC0B1F" w:rsidR="00316FBE" w:rsidRPr="00843AC4" w:rsidRDefault="00316FB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474" w:name="_Toc441754269"/>
      <w:bookmarkStart w:id="1475" w:name="_Toc442197443"/>
      <w:bookmarkStart w:id="1476" w:name="_Toc471887547"/>
      <w:r w:rsidRPr="00843AC4">
        <w:rPr>
          <w:rFonts w:asciiTheme="minorHAnsi" w:eastAsiaTheme="majorEastAsia" w:hAnsiTheme="minorHAnsi" w:cs="Arial"/>
          <w:b/>
          <w:bCs/>
          <w:color w:val="4F81BD" w:themeColor="accent1"/>
          <w:sz w:val="26"/>
          <w:szCs w:val="26"/>
        </w:rPr>
        <w:t>Finanční postihy (sankce) za neplnění povinností příjemce/partnera</w:t>
      </w:r>
      <w:bookmarkEnd w:id="1474"/>
      <w:bookmarkEnd w:id="1475"/>
      <w:bookmarkEnd w:id="1476"/>
    </w:p>
    <w:p w14:paraId="065A8F78" w14:textId="704DF8DF" w:rsidR="00316FBE" w:rsidRPr="00843AC4" w:rsidRDefault="00316FBE" w:rsidP="008710B1">
      <w:pPr>
        <w:rPr>
          <w:rFonts w:asciiTheme="minorHAnsi" w:hAnsiTheme="minorHAnsi" w:cs="Arial"/>
          <w:sz w:val="22"/>
          <w:szCs w:val="22"/>
        </w:rPr>
      </w:pPr>
      <w:bookmarkStart w:id="1477" w:name="_Toc441754270"/>
      <w:r w:rsidRPr="00843AC4">
        <w:rPr>
          <w:rFonts w:asciiTheme="minorHAnsi" w:hAnsiTheme="minorHAnsi" w:cs="Arial"/>
          <w:sz w:val="22"/>
          <w:szCs w:val="22"/>
        </w:rPr>
        <w:t>Upraveno v Pravidlech pro žadatele a příjemce – obecná část.</w:t>
      </w:r>
      <w:bookmarkEnd w:id="1477"/>
      <w:r w:rsidR="00D351CD" w:rsidRPr="00843AC4">
        <w:rPr>
          <w:rFonts w:asciiTheme="minorHAnsi" w:hAnsiTheme="minorHAnsi" w:cs="Arial"/>
          <w:sz w:val="22"/>
          <w:szCs w:val="22"/>
        </w:rPr>
        <w:t xml:space="preserve">  </w:t>
      </w:r>
    </w:p>
    <w:p w14:paraId="5B3E915C" w14:textId="38F6AF90"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478" w:name="_Toc442192675"/>
      <w:bookmarkStart w:id="1479" w:name="_Toc442192866"/>
      <w:bookmarkStart w:id="1480" w:name="_Toc442193059"/>
      <w:bookmarkStart w:id="1481" w:name="_Toc442194095"/>
      <w:bookmarkStart w:id="1482" w:name="_Toc442194284"/>
      <w:bookmarkStart w:id="1483" w:name="_Toc442194473"/>
      <w:bookmarkStart w:id="1484" w:name="_Toc442194977"/>
      <w:bookmarkStart w:id="1485" w:name="_Toc442195867"/>
      <w:bookmarkStart w:id="1486" w:name="_Toc442197444"/>
      <w:bookmarkStart w:id="1487" w:name="_Toc442192676"/>
      <w:bookmarkStart w:id="1488" w:name="_Toc442192867"/>
      <w:bookmarkStart w:id="1489" w:name="_Toc442193060"/>
      <w:bookmarkStart w:id="1490" w:name="_Toc442194096"/>
      <w:bookmarkStart w:id="1491" w:name="_Toc442194285"/>
      <w:bookmarkStart w:id="1492" w:name="_Toc442194474"/>
      <w:bookmarkStart w:id="1493" w:name="_Toc442194978"/>
      <w:bookmarkStart w:id="1494" w:name="_Toc442195868"/>
      <w:bookmarkStart w:id="1495" w:name="_Toc442197445"/>
      <w:bookmarkStart w:id="1496" w:name="_Toc409201587"/>
      <w:bookmarkStart w:id="1497" w:name="_Toc409202343"/>
      <w:bookmarkStart w:id="1498" w:name="_Toc412627634"/>
      <w:bookmarkStart w:id="1499" w:name="_Toc412639823"/>
      <w:bookmarkStart w:id="1500" w:name="_Toc412640017"/>
      <w:bookmarkStart w:id="1501" w:name="_Toc412645836"/>
      <w:bookmarkStart w:id="1502" w:name="_Toc412649424"/>
      <w:bookmarkStart w:id="1503" w:name="_Toc412649982"/>
      <w:bookmarkStart w:id="1504" w:name="_Toc412651193"/>
      <w:bookmarkStart w:id="1505" w:name="_Toc413063536"/>
      <w:bookmarkStart w:id="1506" w:name="_Toc413082865"/>
      <w:bookmarkStart w:id="1507" w:name="_Toc415141477"/>
      <w:bookmarkStart w:id="1508" w:name="_Toc415141655"/>
      <w:bookmarkStart w:id="1509" w:name="_Toc415145847"/>
      <w:bookmarkStart w:id="1510" w:name="_Toc417047923"/>
      <w:bookmarkStart w:id="1511" w:name="_Toc417303574"/>
      <w:bookmarkStart w:id="1512" w:name="_Toc417307036"/>
      <w:bookmarkStart w:id="1513" w:name="_Toc417497977"/>
      <w:bookmarkStart w:id="1514" w:name="_Toc417500850"/>
      <w:bookmarkStart w:id="1515" w:name="_Toc420087118"/>
      <w:bookmarkStart w:id="1516" w:name="_Toc420089940"/>
      <w:bookmarkStart w:id="1517" w:name="_Toc421689291"/>
      <w:bookmarkStart w:id="1518" w:name="_Toc424032730"/>
      <w:bookmarkStart w:id="1519" w:name="_Toc424038607"/>
      <w:bookmarkStart w:id="1520" w:name="_Toc441754271"/>
      <w:bookmarkStart w:id="1521" w:name="_Toc442197446"/>
      <w:bookmarkStart w:id="1522" w:name="_Toc471887548"/>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sidRPr="00843AC4">
        <w:rPr>
          <w:rFonts w:asciiTheme="minorHAnsi" w:hAnsiTheme="minorHAnsi" w:cs="Arial"/>
          <w:bCs w:val="0"/>
          <w:caps/>
        </w:rPr>
        <w:t>K</w:t>
      </w:r>
      <w:r w:rsidR="002F6683" w:rsidRPr="00843AC4">
        <w:rPr>
          <w:rFonts w:asciiTheme="minorHAnsi" w:hAnsiTheme="minorHAnsi" w:cs="Arial"/>
          <w:bCs w:val="0"/>
          <w:caps/>
        </w:rPr>
        <w:t>apitola – Procesy a pravidla kontrol a</w:t>
      </w:r>
      <w:bookmarkEnd w:id="1496"/>
      <w:bookmarkEnd w:id="1497"/>
      <w:r w:rsidR="002F6683" w:rsidRPr="00843AC4">
        <w:rPr>
          <w:rFonts w:asciiTheme="minorHAnsi" w:hAnsiTheme="minorHAnsi" w:cs="Arial"/>
          <w:bCs w:val="0"/>
          <w:caps/>
        </w:rPr>
        <w:t xml:space="preserve"> auditů</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0A5B5B0E" w14:textId="77777777" w:rsidR="007D11E5"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DC0D963"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523" w:name="_Toc409201596"/>
      <w:bookmarkStart w:id="1524" w:name="_Toc409202352"/>
      <w:bookmarkStart w:id="1525" w:name="_Toc412627640"/>
      <w:bookmarkStart w:id="1526" w:name="_Toc412639829"/>
      <w:bookmarkStart w:id="1527" w:name="_Toc412640023"/>
      <w:bookmarkStart w:id="1528" w:name="_Toc412645843"/>
      <w:bookmarkStart w:id="1529" w:name="_Toc412649430"/>
      <w:bookmarkStart w:id="1530" w:name="_Toc412649988"/>
      <w:bookmarkStart w:id="1531" w:name="_Toc412651199"/>
      <w:bookmarkStart w:id="1532" w:name="_Toc413063543"/>
      <w:bookmarkStart w:id="1533" w:name="_Toc413082871"/>
      <w:bookmarkStart w:id="1534" w:name="_Toc415141483"/>
      <w:bookmarkStart w:id="1535" w:name="_Toc415141663"/>
      <w:bookmarkStart w:id="1536" w:name="_Toc415145853"/>
      <w:bookmarkStart w:id="1537" w:name="_Toc417047929"/>
      <w:bookmarkStart w:id="1538" w:name="_Toc417303580"/>
      <w:bookmarkStart w:id="1539" w:name="_Toc417307042"/>
      <w:bookmarkStart w:id="1540" w:name="_Toc417497983"/>
      <w:bookmarkStart w:id="1541" w:name="_Toc417500857"/>
      <w:bookmarkStart w:id="1542" w:name="_Toc420087124"/>
      <w:bookmarkStart w:id="1543" w:name="_Toc420089946"/>
      <w:bookmarkStart w:id="1544" w:name="_Toc421689296"/>
      <w:bookmarkStart w:id="1545" w:name="_Toc424032735"/>
      <w:bookmarkStart w:id="1546" w:name="_Toc424038612"/>
      <w:bookmarkStart w:id="1547" w:name="_Toc441754272"/>
      <w:bookmarkStart w:id="1548" w:name="_Toc442197447"/>
      <w:bookmarkStart w:id="1549" w:name="_Toc471887549"/>
      <w:r w:rsidRPr="00843AC4">
        <w:rPr>
          <w:rFonts w:asciiTheme="minorHAnsi" w:hAnsiTheme="minorHAnsi" w:cs="Arial"/>
          <w:bCs w:val="0"/>
          <w:caps/>
        </w:rPr>
        <w:t>K</w:t>
      </w:r>
      <w:r w:rsidR="002F6683" w:rsidRPr="00843AC4">
        <w:rPr>
          <w:rFonts w:asciiTheme="minorHAnsi" w:hAnsiTheme="minorHAnsi" w:cs="Arial"/>
          <w:bCs w:val="0"/>
          <w:caps/>
        </w:rPr>
        <w:t>apitola – Procesy a pravidla opravných prostředků</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002F6683" w:rsidRPr="00843AC4">
        <w:rPr>
          <w:rFonts w:asciiTheme="minorHAnsi" w:hAnsiTheme="minorHAnsi" w:cs="Arial"/>
          <w:bCs w:val="0"/>
          <w:caps/>
        </w:rPr>
        <w:t xml:space="preserve"> </w:t>
      </w:r>
    </w:p>
    <w:p w14:paraId="4BAC2360" w14:textId="5ECC97B8" w:rsidR="0052637D" w:rsidRPr="00843AC4" w:rsidRDefault="0052637D" w:rsidP="0052637D">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ve znění Metodického dopisu č. 1 k Pravidlům pro žadatele a příjemce – obecná část, verze 4.</w:t>
      </w:r>
    </w:p>
    <w:p w14:paraId="7E87CF66"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550" w:name="_Toc441754273"/>
      <w:bookmarkStart w:id="1551" w:name="_Toc442197448"/>
      <w:bookmarkStart w:id="1552" w:name="_Toc471887550"/>
      <w:r w:rsidRPr="00843AC4">
        <w:rPr>
          <w:rFonts w:asciiTheme="minorHAnsi" w:hAnsiTheme="minorHAnsi" w:cs="Arial"/>
          <w:bCs w:val="0"/>
          <w:caps/>
        </w:rPr>
        <w:t>K</w:t>
      </w:r>
      <w:r w:rsidR="002F6683" w:rsidRPr="00843AC4">
        <w:rPr>
          <w:rFonts w:asciiTheme="minorHAnsi" w:hAnsiTheme="minorHAnsi" w:cs="Arial"/>
          <w:bCs w:val="0"/>
          <w:caps/>
        </w:rPr>
        <w:t>apitola – Indikátory OP VVV</w:t>
      </w:r>
      <w:bookmarkEnd w:id="1550"/>
      <w:bookmarkEnd w:id="1551"/>
      <w:bookmarkEnd w:id="1552"/>
    </w:p>
    <w:p w14:paraId="3B2C8373" w14:textId="77777777" w:rsidR="00536820"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53" w:name="_Toc441754274"/>
      <w:bookmarkStart w:id="1554" w:name="_Toc442197449"/>
      <w:bookmarkStart w:id="1555" w:name="_Toc471887551"/>
      <w:r w:rsidRPr="00843AC4">
        <w:rPr>
          <w:rFonts w:asciiTheme="minorHAnsi" w:eastAsiaTheme="majorEastAsia" w:hAnsiTheme="minorHAnsi" w:cs="Arial"/>
          <w:b/>
          <w:bCs/>
          <w:color w:val="4F81BD" w:themeColor="accent1"/>
          <w:sz w:val="26"/>
          <w:szCs w:val="26"/>
        </w:rPr>
        <w:t>Výklad pojmů</w:t>
      </w:r>
      <w:bookmarkEnd w:id="1553"/>
      <w:bookmarkEnd w:id="1554"/>
      <w:bookmarkEnd w:id="1555"/>
    </w:p>
    <w:p w14:paraId="35BBB54F" w14:textId="77777777" w:rsidR="00B2149A"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D276C11" w14:textId="77777777" w:rsidR="00536820" w:rsidRPr="00843AC4" w:rsidRDefault="009B4DE7"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56" w:name="_Toc441754275"/>
      <w:bookmarkStart w:id="1557" w:name="_Toc442197450"/>
      <w:bookmarkStart w:id="1558" w:name="_Toc471887552"/>
      <w:r w:rsidRPr="00843AC4">
        <w:rPr>
          <w:rFonts w:asciiTheme="minorHAnsi" w:eastAsiaTheme="majorEastAsia" w:hAnsiTheme="minorHAnsi" w:cs="Arial"/>
          <w:b/>
          <w:bCs/>
          <w:color w:val="4F81BD" w:themeColor="accent1"/>
          <w:sz w:val="26"/>
          <w:szCs w:val="26"/>
        </w:rPr>
        <w:t>Pokyny pro žadatele</w:t>
      </w:r>
      <w:bookmarkStart w:id="1559" w:name="_Toc412627649"/>
      <w:bookmarkStart w:id="1560" w:name="_Toc412639838"/>
      <w:bookmarkStart w:id="1561" w:name="_Toc412640032"/>
      <w:bookmarkStart w:id="1562" w:name="_Toc412645852"/>
      <w:bookmarkStart w:id="1563" w:name="_Toc412649439"/>
      <w:bookmarkStart w:id="1564" w:name="_Toc412649997"/>
      <w:bookmarkStart w:id="1565" w:name="_Toc412651208"/>
      <w:bookmarkStart w:id="1566" w:name="_Toc413063552"/>
      <w:bookmarkStart w:id="1567" w:name="_Toc413082880"/>
      <w:bookmarkStart w:id="1568" w:name="_Toc415141492"/>
      <w:bookmarkStart w:id="1569" w:name="_Toc415141672"/>
      <w:bookmarkStart w:id="1570" w:name="_Toc415145862"/>
      <w:bookmarkStart w:id="1571" w:name="_Toc417047938"/>
      <w:bookmarkStart w:id="1572" w:name="_Toc417303589"/>
      <w:bookmarkStart w:id="1573" w:name="_Toc417307051"/>
      <w:bookmarkStart w:id="1574" w:name="_Toc417497992"/>
      <w:bookmarkStart w:id="1575" w:name="_Toc417500866"/>
      <w:bookmarkStart w:id="1576" w:name="_Toc420087133"/>
      <w:bookmarkStart w:id="1577" w:name="_Toc421257839"/>
      <w:bookmarkStart w:id="1578" w:name="_Toc424032738"/>
      <w:bookmarkStart w:id="1579" w:name="_Toc424038615"/>
      <w:bookmarkEnd w:id="1556"/>
      <w:bookmarkEnd w:id="1557"/>
      <w:bookmarkEnd w:id="1558"/>
    </w:p>
    <w:p w14:paraId="6C69B63E" w14:textId="55585A21" w:rsidR="007A3536" w:rsidRPr="00843AC4" w:rsidRDefault="007A3536" w:rsidP="007A3536">
      <w:pPr>
        <w:spacing w:line="276" w:lineRule="auto"/>
        <w:rPr>
          <w:rFonts w:asciiTheme="minorHAnsi" w:hAnsiTheme="minorHAnsi" w:cs="Arial"/>
          <w:sz w:val="22"/>
          <w:szCs w:val="22"/>
        </w:rPr>
      </w:pPr>
      <w:r w:rsidRPr="00843AC4">
        <w:rPr>
          <w:rFonts w:asciiTheme="minorHAnsi" w:hAnsiTheme="minorHAnsi" w:cs="Arial"/>
          <w:bCs/>
          <w:sz w:val="22"/>
          <w:szCs w:val="22"/>
        </w:rPr>
        <w:t xml:space="preserve">Při tvorbě žádosti o podporu je žadatel povinen zvolit </w:t>
      </w:r>
      <w:r w:rsidRPr="00843AC4">
        <w:rPr>
          <w:rFonts w:asciiTheme="minorHAnsi" w:hAnsiTheme="minorHAnsi" w:cs="Arial"/>
          <w:b/>
          <w:bCs/>
          <w:sz w:val="22"/>
          <w:szCs w:val="22"/>
        </w:rPr>
        <w:t>všechny</w:t>
      </w:r>
      <w:r w:rsidRPr="00843AC4">
        <w:rPr>
          <w:rFonts w:asciiTheme="minorHAnsi" w:hAnsiTheme="minorHAnsi" w:cs="Arial"/>
          <w:bCs/>
          <w:sz w:val="22"/>
          <w:szCs w:val="22"/>
        </w:rPr>
        <w:t xml:space="preserve"> relevantní indikátory</w:t>
      </w:r>
      <w:r w:rsidRPr="00843AC4">
        <w:rPr>
          <w:rFonts w:asciiTheme="minorHAnsi" w:hAnsiTheme="minorHAnsi" w:cs="Arial"/>
          <w:sz w:val="22"/>
          <w:szCs w:val="22"/>
        </w:rPr>
        <w:t xml:space="preserve"> výstupu a</w:t>
      </w:r>
      <w:r w:rsidR="00107F32" w:rsidRPr="00843AC4">
        <w:rPr>
          <w:rFonts w:asciiTheme="minorHAnsi" w:hAnsiTheme="minorHAnsi" w:cs="Arial"/>
          <w:sz w:val="22"/>
          <w:szCs w:val="22"/>
        </w:rPr>
        <w:t> </w:t>
      </w:r>
      <w:r w:rsidRPr="00843AC4">
        <w:rPr>
          <w:rFonts w:asciiTheme="minorHAnsi" w:hAnsiTheme="minorHAnsi" w:cs="Arial"/>
          <w:sz w:val="22"/>
          <w:szCs w:val="22"/>
        </w:rPr>
        <w:t>výsledku.</w:t>
      </w:r>
    </w:p>
    <w:p w14:paraId="2E816249" w14:textId="77777777" w:rsidR="004649A1"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Jako příloha </w:t>
      </w:r>
      <w:r w:rsidR="001418D1" w:rsidRPr="00843AC4">
        <w:rPr>
          <w:rFonts w:asciiTheme="minorHAnsi" w:hAnsiTheme="minorHAnsi" w:cs="Arial"/>
          <w:sz w:val="22"/>
          <w:szCs w:val="22"/>
        </w:rPr>
        <w:t>ž</w:t>
      </w:r>
      <w:r w:rsidRPr="00843AC4">
        <w:rPr>
          <w:rFonts w:asciiTheme="minorHAnsi" w:hAnsiTheme="minorHAnsi" w:cs="Arial"/>
          <w:sz w:val="22"/>
          <w:szCs w:val="22"/>
        </w:rPr>
        <w:t>ádosti o podporu je předkládána příloha Přehled klíčových výstupů k naplnění indikátorů projektu E</w:t>
      </w:r>
      <w:r w:rsidR="007A3536" w:rsidRPr="00843AC4">
        <w:rPr>
          <w:rFonts w:asciiTheme="minorHAnsi" w:hAnsiTheme="minorHAnsi" w:cs="Arial"/>
          <w:sz w:val="22"/>
          <w:szCs w:val="22"/>
        </w:rPr>
        <w:t>FRR</w:t>
      </w:r>
      <w:r w:rsidRPr="00843AC4">
        <w:rPr>
          <w:rFonts w:asciiTheme="minorHAnsi" w:hAnsiTheme="minorHAnsi" w:cs="Arial"/>
          <w:sz w:val="22"/>
          <w:szCs w:val="22"/>
        </w:rPr>
        <w:t xml:space="preserve">. </w:t>
      </w:r>
    </w:p>
    <w:p w14:paraId="313963DD" w14:textId="79E4EEF3" w:rsidR="001A6590"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V této příloze žadatel specifikuje dílčí klíčové výstupy indikátoru </w:t>
      </w:r>
      <w:r w:rsidR="001A6590" w:rsidRPr="00843AC4">
        <w:rPr>
          <w:rFonts w:asciiTheme="minorHAnsi" w:hAnsiTheme="minorHAnsi" w:cs="Arial"/>
          <w:sz w:val="22"/>
          <w:szCs w:val="22"/>
        </w:rPr>
        <w:t xml:space="preserve">2 41 01 </w:t>
      </w:r>
      <w:r w:rsidR="001A6590" w:rsidRPr="00843AC4">
        <w:rPr>
          <w:rFonts w:asciiTheme="minorHAnsi" w:hAnsiTheme="minorHAnsi" w:cs="Arial"/>
          <w:i/>
          <w:sz w:val="22"/>
          <w:szCs w:val="22"/>
        </w:rPr>
        <w:t xml:space="preserve">Počet rozšířených či modernizovaných výzkumných pracovišť </w:t>
      </w:r>
      <w:r w:rsidR="001A6590" w:rsidRPr="00843AC4">
        <w:rPr>
          <w:rFonts w:asciiTheme="minorHAnsi" w:hAnsiTheme="minorHAnsi" w:cs="Arial"/>
          <w:sz w:val="22"/>
          <w:szCs w:val="22"/>
        </w:rPr>
        <w:t>(např. pořízené přístrojové vybavení a nezbytné stavební úpravy)</w:t>
      </w:r>
      <w:r w:rsidRPr="00843AC4">
        <w:rPr>
          <w:rFonts w:asciiTheme="minorHAnsi" w:hAnsiTheme="minorHAnsi" w:cs="Arial"/>
          <w:sz w:val="22"/>
          <w:szCs w:val="22"/>
        </w:rPr>
        <w:t xml:space="preserve">, které jsou nezbytné pro naplnění daného indikátoru. V uvedeném přehledu je nezbytné finanční vyčíslení dílčího výstupu indikátoru, navázání na rozpočet projektu a zřejmá vazba na harmonogram realizace projektu. Tyto dílčí výstupy je třeba stanovit vždy k jednotce cílové hodnoty indikátoru. </w:t>
      </w:r>
    </w:p>
    <w:p w14:paraId="34A44471" w14:textId="3A897694" w:rsidR="00B2149A"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Například pokud indikátor </w:t>
      </w:r>
      <w:r w:rsidR="001A6590" w:rsidRPr="00843AC4">
        <w:rPr>
          <w:rFonts w:asciiTheme="minorHAnsi" w:hAnsiTheme="minorHAnsi" w:cs="Arial"/>
          <w:sz w:val="22"/>
          <w:szCs w:val="22"/>
        </w:rPr>
        <w:t xml:space="preserve">2 41 01 </w:t>
      </w:r>
      <w:r w:rsidR="001A6590" w:rsidRPr="00843AC4">
        <w:rPr>
          <w:rFonts w:asciiTheme="minorHAnsi" w:hAnsiTheme="minorHAnsi" w:cs="Arial"/>
          <w:i/>
          <w:sz w:val="22"/>
          <w:szCs w:val="22"/>
        </w:rPr>
        <w:t>Počet rozšířených či modernizovaných výzkumných pracovišť</w:t>
      </w:r>
      <w:r w:rsidR="001A6590" w:rsidRPr="00843AC4" w:rsidDel="001A6590">
        <w:rPr>
          <w:rFonts w:asciiTheme="minorHAnsi" w:hAnsiTheme="minorHAnsi" w:cs="Arial"/>
          <w:sz w:val="22"/>
          <w:szCs w:val="22"/>
        </w:rPr>
        <w:t xml:space="preserve"> </w:t>
      </w:r>
      <w:r w:rsidRPr="00843AC4">
        <w:rPr>
          <w:rFonts w:asciiTheme="minorHAnsi" w:hAnsiTheme="minorHAnsi" w:cs="Arial"/>
          <w:sz w:val="22"/>
          <w:szCs w:val="22"/>
        </w:rPr>
        <w:t>bude mít cílovou hodnotu dva, musí žadatel jasně oddělit dílčí výstupy indikátoru, účel a vazbu na harmonogram k jednotce 1, jednotce 2</w:t>
      </w:r>
      <w:r w:rsidR="003E127E" w:rsidRPr="00843AC4">
        <w:rPr>
          <w:rFonts w:asciiTheme="minorHAnsi" w:hAnsiTheme="minorHAnsi" w:cs="Arial"/>
          <w:sz w:val="22"/>
          <w:szCs w:val="22"/>
        </w:rPr>
        <w:t>,</w:t>
      </w:r>
      <w:r w:rsidRPr="00843AC4">
        <w:rPr>
          <w:rFonts w:asciiTheme="minorHAnsi" w:hAnsiTheme="minorHAnsi" w:cs="Arial"/>
          <w:sz w:val="22"/>
          <w:szCs w:val="22"/>
        </w:rPr>
        <w:t xml:space="preserve"> atd.</w:t>
      </w:r>
      <w:r w:rsidR="00220780" w:rsidRPr="00843AC4">
        <w:rPr>
          <w:rFonts w:asciiTheme="minorHAnsi" w:hAnsiTheme="minorHAnsi" w:cs="Arial"/>
          <w:sz w:val="22"/>
          <w:szCs w:val="22"/>
        </w:rPr>
        <w:t>,</w:t>
      </w:r>
      <w:r w:rsidRPr="00843AC4">
        <w:rPr>
          <w:rFonts w:asciiTheme="minorHAnsi" w:hAnsiTheme="minorHAnsi" w:cs="Arial"/>
          <w:sz w:val="22"/>
          <w:szCs w:val="22"/>
        </w:rPr>
        <w:t xml:space="preserve"> pokud se od sebe obsahově liší.</w:t>
      </w:r>
    </w:p>
    <w:p w14:paraId="1CE26630" w14:textId="79741796" w:rsidR="004649A1" w:rsidRPr="00843AC4" w:rsidRDefault="004649A1" w:rsidP="006B46B7">
      <w:pPr>
        <w:spacing w:line="276" w:lineRule="auto"/>
        <w:rPr>
          <w:rFonts w:asciiTheme="minorHAnsi" w:eastAsiaTheme="majorEastAsia" w:hAnsiTheme="minorHAnsi" w:cs="Arial"/>
          <w:b/>
          <w:sz w:val="26"/>
        </w:rPr>
      </w:pPr>
    </w:p>
    <w:p w14:paraId="34770FB0" w14:textId="3063E13E" w:rsidR="00536820" w:rsidRPr="00843AC4" w:rsidRDefault="009B4DE7"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80" w:name="_Toc441754276"/>
      <w:bookmarkStart w:id="1581" w:name="_Toc442197451"/>
      <w:bookmarkStart w:id="1582" w:name="_Toc471887553"/>
      <w:r w:rsidRPr="00843AC4">
        <w:rPr>
          <w:rFonts w:asciiTheme="minorHAnsi" w:eastAsiaTheme="majorEastAsia" w:hAnsiTheme="minorHAnsi" w:cs="Arial"/>
          <w:b/>
          <w:bCs/>
          <w:color w:val="4F81BD" w:themeColor="accent1"/>
          <w:sz w:val="26"/>
          <w:szCs w:val="26"/>
        </w:rPr>
        <w:t>Pokyny pro příjemce</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56A19B04" w14:textId="309E524D" w:rsidR="001D6608" w:rsidRPr="00843AC4" w:rsidRDefault="00B2149A" w:rsidP="006B46B7">
      <w:pPr>
        <w:spacing w:line="276" w:lineRule="auto"/>
        <w:rPr>
          <w:rFonts w:asciiTheme="minorHAnsi" w:hAnsiTheme="minorHAnsi" w:cs="Arial"/>
          <w:sz w:val="22"/>
          <w:szCs w:val="22"/>
        </w:rPr>
      </w:pPr>
      <w:bookmarkStart w:id="1583" w:name="_Toc417047939"/>
      <w:bookmarkStart w:id="1584" w:name="_Toc417303590"/>
      <w:bookmarkStart w:id="1585" w:name="_Toc417307052"/>
      <w:bookmarkStart w:id="1586" w:name="_Toc417497993"/>
      <w:bookmarkStart w:id="1587" w:name="_Toc417500867"/>
      <w:bookmarkStart w:id="1588" w:name="_Toc420087134"/>
      <w:bookmarkStart w:id="1589" w:name="_Toc421257840"/>
      <w:bookmarkStart w:id="1590" w:name="_Toc424032739"/>
      <w:bookmarkStart w:id="1591" w:name="_Toc424038616"/>
      <w:r w:rsidRPr="00843AC4">
        <w:rPr>
          <w:rFonts w:asciiTheme="minorHAnsi" w:hAnsiTheme="minorHAnsi" w:cs="Arial"/>
          <w:sz w:val="22"/>
          <w:szCs w:val="22"/>
        </w:rPr>
        <w:t>V rámci realizace projektu je příloha Přehled klíčových výstupů k naplnění indikátorů projektu E</w:t>
      </w:r>
      <w:r w:rsidR="007A3536" w:rsidRPr="00843AC4">
        <w:rPr>
          <w:rFonts w:asciiTheme="minorHAnsi" w:hAnsiTheme="minorHAnsi" w:cs="Arial"/>
          <w:sz w:val="22"/>
          <w:szCs w:val="22"/>
        </w:rPr>
        <w:t>FRR</w:t>
      </w:r>
      <w:r w:rsidRPr="00843AC4">
        <w:rPr>
          <w:rFonts w:asciiTheme="minorHAnsi" w:hAnsiTheme="minorHAnsi" w:cs="Arial"/>
          <w:sz w:val="22"/>
          <w:szCs w:val="22"/>
        </w:rPr>
        <w:t xml:space="preserve"> přikládána ke Zprávě o realizaci projektu (viz kapitola 7.1.</w:t>
      </w:r>
      <w:r w:rsidR="003E127E" w:rsidRPr="00843AC4">
        <w:rPr>
          <w:rFonts w:asciiTheme="minorHAnsi" w:hAnsiTheme="minorHAnsi" w:cs="Arial"/>
          <w:sz w:val="22"/>
          <w:szCs w:val="22"/>
        </w:rPr>
        <w:t>)</w:t>
      </w:r>
      <w:r w:rsidR="00220780" w:rsidRPr="00843AC4">
        <w:rPr>
          <w:rFonts w:asciiTheme="minorHAnsi" w:hAnsiTheme="minorHAnsi" w:cs="Arial"/>
          <w:sz w:val="22"/>
          <w:szCs w:val="22"/>
        </w:rPr>
        <w:t>,</w:t>
      </w:r>
      <w:r w:rsidR="00B01A30" w:rsidRPr="00843AC4">
        <w:rPr>
          <w:rFonts w:asciiTheme="minorHAnsi" w:hAnsiTheme="minorHAnsi" w:cs="Arial"/>
          <w:sz w:val="22"/>
          <w:szCs w:val="22"/>
        </w:rPr>
        <w:t xml:space="preserve"> </w:t>
      </w:r>
      <w:r w:rsidRPr="00843AC4">
        <w:rPr>
          <w:rFonts w:asciiTheme="minorHAnsi" w:hAnsiTheme="minorHAnsi" w:cs="Arial"/>
          <w:sz w:val="22"/>
          <w:szCs w:val="22"/>
        </w:rPr>
        <w:t>s výčtem vytvořených klíčových výstupů ve sledovaném (monitorovacím) období. Změna plánu se řídí postupy uvedenými v kapitole 7.2.2 Pravidel pro žadatele a příjemce – obecná část, jako podstatn</w:t>
      </w:r>
      <w:r w:rsidR="00220780" w:rsidRPr="00843AC4">
        <w:rPr>
          <w:rFonts w:asciiTheme="minorHAnsi" w:hAnsiTheme="minorHAnsi" w:cs="Arial"/>
          <w:sz w:val="22"/>
          <w:szCs w:val="22"/>
        </w:rPr>
        <w:t>á</w:t>
      </w:r>
      <w:r w:rsidRPr="00843AC4">
        <w:rPr>
          <w:rFonts w:asciiTheme="minorHAnsi" w:hAnsiTheme="minorHAnsi" w:cs="Arial"/>
          <w:sz w:val="22"/>
          <w:szCs w:val="22"/>
        </w:rPr>
        <w:t xml:space="preserve"> změn</w:t>
      </w:r>
      <w:r w:rsidR="00220780" w:rsidRPr="00843AC4">
        <w:rPr>
          <w:rFonts w:asciiTheme="minorHAnsi" w:hAnsiTheme="minorHAnsi" w:cs="Arial"/>
          <w:sz w:val="22"/>
          <w:szCs w:val="22"/>
        </w:rPr>
        <w:t>a</w:t>
      </w:r>
      <w:r w:rsidRPr="00843AC4">
        <w:rPr>
          <w:rFonts w:asciiTheme="minorHAnsi" w:hAnsiTheme="minorHAnsi" w:cs="Arial"/>
          <w:sz w:val="22"/>
          <w:szCs w:val="22"/>
        </w:rPr>
        <w:t xml:space="preserve"> nezakládající změnu právního aktu.</w:t>
      </w:r>
      <w:r w:rsidR="001D6608" w:rsidRPr="00843AC4">
        <w:rPr>
          <w:rFonts w:asciiTheme="minorHAnsi" w:hAnsiTheme="minorHAnsi" w:cs="Arial"/>
          <w:sz w:val="22"/>
          <w:szCs w:val="22"/>
        </w:rPr>
        <w:t xml:space="preserve"> </w:t>
      </w:r>
    </w:p>
    <w:p w14:paraId="10C4DE9E" w14:textId="77777777" w:rsidR="00B2149A" w:rsidRPr="00843AC4" w:rsidRDefault="00B2149A" w:rsidP="00D05C74">
      <w:pPr>
        <w:keepNext/>
        <w:spacing w:line="276" w:lineRule="auto"/>
        <w:rPr>
          <w:rFonts w:asciiTheme="minorHAnsi" w:hAnsiTheme="minorHAnsi" w:cs="Arial"/>
          <w:b/>
          <w:i/>
        </w:rPr>
      </w:pPr>
      <w:r w:rsidRPr="00843AC4">
        <w:rPr>
          <w:rFonts w:asciiTheme="minorHAnsi" w:hAnsiTheme="minorHAnsi" w:cs="Arial"/>
          <w:b/>
          <w:i/>
        </w:rPr>
        <w:t xml:space="preserve">Indikátorová soustava pro výzvu </w:t>
      </w:r>
      <w:r w:rsidR="00BB01DE" w:rsidRPr="00843AC4">
        <w:rPr>
          <w:rFonts w:asciiTheme="minorHAnsi" w:hAnsiTheme="minorHAnsi" w:cs="Arial"/>
          <w:b/>
          <w:i/>
        </w:rPr>
        <w:t>Dlouhodobá mezisektorová spolupráce</w:t>
      </w:r>
    </w:p>
    <w:tbl>
      <w:tblPr>
        <w:tblStyle w:val="Mkatabulky4"/>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52"/>
        <w:gridCol w:w="993"/>
        <w:gridCol w:w="2523"/>
        <w:gridCol w:w="4794"/>
      </w:tblGrid>
      <w:tr w:rsidR="00B2149A" w:rsidRPr="00843AC4" w14:paraId="51721CF6" w14:textId="77777777" w:rsidTr="00F21E99">
        <w:trPr>
          <w:trHeight w:val="686"/>
        </w:trPr>
        <w:tc>
          <w:tcPr>
            <w:tcW w:w="415" w:type="pct"/>
            <w:tcBorders>
              <w:bottom w:val="single" w:sz="4" w:space="0" w:color="auto"/>
            </w:tcBorders>
            <w:shd w:val="clear" w:color="auto" w:fill="D9D9D9" w:themeFill="background1" w:themeFillShade="D9"/>
            <w:vAlign w:val="center"/>
          </w:tcPr>
          <w:p w14:paraId="6B9D1808" w14:textId="77777777" w:rsidR="00B2149A" w:rsidRPr="00843AC4" w:rsidRDefault="00B2149A" w:rsidP="00D05C74">
            <w:pPr>
              <w:pStyle w:val="TextMetodika"/>
              <w:keepNext/>
              <w:spacing w:line="276" w:lineRule="auto"/>
              <w:jc w:val="center"/>
              <w:rPr>
                <w:rFonts w:asciiTheme="minorHAnsi" w:hAnsiTheme="minorHAnsi"/>
                <w:sz w:val="20"/>
                <w:szCs w:val="20"/>
              </w:rPr>
            </w:pPr>
            <w:r w:rsidRPr="00843AC4">
              <w:rPr>
                <w:rFonts w:asciiTheme="minorHAnsi" w:hAnsiTheme="minorHAnsi"/>
                <w:sz w:val="20"/>
                <w:szCs w:val="20"/>
              </w:rPr>
              <w:t>Typ</w:t>
            </w:r>
          </w:p>
        </w:tc>
        <w:tc>
          <w:tcPr>
            <w:tcW w:w="548" w:type="pct"/>
            <w:tcBorders>
              <w:bottom w:val="single" w:sz="4" w:space="0" w:color="auto"/>
            </w:tcBorders>
            <w:shd w:val="clear" w:color="auto" w:fill="D9D9D9" w:themeFill="background1" w:themeFillShade="D9"/>
            <w:vAlign w:val="center"/>
          </w:tcPr>
          <w:p w14:paraId="04AFD36F" w14:textId="77777777" w:rsidR="00B2149A" w:rsidRPr="00843AC4" w:rsidRDefault="00B2149A" w:rsidP="00D05C74">
            <w:pPr>
              <w:keepNext/>
              <w:spacing w:before="120" w:line="276" w:lineRule="auto"/>
              <w:jc w:val="center"/>
              <w:rPr>
                <w:rFonts w:asciiTheme="minorHAnsi" w:eastAsiaTheme="minorHAnsi" w:hAnsiTheme="minorHAnsi" w:cs="Arial"/>
                <w:sz w:val="20"/>
              </w:rPr>
            </w:pPr>
            <w:r w:rsidRPr="00843AC4">
              <w:rPr>
                <w:rFonts w:asciiTheme="minorHAnsi" w:eastAsiaTheme="minorHAnsi" w:hAnsiTheme="minorHAnsi" w:cs="Arial"/>
                <w:sz w:val="20"/>
              </w:rPr>
              <w:t>Kód (NČI)</w:t>
            </w:r>
          </w:p>
        </w:tc>
        <w:tc>
          <w:tcPr>
            <w:tcW w:w="1392" w:type="pct"/>
            <w:tcBorders>
              <w:bottom w:val="single" w:sz="4" w:space="0" w:color="auto"/>
            </w:tcBorders>
            <w:shd w:val="clear" w:color="auto" w:fill="D9D9D9" w:themeFill="background1" w:themeFillShade="D9"/>
            <w:vAlign w:val="center"/>
          </w:tcPr>
          <w:p w14:paraId="684F0BC9" w14:textId="77777777" w:rsidR="00B2149A" w:rsidRPr="00843AC4" w:rsidRDefault="00B2149A" w:rsidP="00D05C74">
            <w:pPr>
              <w:keepNext/>
              <w:spacing w:before="120" w:line="276" w:lineRule="auto"/>
              <w:jc w:val="center"/>
              <w:rPr>
                <w:rFonts w:asciiTheme="minorHAnsi" w:eastAsiaTheme="minorHAnsi" w:hAnsiTheme="minorHAnsi" w:cs="Arial"/>
                <w:sz w:val="20"/>
              </w:rPr>
            </w:pPr>
            <w:r w:rsidRPr="00843AC4">
              <w:rPr>
                <w:rFonts w:asciiTheme="minorHAnsi" w:eastAsiaTheme="minorHAnsi" w:hAnsiTheme="minorHAnsi" w:cs="Arial"/>
                <w:sz w:val="20"/>
              </w:rPr>
              <w:t>Indikátor</w:t>
            </w:r>
          </w:p>
        </w:tc>
        <w:tc>
          <w:tcPr>
            <w:tcW w:w="2645" w:type="pct"/>
            <w:tcBorders>
              <w:bottom w:val="single" w:sz="4" w:space="0" w:color="auto"/>
            </w:tcBorders>
            <w:shd w:val="clear" w:color="auto" w:fill="D9D9D9" w:themeFill="background1" w:themeFillShade="D9"/>
            <w:vAlign w:val="center"/>
          </w:tcPr>
          <w:p w14:paraId="3B83FC48" w14:textId="77777777" w:rsidR="00B2149A" w:rsidRPr="00843AC4" w:rsidRDefault="00B2149A" w:rsidP="00D05C74">
            <w:pPr>
              <w:keepNext/>
              <w:spacing w:before="120" w:line="276" w:lineRule="auto"/>
              <w:rPr>
                <w:rFonts w:asciiTheme="minorHAnsi" w:eastAsiaTheme="minorHAnsi" w:hAnsiTheme="minorHAnsi" w:cs="Arial"/>
                <w:sz w:val="20"/>
              </w:rPr>
            </w:pPr>
            <w:r w:rsidRPr="00843AC4">
              <w:rPr>
                <w:rFonts w:asciiTheme="minorHAnsi" w:eastAsiaTheme="minorHAnsi" w:hAnsiTheme="minorHAnsi" w:cs="Arial"/>
                <w:sz w:val="20"/>
              </w:rPr>
              <w:t>Monitorování a dokladování</w:t>
            </w:r>
          </w:p>
        </w:tc>
      </w:tr>
      <w:tr w:rsidR="00B2149A" w:rsidRPr="00843AC4" w14:paraId="124BD140" w14:textId="77777777" w:rsidTr="00F21E99">
        <w:trPr>
          <w:trHeight w:val="5006"/>
        </w:trPr>
        <w:tc>
          <w:tcPr>
            <w:tcW w:w="415" w:type="pct"/>
            <w:vMerge w:val="restart"/>
            <w:tcBorders>
              <w:top w:val="single" w:sz="4" w:space="0" w:color="auto"/>
              <w:left w:val="single" w:sz="4" w:space="0" w:color="auto"/>
              <w:right w:val="single" w:sz="4" w:space="0" w:color="auto"/>
            </w:tcBorders>
            <w:shd w:val="clear" w:color="auto" w:fill="auto"/>
            <w:textDirection w:val="btLr"/>
            <w:vAlign w:val="center"/>
          </w:tcPr>
          <w:p w14:paraId="21CDFC29"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p w14:paraId="764F6EDB"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Výstup</w:t>
            </w:r>
          </w:p>
          <w:p w14:paraId="605CD014"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A7674E" w14:textId="4604BADB" w:rsidR="00B2149A" w:rsidRPr="00843AC4" w:rsidRDefault="00D05C74"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2 04 00 </w:t>
            </w:r>
            <w:r w:rsidR="00107F32" w:rsidRPr="00843AC4">
              <w:rPr>
                <w:rFonts w:asciiTheme="minorHAnsi" w:eastAsia="Calibri" w:hAnsiTheme="minorHAnsi" w:cs="Arial"/>
                <w:color w:val="000000" w:themeColor="text1"/>
                <w:sz w:val="20"/>
              </w:rPr>
              <w:t>(</w:t>
            </w:r>
            <w:r w:rsidR="00B2149A" w:rsidRPr="00843AC4">
              <w:rPr>
                <w:rFonts w:asciiTheme="minorHAnsi" w:eastAsia="Calibri" w:hAnsiTheme="minorHAnsi" w:cs="Arial"/>
                <w:color w:val="000000" w:themeColor="text1"/>
                <w:sz w:val="20"/>
              </w:rPr>
              <w:t>CO 24</w:t>
            </w:r>
            <w:r w:rsidR="00107F32" w:rsidRPr="00843AC4">
              <w:rPr>
                <w:rFonts w:asciiTheme="minorHAnsi" w:eastAsia="Calibri" w:hAnsiTheme="minorHAnsi" w:cs="Arial"/>
                <w:color w:val="000000" w:themeColor="text1"/>
                <w:sz w:val="20"/>
              </w:rPr>
              <w:t>)</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8330596"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Počet nových výzkumných pracovníků v podporovaných subjektech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5F7F0B8F" w14:textId="77777777" w:rsidR="00107F32" w:rsidRPr="00843AC4" w:rsidRDefault="00CE1698" w:rsidP="00107F32">
            <w:pPr>
              <w:spacing w:after="0" w:line="276" w:lineRule="auto"/>
              <w:rPr>
                <w:rFonts w:asciiTheme="minorHAnsi" w:hAnsiTheme="minorHAnsi" w:cs="Arial"/>
                <w:sz w:val="20"/>
              </w:rPr>
            </w:pPr>
            <w:r w:rsidRPr="00843AC4">
              <w:rPr>
                <w:rFonts w:asciiTheme="minorHAnsi" w:hAnsiTheme="minorHAnsi" w:cs="Arial"/>
                <w:sz w:val="20"/>
              </w:rPr>
              <w:t xml:space="preserve">Hodnoty indikátoru se monitorují pravidelně </w:t>
            </w:r>
            <w:r w:rsidR="00F12C52" w:rsidRPr="00843AC4">
              <w:rPr>
                <w:rFonts w:asciiTheme="minorHAnsi" w:hAnsiTheme="minorHAnsi" w:cs="Arial"/>
                <w:sz w:val="20"/>
              </w:rPr>
              <w:br/>
            </w:r>
            <w:r w:rsidRPr="00843AC4">
              <w:rPr>
                <w:rFonts w:asciiTheme="minorHAnsi" w:hAnsiTheme="minorHAnsi" w:cs="Arial"/>
                <w:sz w:val="20"/>
              </w:rPr>
              <w:t xml:space="preserve">v průběhu realizace projektu. </w:t>
            </w:r>
          </w:p>
          <w:p w14:paraId="7D18BE98" w14:textId="27EB65F6" w:rsidR="00107F32" w:rsidRPr="00843AC4" w:rsidRDefault="00107F32" w:rsidP="00107F32">
            <w:pPr>
              <w:spacing w:after="0" w:line="276" w:lineRule="auto"/>
              <w:rPr>
                <w:rFonts w:asciiTheme="minorHAnsi" w:eastAsia="Calibri" w:hAnsiTheme="minorHAnsi" w:cs="Arial"/>
                <w:sz w:val="20"/>
              </w:rPr>
            </w:pPr>
            <w:r w:rsidRPr="00843AC4">
              <w:rPr>
                <w:rFonts w:asciiTheme="minorHAnsi" w:eastAsia="Calibri" w:hAnsiTheme="minorHAnsi" w:cs="Arial"/>
                <w:sz w:val="20"/>
              </w:rPr>
              <w:t>V každé jednotlivé ZoR projektu doloží příjemce:</w:t>
            </w:r>
          </w:p>
          <w:p w14:paraId="486A14B2" w14:textId="3954D263" w:rsidR="00CE1698" w:rsidRPr="00843AC4" w:rsidRDefault="00107F32" w:rsidP="006B46B7">
            <w:pPr>
              <w:spacing w:line="276" w:lineRule="auto"/>
              <w:rPr>
                <w:rFonts w:asciiTheme="minorHAnsi" w:hAnsiTheme="minorHAnsi" w:cs="Arial"/>
                <w:sz w:val="20"/>
              </w:rPr>
            </w:pPr>
            <w:r w:rsidRPr="00843AC4">
              <w:rPr>
                <w:rFonts w:asciiTheme="minorHAnsi" w:eastAsia="Calibri" w:hAnsiTheme="minorHAnsi" w:cs="Arial"/>
                <w:sz w:val="20"/>
              </w:rPr>
              <w:t xml:space="preserve"> „Seznam výzkumných pracovníků dle kategorií“, kde příjemce rozliší nově vytvořené pracovní místo a stávající pracovní místo, viz vzor na webu MŠMT.</w:t>
            </w:r>
          </w:p>
          <w:p w14:paraId="5A401C47" w14:textId="054AEFA2" w:rsidR="000B2229" w:rsidRPr="00843AC4" w:rsidRDefault="00CE1698" w:rsidP="006B46B7">
            <w:pPr>
              <w:spacing w:line="276" w:lineRule="auto"/>
              <w:rPr>
                <w:rFonts w:asciiTheme="minorHAnsi" w:hAnsiTheme="minorHAnsi" w:cs="Arial"/>
                <w:sz w:val="20"/>
              </w:rPr>
            </w:pPr>
            <w:r w:rsidRPr="00843AC4">
              <w:rPr>
                <w:rFonts w:asciiTheme="minorHAnsi" w:hAnsiTheme="minorHAnsi" w:cs="Arial"/>
                <w:sz w:val="20"/>
              </w:rPr>
              <w:t xml:space="preserve">Závazné je naplnění hodnot k datu ukončení realizace projektu uvedeném v právním aktu </w:t>
            </w:r>
            <w:r w:rsidR="00F12C52" w:rsidRPr="00843AC4">
              <w:rPr>
                <w:rFonts w:asciiTheme="minorHAnsi" w:hAnsiTheme="minorHAnsi" w:cs="Arial"/>
                <w:sz w:val="20"/>
              </w:rPr>
              <w:br/>
            </w:r>
            <w:r w:rsidRPr="00843AC4">
              <w:rPr>
                <w:rFonts w:asciiTheme="minorHAnsi" w:hAnsiTheme="minorHAnsi" w:cs="Arial"/>
                <w:sz w:val="20"/>
              </w:rPr>
              <w:t>o poskytnutí/převodu podpory.</w:t>
            </w:r>
          </w:p>
          <w:p w14:paraId="7116C9E2" w14:textId="29835CC8" w:rsidR="00B4428F" w:rsidRPr="00843AC4" w:rsidRDefault="00641445" w:rsidP="00B4428F">
            <w:pPr>
              <w:spacing w:after="0" w:line="276" w:lineRule="auto"/>
              <w:rPr>
                <w:rFonts w:asciiTheme="minorHAnsi" w:eastAsia="Calibri" w:hAnsiTheme="minorHAnsi" w:cs="Arial"/>
                <w:sz w:val="20"/>
              </w:rPr>
            </w:pPr>
            <w:r w:rsidRPr="00843AC4">
              <w:rPr>
                <w:rFonts w:asciiTheme="minorHAnsi" w:eastAsia="Calibri" w:hAnsiTheme="minorHAnsi" w:cs="Arial"/>
                <w:sz w:val="20"/>
              </w:rPr>
              <w:t xml:space="preserve">Dokládá se kopie pracovní smlouvy zaměstnance (popř. dohoda o pracovní činnosti, dohoda </w:t>
            </w:r>
            <w:r w:rsidR="00F12C52" w:rsidRPr="00843AC4">
              <w:rPr>
                <w:rFonts w:asciiTheme="minorHAnsi" w:eastAsia="Calibri" w:hAnsiTheme="minorHAnsi" w:cs="Arial"/>
                <w:sz w:val="20"/>
              </w:rPr>
              <w:br/>
            </w:r>
            <w:r w:rsidRPr="00843AC4">
              <w:rPr>
                <w:rFonts w:asciiTheme="minorHAnsi" w:eastAsia="Calibri" w:hAnsiTheme="minorHAnsi" w:cs="Arial"/>
                <w:sz w:val="20"/>
              </w:rPr>
              <w:t>o provedení práce, aj.). Pokud je doloženo v rámci podkladů pro vyúčtování, není třeba do</w:t>
            </w:r>
            <w:r w:rsidR="00F21E99" w:rsidRPr="00843AC4">
              <w:rPr>
                <w:rFonts w:asciiTheme="minorHAnsi" w:eastAsia="Calibri" w:hAnsiTheme="minorHAnsi" w:cs="Arial"/>
                <w:sz w:val="20"/>
              </w:rPr>
              <w:t xml:space="preserve">kládat znovu, stačí se odkázat. </w:t>
            </w:r>
            <w:r w:rsidR="000B2229" w:rsidRPr="00843AC4">
              <w:rPr>
                <w:rFonts w:asciiTheme="minorHAnsi" w:eastAsia="Calibri" w:hAnsiTheme="minorHAnsi" w:cs="Arial"/>
                <w:sz w:val="20"/>
              </w:rPr>
              <w:t>Ve smlouvě/dohodě nebo jiném adekvátním dokumentu (např. pracovní výkaz) musí být jasně definován podíl úvazku v odborném týmu.</w:t>
            </w:r>
          </w:p>
        </w:tc>
      </w:tr>
      <w:tr w:rsidR="00B2149A" w:rsidRPr="00843AC4" w14:paraId="2EEC49BC"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841"/>
        </w:trPr>
        <w:tc>
          <w:tcPr>
            <w:tcW w:w="415" w:type="pct"/>
            <w:vMerge/>
            <w:tcBorders>
              <w:left w:val="single" w:sz="4" w:space="0" w:color="auto"/>
              <w:right w:val="single" w:sz="4" w:space="0" w:color="auto"/>
            </w:tcBorders>
            <w:shd w:val="clear" w:color="auto" w:fill="auto"/>
            <w:vAlign w:val="center"/>
          </w:tcPr>
          <w:p w14:paraId="01A73854"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28AB36" w14:textId="77777777" w:rsidR="00B2149A" w:rsidRPr="00843AC4" w:rsidRDefault="00B2149A"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2 04 02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E3CEF0A"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Počet nových výzkumných pracovníků v podporovaných subjektech – ženy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42AB2F5B" w14:textId="77777777" w:rsidR="00CE1698" w:rsidRPr="00843AC4" w:rsidRDefault="00CE1698" w:rsidP="006B46B7">
            <w:pPr>
              <w:spacing w:line="276" w:lineRule="auto"/>
              <w:rPr>
                <w:rFonts w:asciiTheme="minorHAnsi" w:hAnsiTheme="minorHAnsi" w:cs="Arial"/>
                <w:sz w:val="20"/>
              </w:rPr>
            </w:pPr>
            <w:r w:rsidRPr="00843AC4">
              <w:rPr>
                <w:rFonts w:asciiTheme="minorHAnsi" w:hAnsiTheme="minorHAnsi" w:cs="Arial"/>
                <w:sz w:val="20"/>
              </w:rPr>
              <w:t xml:space="preserve">Hodnoty indikátoru se monitorují pravidelně </w:t>
            </w:r>
            <w:r w:rsidR="00F12C52" w:rsidRPr="00843AC4">
              <w:rPr>
                <w:rFonts w:asciiTheme="minorHAnsi" w:hAnsiTheme="minorHAnsi" w:cs="Arial"/>
                <w:sz w:val="20"/>
              </w:rPr>
              <w:br/>
            </w:r>
            <w:r w:rsidRPr="00843AC4">
              <w:rPr>
                <w:rFonts w:asciiTheme="minorHAnsi" w:hAnsiTheme="minorHAnsi" w:cs="Arial"/>
                <w:sz w:val="20"/>
              </w:rPr>
              <w:t xml:space="preserve">v průběhu realizace projektu. </w:t>
            </w:r>
          </w:p>
          <w:p w14:paraId="3C449A9D" w14:textId="616F6DA3" w:rsidR="00B2149A" w:rsidRPr="00843AC4" w:rsidRDefault="00641445" w:rsidP="006B46B7">
            <w:pPr>
              <w:spacing w:after="0" w:line="276" w:lineRule="auto"/>
              <w:rPr>
                <w:rFonts w:asciiTheme="minorHAnsi" w:eastAsia="Calibri" w:hAnsiTheme="minorHAnsi" w:cs="Arial"/>
                <w:sz w:val="20"/>
              </w:rPr>
            </w:pPr>
            <w:r w:rsidRPr="00843AC4">
              <w:rPr>
                <w:rFonts w:asciiTheme="minorHAnsi" w:hAnsiTheme="minorHAnsi" w:cs="Arial"/>
                <w:color w:val="000000"/>
                <w:sz w:val="20"/>
                <w:lang w:eastAsia="cs-CZ"/>
              </w:rPr>
              <w:t>Dokládá se pouze v rámci indikátoru CO</w:t>
            </w:r>
            <w:r w:rsidR="00C447D1" w:rsidRPr="00843AC4">
              <w:rPr>
                <w:rFonts w:asciiTheme="minorHAnsi" w:hAnsiTheme="minorHAnsi" w:cs="Arial"/>
                <w:color w:val="000000"/>
                <w:sz w:val="20"/>
                <w:lang w:eastAsia="cs-CZ"/>
              </w:rPr>
              <w:t xml:space="preserve"> </w:t>
            </w:r>
            <w:r w:rsidRPr="00843AC4">
              <w:rPr>
                <w:rFonts w:asciiTheme="minorHAnsi" w:hAnsiTheme="minorHAnsi" w:cs="Arial"/>
                <w:color w:val="000000"/>
                <w:sz w:val="20"/>
                <w:lang w:eastAsia="cs-CZ"/>
              </w:rPr>
              <w:t>24.</w:t>
            </w:r>
          </w:p>
        </w:tc>
      </w:tr>
      <w:tr w:rsidR="00B2149A" w:rsidRPr="00843AC4" w14:paraId="2B6DB12A"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983"/>
        </w:trPr>
        <w:tc>
          <w:tcPr>
            <w:tcW w:w="415" w:type="pct"/>
            <w:vMerge/>
            <w:tcBorders>
              <w:left w:val="single" w:sz="4" w:space="0" w:color="auto"/>
              <w:right w:val="single" w:sz="4" w:space="0" w:color="auto"/>
            </w:tcBorders>
            <w:shd w:val="clear" w:color="auto" w:fill="auto"/>
            <w:vAlign w:val="center"/>
          </w:tcPr>
          <w:p w14:paraId="39D57CD3"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228816" w14:textId="6A380318" w:rsidR="00B2149A" w:rsidRPr="00843AC4" w:rsidRDefault="00D05C74" w:rsidP="00D05C74">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2 05 00 </w:t>
            </w:r>
            <w:r w:rsidR="00C447D1" w:rsidRPr="00843AC4">
              <w:rPr>
                <w:rFonts w:asciiTheme="minorHAnsi" w:eastAsia="Calibri" w:hAnsiTheme="minorHAnsi" w:cs="Arial"/>
                <w:color w:val="000000" w:themeColor="text1"/>
                <w:sz w:val="20"/>
              </w:rPr>
              <w:t>(</w:t>
            </w:r>
            <w:r w:rsidR="00B2149A" w:rsidRPr="00843AC4">
              <w:rPr>
                <w:rFonts w:asciiTheme="minorHAnsi" w:eastAsia="Calibri" w:hAnsiTheme="minorHAnsi" w:cs="Arial"/>
                <w:color w:val="000000" w:themeColor="text1"/>
                <w:sz w:val="20"/>
              </w:rPr>
              <w:t>CO 25</w:t>
            </w:r>
            <w:r w:rsidR="00C447D1" w:rsidRPr="00843AC4">
              <w:rPr>
                <w:rFonts w:asciiTheme="minorHAnsi" w:eastAsia="Calibri" w:hAnsiTheme="minorHAnsi" w:cs="Arial"/>
                <w:color w:val="000000" w:themeColor="text1"/>
                <w:sz w:val="20"/>
              </w:rPr>
              <w:t>)</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DCBA13D"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Počet výzkumných pracovníků, kteří pracují v modernizovaných výzkumných infrastrukturách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48FA9847" w14:textId="77777777" w:rsidR="001A6590" w:rsidRPr="00843AC4" w:rsidRDefault="00CE1698" w:rsidP="008D33E7">
            <w:pPr>
              <w:spacing w:line="276" w:lineRule="auto"/>
              <w:rPr>
                <w:rFonts w:asciiTheme="minorHAnsi" w:hAnsiTheme="minorHAnsi" w:cs="Arial"/>
                <w:sz w:val="20"/>
              </w:rPr>
            </w:pPr>
            <w:r w:rsidRPr="00843AC4">
              <w:rPr>
                <w:rFonts w:asciiTheme="minorHAnsi" w:hAnsiTheme="minorHAnsi" w:cs="Arial"/>
                <w:sz w:val="20"/>
              </w:rPr>
              <w:t xml:space="preserve">Hodnoty indikátoru se monitorují pravidelně </w:t>
            </w:r>
            <w:r w:rsidR="00F12C52" w:rsidRPr="00843AC4">
              <w:rPr>
                <w:rFonts w:asciiTheme="minorHAnsi" w:hAnsiTheme="minorHAnsi" w:cs="Arial"/>
                <w:sz w:val="20"/>
              </w:rPr>
              <w:br/>
            </w:r>
            <w:r w:rsidRPr="00843AC4">
              <w:rPr>
                <w:rFonts w:asciiTheme="minorHAnsi" w:hAnsiTheme="minorHAnsi" w:cs="Arial"/>
                <w:sz w:val="20"/>
              </w:rPr>
              <w:t>v průběhu realizace projektu.</w:t>
            </w:r>
          </w:p>
          <w:p w14:paraId="26021E56" w14:textId="77777777" w:rsidR="00C447D1" w:rsidRPr="00843AC4" w:rsidRDefault="00C447D1" w:rsidP="00C447D1">
            <w:pPr>
              <w:spacing w:line="276" w:lineRule="auto"/>
              <w:rPr>
                <w:rFonts w:asciiTheme="minorHAnsi" w:hAnsiTheme="minorHAnsi" w:cs="Arial"/>
                <w:sz w:val="20"/>
              </w:rPr>
            </w:pPr>
            <w:r w:rsidRPr="00843AC4">
              <w:rPr>
                <w:rFonts w:asciiTheme="minorHAnsi" w:hAnsiTheme="minorHAnsi" w:cs="Arial"/>
                <w:sz w:val="20"/>
              </w:rPr>
              <w:t>V každé jednotlivé ZoR projektu doloží příjemce:</w:t>
            </w:r>
          </w:p>
          <w:p w14:paraId="3A529299" w14:textId="77777777" w:rsidR="00C447D1" w:rsidRPr="00843AC4" w:rsidRDefault="00C447D1" w:rsidP="00C447D1">
            <w:pPr>
              <w:spacing w:line="276" w:lineRule="auto"/>
              <w:rPr>
                <w:rFonts w:asciiTheme="minorHAnsi" w:hAnsiTheme="minorHAnsi" w:cs="Arial"/>
                <w:sz w:val="20"/>
              </w:rPr>
            </w:pPr>
            <w:r w:rsidRPr="00843AC4">
              <w:rPr>
                <w:rFonts w:asciiTheme="minorHAnsi" w:hAnsiTheme="minorHAnsi" w:cs="Arial"/>
                <w:sz w:val="20"/>
              </w:rPr>
              <w:t xml:space="preserve"> „Seznam výzkumných pracovníků dle kategorií“, kde příjemce rozliší nově vytvořené pracovní místo a stávající pracovní místo, viz vzor na webu MŠMT.</w:t>
            </w:r>
          </w:p>
          <w:p w14:paraId="0E854BCC" w14:textId="09748B80" w:rsidR="00CE1698" w:rsidRPr="00843AC4" w:rsidRDefault="00CE1698" w:rsidP="006B46B7">
            <w:pPr>
              <w:spacing w:line="276" w:lineRule="auto"/>
              <w:rPr>
                <w:rFonts w:asciiTheme="minorHAnsi" w:hAnsiTheme="minorHAnsi" w:cs="Arial"/>
                <w:sz w:val="20"/>
              </w:rPr>
            </w:pPr>
            <w:r w:rsidRPr="00843AC4">
              <w:rPr>
                <w:rFonts w:asciiTheme="minorHAnsi" w:hAnsiTheme="minorHAnsi" w:cs="Arial"/>
                <w:sz w:val="20"/>
              </w:rPr>
              <w:t xml:space="preserve">Závazné je naplnění hodnot k datu ukončení realizace projektu uvedeném v právním aktu </w:t>
            </w:r>
            <w:r w:rsidR="00F12C52" w:rsidRPr="00843AC4">
              <w:rPr>
                <w:rFonts w:asciiTheme="minorHAnsi" w:hAnsiTheme="minorHAnsi" w:cs="Arial"/>
                <w:sz w:val="20"/>
              </w:rPr>
              <w:br/>
            </w:r>
            <w:r w:rsidRPr="00843AC4">
              <w:rPr>
                <w:rFonts w:asciiTheme="minorHAnsi" w:hAnsiTheme="minorHAnsi" w:cs="Arial"/>
                <w:sz w:val="20"/>
              </w:rPr>
              <w:t>o poskytnutí/převodu podpory.</w:t>
            </w:r>
          </w:p>
          <w:p w14:paraId="130EFEDF" w14:textId="10C4C8E7" w:rsidR="00B2149A" w:rsidRPr="00843AC4" w:rsidRDefault="00641445" w:rsidP="006B46B7">
            <w:pPr>
              <w:spacing w:after="0" w:line="276" w:lineRule="auto"/>
              <w:rPr>
                <w:rFonts w:asciiTheme="minorHAnsi" w:eastAsia="Calibri" w:hAnsiTheme="minorHAnsi" w:cs="Arial"/>
                <w:sz w:val="20"/>
              </w:rPr>
            </w:pPr>
            <w:r w:rsidRPr="00843AC4">
              <w:rPr>
                <w:rFonts w:asciiTheme="minorHAnsi" w:eastAsia="Calibri" w:hAnsiTheme="minorHAnsi" w:cs="Arial"/>
                <w:sz w:val="20"/>
              </w:rPr>
              <w:t xml:space="preserve">Dokládá se kopie pracovní smlouvy zaměstnance (popř. dohoda o pracovní činnosti, dohoda </w:t>
            </w:r>
            <w:r w:rsidR="00F12C52" w:rsidRPr="00843AC4">
              <w:rPr>
                <w:rFonts w:asciiTheme="minorHAnsi" w:eastAsia="Calibri" w:hAnsiTheme="minorHAnsi" w:cs="Arial"/>
                <w:sz w:val="20"/>
              </w:rPr>
              <w:br/>
            </w:r>
            <w:r w:rsidRPr="00843AC4">
              <w:rPr>
                <w:rFonts w:asciiTheme="minorHAnsi" w:eastAsia="Calibri" w:hAnsiTheme="minorHAnsi" w:cs="Arial"/>
                <w:sz w:val="20"/>
              </w:rPr>
              <w:t xml:space="preserve">o provedení práce, aj.). Pokud je doloženo v rámci podkladů pro vyúčtování není třeba dokládat znovu, stačí se odkázat. </w:t>
            </w:r>
          </w:p>
          <w:p w14:paraId="2AB98D47" w14:textId="7D66AE89" w:rsidR="007C151C" w:rsidRPr="00843AC4" w:rsidRDefault="008D33E7" w:rsidP="00B4428F">
            <w:pPr>
              <w:spacing w:after="0" w:line="276" w:lineRule="auto"/>
              <w:rPr>
                <w:rFonts w:asciiTheme="minorHAnsi" w:eastAsia="Calibri" w:hAnsiTheme="minorHAnsi" w:cs="Arial"/>
                <w:sz w:val="20"/>
              </w:rPr>
            </w:pPr>
            <w:r w:rsidRPr="00843AC4">
              <w:rPr>
                <w:rFonts w:asciiTheme="minorHAnsi" w:eastAsia="Calibri" w:hAnsiTheme="minorHAnsi" w:cs="Arial"/>
                <w:sz w:val="20"/>
              </w:rPr>
              <w:t>Ve smlouvě/dohodě nebo jiném adekvátním dokumentu (např. pracovní výkaz) musí být jasně definován podíl úvazku v odborném týmu.</w:t>
            </w:r>
          </w:p>
        </w:tc>
      </w:tr>
      <w:tr w:rsidR="00B2149A" w:rsidRPr="00843AC4" w14:paraId="20D3D750"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2A325FF7"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985A0C" w14:textId="77777777" w:rsidR="00B2149A" w:rsidRPr="00843AC4" w:rsidRDefault="00B2149A"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2 05 02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4C37DF7"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Počet výzkumníků, kteří pracují v modernizovaných výzkumných infrastrukturách - ženy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AC42D05" w14:textId="77777777" w:rsidR="00CE1698" w:rsidRPr="00843AC4" w:rsidRDefault="00CE1698" w:rsidP="006B46B7">
            <w:pPr>
              <w:spacing w:line="276" w:lineRule="auto"/>
              <w:rPr>
                <w:rFonts w:asciiTheme="minorHAnsi" w:hAnsiTheme="minorHAnsi" w:cs="Arial"/>
                <w:sz w:val="20"/>
              </w:rPr>
            </w:pPr>
            <w:r w:rsidRPr="00843AC4">
              <w:rPr>
                <w:rFonts w:asciiTheme="minorHAnsi" w:hAnsiTheme="minorHAnsi" w:cs="Arial"/>
                <w:sz w:val="20"/>
              </w:rPr>
              <w:t xml:space="preserve">Hodnoty indikátoru se monitorují pravidelně </w:t>
            </w:r>
            <w:r w:rsidR="00F12C52" w:rsidRPr="00843AC4">
              <w:rPr>
                <w:rFonts w:asciiTheme="minorHAnsi" w:hAnsiTheme="minorHAnsi" w:cs="Arial"/>
                <w:sz w:val="20"/>
              </w:rPr>
              <w:br/>
            </w:r>
            <w:r w:rsidRPr="00843AC4">
              <w:rPr>
                <w:rFonts w:asciiTheme="minorHAnsi" w:hAnsiTheme="minorHAnsi" w:cs="Arial"/>
                <w:sz w:val="20"/>
              </w:rPr>
              <w:t xml:space="preserve">v průběhu realizace projektu. </w:t>
            </w:r>
          </w:p>
          <w:p w14:paraId="42FFECD0" w14:textId="77777777" w:rsidR="00CE1698" w:rsidRPr="00843AC4" w:rsidRDefault="00CE1698" w:rsidP="006B46B7">
            <w:pPr>
              <w:spacing w:after="0" w:line="276" w:lineRule="auto"/>
              <w:rPr>
                <w:rFonts w:asciiTheme="minorHAnsi" w:eastAsia="Calibri" w:hAnsiTheme="minorHAnsi" w:cs="Arial"/>
                <w:color w:val="000000" w:themeColor="text1"/>
                <w:sz w:val="20"/>
              </w:rPr>
            </w:pPr>
          </w:p>
          <w:p w14:paraId="6F2CB2CA" w14:textId="5DCC2E12" w:rsidR="00B2149A" w:rsidRPr="00843AC4" w:rsidRDefault="00641445" w:rsidP="006B46B7">
            <w:pPr>
              <w:spacing w:after="0" w:line="276" w:lineRule="auto"/>
              <w:rPr>
                <w:rFonts w:asciiTheme="minorHAnsi" w:eastAsia="Calibri" w:hAnsiTheme="minorHAnsi" w:cs="Arial"/>
                <w:sz w:val="20"/>
              </w:rPr>
            </w:pPr>
            <w:r w:rsidRPr="00843AC4">
              <w:rPr>
                <w:rFonts w:asciiTheme="minorHAnsi" w:eastAsia="Calibri" w:hAnsiTheme="minorHAnsi" w:cs="Arial"/>
                <w:color w:val="000000" w:themeColor="text1"/>
                <w:sz w:val="20"/>
              </w:rPr>
              <w:t>Dokládá se pouze v rámci indikátoru CO</w:t>
            </w:r>
            <w:r w:rsidR="00C447D1"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25.</w:t>
            </w:r>
          </w:p>
        </w:tc>
      </w:tr>
      <w:tr w:rsidR="00D55F6E" w:rsidRPr="00843AC4" w14:paraId="7B9CB60C" w14:textId="77777777" w:rsidTr="00A260A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703"/>
        </w:trPr>
        <w:tc>
          <w:tcPr>
            <w:tcW w:w="415" w:type="pct"/>
            <w:vMerge/>
            <w:tcBorders>
              <w:left w:val="single" w:sz="4" w:space="0" w:color="auto"/>
              <w:right w:val="single" w:sz="4" w:space="0" w:color="auto"/>
            </w:tcBorders>
            <w:shd w:val="clear" w:color="auto" w:fill="auto"/>
            <w:vAlign w:val="center"/>
          </w:tcPr>
          <w:p w14:paraId="2F23FB69" w14:textId="1F543604" w:rsidR="00D55F6E" w:rsidRPr="00843AC4" w:rsidRDefault="00D55F6E"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270A7FD" w14:textId="4FF4307A" w:rsidR="00D55F6E" w:rsidRPr="00843AC4" w:rsidRDefault="00D55F6E" w:rsidP="00B4428F">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00</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00</w:t>
            </w:r>
            <w:r w:rsidR="00B4428F" w:rsidRPr="00843AC4">
              <w:rPr>
                <w:rFonts w:asciiTheme="minorHAnsi" w:eastAsia="Calibri" w:hAnsiTheme="minorHAnsi" w:cs="Arial"/>
                <w:color w:val="000000" w:themeColor="text1"/>
                <w:sz w:val="20"/>
              </w:rPr>
              <w:t xml:space="preserve"> </w:t>
            </w:r>
            <w:r w:rsidR="00C447D1" w:rsidRPr="00843AC4">
              <w:rPr>
                <w:rFonts w:asciiTheme="minorHAnsi" w:eastAsia="Calibri" w:hAnsiTheme="minorHAnsi" w:cs="Arial"/>
                <w:color w:val="000000" w:themeColor="text1"/>
                <w:sz w:val="20"/>
              </w:rPr>
              <w:t>(</w:t>
            </w:r>
            <w:r w:rsidRPr="00843AC4">
              <w:rPr>
                <w:rFonts w:asciiTheme="minorHAnsi" w:eastAsia="Calibri" w:hAnsiTheme="minorHAnsi" w:cs="Arial"/>
                <w:color w:val="000000" w:themeColor="text1"/>
                <w:sz w:val="20"/>
              </w:rPr>
              <w:t>CO</w:t>
            </w:r>
            <w:r w:rsidR="00C447D1"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26</w:t>
            </w:r>
            <w:r w:rsidR="00C447D1" w:rsidRPr="00843AC4">
              <w:rPr>
                <w:rFonts w:asciiTheme="minorHAnsi" w:eastAsia="Calibri" w:hAnsiTheme="minorHAnsi" w:cs="Arial"/>
                <w:color w:val="000000" w:themeColor="text1"/>
                <w:sz w:val="20"/>
              </w:rPr>
              <w:t>)</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E95B46" w14:textId="6FD34366" w:rsidR="00D55F6E" w:rsidRPr="00843AC4" w:rsidRDefault="00D55F6E" w:rsidP="006B46B7">
            <w:pPr>
              <w:spacing w:after="0" w:line="276" w:lineRule="auto"/>
              <w:jc w:val="left"/>
              <w:rPr>
                <w:rFonts w:asciiTheme="minorHAnsi" w:eastAsia="Calibri" w:hAnsiTheme="minorHAnsi" w:cs="Arial"/>
                <w:color w:val="000000" w:themeColor="text1"/>
                <w:sz w:val="20"/>
              </w:rPr>
            </w:pPr>
            <w:r w:rsidRPr="00843AC4">
              <w:rPr>
                <w:rFonts w:asciiTheme="minorHAnsi" w:hAnsiTheme="minorHAnsi" w:cs="Arial"/>
                <w:sz w:val="20"/>
                <w:lang w:bidi="en-US"/>
              </w:rPr>
              <w:t>Počet podniků spolupracujících s výzkumnými institucemi</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381D5174" w14:textId="2FC8A054" w:rsidR="00F0778B" w:rsidRPr="00843AC4" w:rsidDel="00D44F81" w:rsidRDefault="00F0778B" w:rsidP="006B46B7">
            <w:pPr>
              <w:spacing w:line="276" w:lineRule="auto"/>
              <w:rPr>
                <w:rFonts w:asciiTheme="minorHAnsi" w:hAnsiTheme="minorHAnsi" w:cs="Arial"/>
                <w:sz w:val="20"/>
              </w:rPr>
            </w:pPr>
            <w:r w:rsidRPr="00843AC4" w:rsidDel="00D44F81">
              <w:rPr>
                <w:rFonts w:asciiTheme="minorHAnsi" w:hAnsiTheme="minorHAnsi" w:cs="Arial"/>
                <w:sz w:val="20"/>
              </w:rPr>
              <w:t>Uvádí se hodnota indikátoru v roce naplnění cílové hodnoty.</w:t>
            </w:r>
          </w:p>
          <w:p w14:paraId="415F2F0C" w14:textId="6DA343F4" w:rsidR="00D55F6E" w:rsidRPr="00843AC4" w:rsidRDefault="00F0778B" w:rsidP="006B46B7">
            <w:pPr>
              <w:spacing w:line="276" w:lineRule="auto"/>
              <w:rPr>
                <w:rFonts w:asciiTheme="minorHAnsi" w:hAnsiTheme="minorHAnsi" w:cs="Arial"/>
                <w:sz w:val="20"/>
              </w:rPr>
            </w:pPr>
            <w:r w:rsidRPr="00843AC4">
              <w:rPr>
                <w:rFonts w:asciiTheme="minorHAnsi" w:hAnsiTheme="minorHAnsi" w:cs="Arial"/>
                <w:sz w:val="20"/>
              </w:rPr>
              <w:t>Spolupráce mezi subjekty bude monitorována průběžně – v rám</w:t>
            </w:r>
            <w:r w:rsidR="005F6231" w:rsidRPr="00843AC4">
              <w:rPr>
                <w:rFonts w:asciiTheme="minorHAnsi" w:hAnsiTheme="minorHAnsi" w:cs="Arial"/>
                <w:sz w:val="20"/>
              </w:rPr>
              <w:t xml:space="preserve">ci každé ZoR </w:t>
            </w:r>
            <w:r w:rsidR="00C447D1" w:rsidRPr="00843AC4">
              <w:rPr>
                <w:rFonts w:asciiTheme="minorHAnsi" w:hAnsiTheme="minorHAnsi" w:cs="Arial"/>
                <w:sz w:val="20"/>
              </w:rPr>
              <w:t>projektu</w:t>
            </w:r>
            <w:r w:rsidR="005F6231" w:rsidRPr="00843AC4">
              <w:rPr>
                <w:rFonts w:asciiTheme="minorHAnsi" w:hAnsiTheme="minorHAnsi" w:cs="Arial"/>
                <w:sz w:val="20"/>
              </w:rPr>
              <w:t xml:space="preserve"> bude doložena formou Zprávy o spolupráci</w:t>
            </w:r>
            <w:r w:rsidR="00D44F81" w:rsidRPr="00843AC4">
              <w:rPr>
                <w:rFonts w:asciiTheme="minorHAnsi" w:hAnsiTheme="minorHAnsi" w:cs="Arial"/>
                <w:sz w:val="20"/>
              </w:rPr>
              <w:t>.</w:t>
            </w:r>
          </w:p>
        </w:tc>
      </w:tr>
      <w:tr w:rsidR="00D55F6E" w:rsidRPr="00843AC4" w14:paraId="44957E51"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5F305965" w14:textId="77777777" w:rsidR="00D55F6E" w:rsidRPr="00843AC4" w:rsidRDefault="00D55F6E"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E2616A" w14:textId="78651776" w:rsidR="00D55F6E" w:rsidRPr="00843AC4" w:rsidRDefault="00F0778B"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15</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73C004A8" w14:textId="21E0556F" w:rsidR="00D55F6E" w:rsidRPr="00843AC4" w:rsidRDefault="00F0778B" w:rsidP="006B46B7">
            <w:pPr>
              <w:spacing w:after="0" w:line="276" w:lineRule="auto"/>
              <w:jc w:val="left"/>
              <w:rPr>
                <w:rFonts w:asciiTheme="minorHAnsi" w:hAnsiTheme="minorHAnsi" w:cs="Arial"/>
                <w:sz w:val="20"/>
                <w:lang w:bidi="en-US"/>
              </w:rPr>
            </w:pPr>
            <w:r w:rsidRPr="00843AC4">
              <w:rPr>
                <w:rFonts w:asciiTheme="minorHAnsi" w:hAnsiTheme="minorHAnsi" w:cs="Arial"/>
                <w:sz w:val="20"/>
              </w:rPr>
              <w:t>Počet nových produktů modernizujících systémy strategického řízení v organizacích</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0F9BA18" w14:textId="77777777" w:rsidR="00496DB1" w:rsidRPr="00843AC4" w:rsidRDefault="00496DB1" w:rsidP="006B46B7">
            <w:pPr>
              <w:spacing w:line="276" w:lineRule="auto"/>
              <w:rPr>
                <w:rFonts w:asciiTheme="minorHAnsi" w:hAnsiTheme="minorHAnsi" w:cs="Arial"/>
                <w:sz w:val="20"/>
              </w:rPr>
            </w:pPr>
            <w:r w:rsidRPr="00843AC4">
              <w:rPr>
                <w:rFonts w:asciiTheme="minorHAnsi" w:hAnsiTheme="minorHAnsi" w:cs="Arial"/>
                <w:sz w:val="20"/>
              </w:rPr>
              <w:t>Hodnoty indikátorů se monitorují pravidelně v průběhu realizace projektu.</w:t>
            </w:r>
          </w:p>
          <w:p w14:paraId="287FA97A" w14:textId="691C425C" w:rsidR="00D55F6E" w:rsidRPr="00843AC4" w:rsidRDefault="00496DB1" w:rsidP="00346599">
            <w:pPr>
              <w:spacing w:line="276" w:lineRule="auto"/>
              <w:rPr>
                <w:rFonts w:asciiTheme="minorHAnsi" w:hAnsiTheme="minorHAnsi" w:cs="Arial"/>
                <w:sz w:val="20"/>
              </w:rPr>
            </w:pPr>
            <w:r w:rsidRPr="00843AC4">
              <w:rPr>
                <w:rFonts w:asciiTheme="minorHAnsi" w:hAnsiTheme="minorHAnsi" w:cs="Arial"/>
                <w:sz w:val="20"/>
              </w:rPr>
              <w:t>Dokládá se produk</w:t>
            </w:r>
            <w:r w:rsidR="002A4616" w:rsidRPr="00843AC4">
              <w:rPr>
                <w:rFonts w:asciiTheme="minorHAnsi" w:hAnsiTheme="minorHAnsi" w:cs="Arial"/>
                <w:sz w:val="20"/>
              </w:rPr>
              <w:t>t (tj. aktualizovaný</w:t>
            </w:r>
            <w:r w:rsidRPr="00843AC4">
              <w:rPr>
                <w:rFonts w:asciiTheme="minorHAnsi" w:hAnsiTheme="minorHAnsi" w:cs="Arial"/>
                <w:sz w:val="20"/>
              </w:rPr>
              <w:t xml:space="preserve"> strategický dokument</w:t>
            </w:r>
            <w:r w:rsidR="00346599" w:rsidRPr="00843AC4">
              <w:rPr>
                <w:rFonts w:asciiTheme="minorHAnsi" w:hAnsiTheme="minorHAnsi" w:cs="Arial"/>
                <w:sz w:val="20"/>
              </w:rPr>
              <w:t xml:space="preserve"> dané výzkumné organizace</w:t>
            </w:r>
            <w:r w:rsidR="005E2B50" w:rsidRPr="00843AC4">
              <w:rPr>
                <w:rFonts w:asciiTheme="minorHAnsi" w:hAnsiTheme="minorHAnsi" w:cs="Arial"/>
                <w:sz w:val="20"/>
              </w:rPr>
              <w:t>, případně odkaz na místo uveřejnění daného produktu</w:t>
            </w:r>
            <w:r w:rsidR="00346599" w:rsidRPr="00843AC4">
              <w:rPr>
                <w:rFonts w:asciiTheme="minorHAnsi" w:hAnsiTheme="minorHAnsi" w:cs="Arial"/>
                <w:sz w:val="20"/>
              </w:rPr>
              <w:t>)</w:t>
            </w:r>
            <w:r w:rsidR="005E2B50" w:rsidRPr="00843AC4">
              <w:rPr>
                <w:rFonts w:asciiTheme="minorHAnsi" w:hAnsiTheme="minorHAnsi" w:cs="Arial"/>
                <w:sz w:val="20"/>
              </w:rPr>
              <w:t xml:space="preserve"> a Zpráva o provedených změnách.</w:t>
            </w:r>
          </w:p>
        </w:tc>
      </w:tr>
      <w:tr w:rsidR="00F0778B" w:rsidRPr="00843AC4" w14:paraId="61F43570"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53A0953D" w14:textId="77777777" w:rsidR="00F0778B" w:rsidRPr="00843AC4" w:rsidRDefault="00F0778B"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8A304F" w14:textId="76B35FFF" w:rsidR="00F0778B" w:rsidRPr="00843AC4" w:rsidRDefault="00496DB1"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5</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10</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17</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A6C16CD" w14:textId="32DE69DB" w:rsidR="00F0778B" w:rsidRPr="00843AC4" w:rsidRDefault="00496DB1" w:rsidP="006B46B7">
            <w:pPr>
              <w:spacing w:after="0" w:line="276" w:lineRule="auto"/>
              <w:jc w:val="left"/>
              <w:rPr>
                <w:rFonts w:asciiTheme="minorHAnsi" w:hAnsiTheme="minorHAnsi" w:cs="Arial"/>
                <w:sz w:val="20"/>
                <w:lang w:bidi="en-US"/>
              </w:rPr>
            </w:pPr>
            <w:r w:rsidRPr="00843AC4">
              <w:rPr>
                <w:rFonts w:asciiTheme="minorHAnsi" w:hAnsiTheme="minorHAnsi" w:cs="Arial"/>
                <w:sz w:val="20"/>
                <w:lang w:bidi="en-US"/>
              </w:rPr>
              <w:t>Počet uspořádaných jednorázových akcí</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7BC8D481" w14:textId="7B005EBD" w:rsidR="00DE6915" w:rsidRPr="00843AC4" w:rsidRDefault="00496DB1" w:rsidP="00DE6915">
            <w:pPr>
              <w:numPr>
                <w:ilvl w:val="0"/>
                <w:numId w:val="1"/>
              </w:numPr>
              <w:spacing w:line="276" w:lineRule="auto"/>
              <w:rPr>
                <w:rFonts w:asciiTheme="minorHAnsi" w:hAnsiTheme="minorHAnsi" w:cs="Arial"/>
                <w:sz w:val="20"/>
              </w:rPr>
            </w:pPr>
            <w:r w:rsidRPr="00843AC4">
              <w:rPr>
                <w:rFonts w:asciiTheme="minorHAnsi" w:hAnsiTheme="minorHAnsi" w:cs="Arial"/>
                <w:sz w:val="20"/>
              </w:rPr>
              <w:t>Hodnoty indikátoru se monitorují pravidelně v průběhu realizace projektu.</w:t>
            </w:r>
            <w:r w:rsidR="00DE6915" w:rsidRPr="00843AC4">
              <w:rPr>
                <w:rFonts w:asciiTheme="minorHAnsi" w:hAnsiTheme="minorHAnsi" w:cs="Arial"/>
                <w:sz w:val="20"/>
              </w:rPr>
              <w:t xml:space="preserve"> Příjemce k ZoR projektu přikládá soupisku  uspořádaných jednorázových akcí, podpořených z OP VVV projektu.</w:t>
            </w:r>
          </w:p>
          <w:p w14:paraId="628D559E" w14:textId="73307A14" w:rsidR="00DE6915" w:rsidRPr="00843AC4" w:rsidRDefault="00DE6915" w:rsidP="00DE6915">
            <w:pPr>
              <w:numPr>
                <w:ilvl w:val="0"/>
                <w:numId w:val="1"/>
              </w:numPr>
              <w:spacing w:line="276" w:lineRule="auto"/>
              <w:rPr>
                <w:rFonts w:asciiTheme="minorHAnsi" w:hAnsiTheme="minorHAnsi" w:cs="Arial"/>
                <w:sz w:val="20"/>
              </w:rPr>
            </w:pPr>
            <w:r w:rsidRPr="00843AC4">
              <w:rPr>
                <w:rFonts w:asciiTheme="minorHAnsi" w:hAnsiTheme="minorHAnsi" w:cs="Arial"/>
                <w:sz w:val="20"/>
              </w:rPr>
              <w:t>V soupisce je uveden zaměření akce, počet zúčastněných osob, datum uspořádání.</w:t>
            </w:r>
          </w:p>
          <w:p w14:paraId="3FB3709E" w14:textId="7843665E" w:rsidR="00F0778B" w:rsidRPr="00843AC4" w:rsidRDefault="00DE6915" w:rsidP="006B46B7">
            <w:pPr>
              <w:spacing w:line="276" w:lineRule="auto"/>
              <w:rPr>
                <w:rFonts w:asciiTheme="minorHAnsi" w:hAnsiTheme="minorHAnsi" w:cs="Arial"/>
                <w:sz w:val="20"/>
              </w:rPr>
            </w:pPr>
            <w:r w:rsidRPr="00843AC4">
              <w:rPr>
                <w:rFonts w:asciiTheme="minorHAnsi" w:hAnsiTheme="minorHAnsi" w:cs="Arial"/>
                <w:sz w:val="20"/>
              </w:rPr>
              <w:t>Pro případnou kontrolu na místě u projektové dokumentace příjemce uchová prezenční listiny, pozvánky, program, prezentaci/zápis.</w:t>
            </w:r>
          </w:p>
        </w:tc>
      </w:tr>
      <w:tr w:rsidR="002817EF" w:rsidRPr="00843AC4" w14:paraId="60A67283"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tcBorders>
              <w:left w:val="single" w:sz="4" w:space="0" w:color="auto"/>
              <w:right w:val="single" w:sz="4" w:space="0" w:color="auto"/>
            </w:tcBorders>
            <w:shd w:val="clear" w:color="auto" w:fill="auto"/>
            <w:vAlign w:val="center"/>
          </w:tcPr>
          <w:p w14:paraId="56481E9F" w14:textId="77777777" w:rsidR="002817EF" w:rsidRPr="00843AC4" w:rsidRDefault="002817EF"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CBA13D" w14:textId="21B2E323" w:rsidR="002817EF" w:rsidRPr="00843AC4" w:rsidRDefault="002817EF" w:rsidP="006B46B7">
            <w:pPr>
              <w:spacing w:after="0" w:line="276" w:lineRule="auto"/>
              <w:jc w:val="center"/>
              <w:rPr>
                <w:rFonts w:asciiTheme="minorHAnsi" w:eastAsia="Calibri" w:hAnsiTheme="minorHAnsi" w:cs="Arial"/>
                <w:color w:val="000000" w:themeColor="text1"/>
                <w:sz w:val="20"/>
              </w:rPr>
            </w:pPr>
            <w:r w:rsidRPr="00843AC4">
              <w:rPr>
                <w:rFonts w:asciiTheme="minorHAnsi" w:hAnsiTheme="minorHAnsi" w:cs="Arial"/>
                <w:sz w:val="20"/>
              </w:rPr>
              <w:t>2</w:t>
            </w:r>
            <w:r w:rsidR="00B4428F" w:rsidRPr="00843AC4">
              <w:rPr>
                <w:rFonts w:asciiTheme="minorHAnsi" w:hAnsiTheme="minorHAnsi" w:cs="Arial"/>
                <w:sz w:val="20"/>
              </w:rPr>
              <w:t xml:space="preserve"> </w:t>
            </w:r>
            <w:r w:rsidRPr="00843AC4">
              <w:rPr>
                <w:rFonts w:asciiTheme="minorHAnsi" w:hAnsiTheme="minorHAnsi" w:cs="Arial"/>
                <w:sz w:val="20"/>
              </w:rPr>
              <w:t>41</w:t>
            </w:r>
            <w:r w:rsidR="00B4428F" w:rsidRPr="00843AC4">
              <w:rPr>
                <w:rFonts w:asciiTheme="minorHAnsi" w:hAnsiTheme="minorHAnsi" w:cs="Arial"/>
                <w:sz w:val="20"/>
              </w:rPr>
              <w:t xml:space="preserve"> </w:t>
            </w:r>
            <w:r w:rsidRPr="00843AC4">
              <w:rPr>
                <w:rFonts w:asciiTheme="minorHAnsi" w:hAnsiTheme="minorHAnsi" w:cs="Arial"/>
                <w:sz w:val="20"/>
              </w:rPr>
              <w:t>01</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49F57514" w14:textId="74A2BB75" w:rsidR="002817EF" w:rsidRPr="00843AC4" w:rsidRDefault="002817EF" w:rsidP="006B46B7">
            <w:pPr>
              <w:spacing w:after="0" w:line="276" w:lineRule="auto"/>
              <w:jc w:val="left"/>
              <w:rPr>
                <w:rFonts w:asciiTheme="minorHAnsi" w:hAnsiTheme="minorHAnsi" w:cs="Arial"/>
                <w:sz w:val="20"/>
                <w:lang w:bidi="en-US"/>
              </w:rPr>
            </w:pPr>
            <w:r w:rsidRPr="00843AC4">
              <w:rPr>
                <w:rFonts w:asciiTheme="minorHAnsi" w:hAnsiTheme="minorHAnsi" w:cs="Arial"/>
                <w:sz w:val="20"/>
              </w:rPr>
              <w:t>Počet rozšířených či modernizovaných výzkumných pracovišť</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52D2217B" w14:textId="77777777" w:rsidR="005F50B9" w:rsidRPr="00843AC4" w:rsidRDefault="005F50B9" w:rsidP="005F50B9">
            <w:pPr>
              <w:spacing w:after="0" w:line="276" w:lineRule="auto"/>
              <w:rPr>
                <w:rFonts w:asciiTheme="minorHAnsi" w:hAnsiTheme="minorHAnsi" w:cs="Arial"/>
                <w:sz w:val="20"/>
              </w:rPr>
            </w:pPr>
            <w:r w:rsidRPr="00843AC4">
              <w:rPr>
                <w:rFonts w:asciiTheme="minorHAnsi" w:hAnsiTheme="minorHAnsi" w:cs="Arial"/>
                <w:sz w:val="20"/>
              </w:rPr>
              <w:t>Žadatel je povinen specifikovat tento indikátor v příloze k žádosti o podporu projektu/ZoR projektu – Přehled klíčových výstupů k naplnění indikátorů projektu EFRR.</w:t>
            </w:r>
          </w:p>
          <w:p w14:paraId="6FD5B42B" w14:textId="0377B96F" w:rsidR="00B4428F" w:rsidRPr="00843AC4" w:rsidRDefault="00B4428F" w:rsidP="00B4428F">
            <w:pPr>
              <w:spacing w:line="276" w:lineRule="auto"/>
              <w:rPr>
                <w:rFonts w:asciiTheme="minorHAnsi" w:hAnsiTheme="minorHAnsi" w:cs="Arial"/>
                <w:sz w:val="20"/>
              </w:rPr>
            </w:pPr>
            <w:r w:rsidRPr="00843AC4">
              <w:rPr>
                <w:rFonts w:asciiTheme="minorHAnsi" w:hAnsiTheme="minorHAnsi" w:cs="Arial"/>
                <w:sz w:val="20"/>
              </w:rPr>
              <w:t>Uvádí se hodnota indikátoru v roce naplnění cílové hodnoty, tj. v roce předání rozšířeného či modernizovaného výzkumného pracoviště</w:t>
            </w:r>
            <w:r w:rsidR="0014731E" w:rsidRPr="00843AC4">
              <w:rPr>
                <w:rFonts w:asciiTheme="minorHAnsi" w:hAnsiTheme="minorHAnsi" w:cs="Arial"/>
                <w:sz w:val="20"/>
              </w:rPr>
              <w:t xml:space="preserve"> </w:t>
            </w:r>
            <w:r w:rsidRPr="00843AC4">
              <w:rPr>
                <w:rFonts w:asciiTheme="minorHAnsi" w:hAnsiTheme="minorHAnsi" w:cs="Arial"/>
                <w:sz w:val="20"/>
              </w:rPr>
              <w:t>nově do užívání/zprovoznění pořízeného vybavení (např. vydání kolaudačního souhlasu, povolení zkušebního/pilotního provozu</w:t>
            </w:r>
            <w:r w:rsidR="00220780" w:rsidRPr="00843AC4">
              <w:rPr>
                <w:rFonts w:asciiTheme="minorHAnsi" w:hAnsiTheme="minorHAnsi" w:cs="Arial"/>
                <w:sz w:val="20"/>
              </w:rPr>
              <w:t>,</w:t>
            </w:r>
            <w:r w:rsidRPr="00843AC4">
              <w:rPr>
                <w:rFonts w:asciiTheme="minorHAnsi" w:hAnsiTheme="minorHAnsi" w:cs="Arial"/>
                <w:sz w:val="20"/>
              </w:rPr>
              <w:t xml:space="preserve"> atd.).</w:t>
            </w:r>
          </w:p>
          <w:p w14:paraId="746DB779" w14:textId="77777777" w:rsidR="00B4428F" w:rsidRPr="00843AC4" w:rsidRDefault="00B4428F" w:rsidP="00B4428F">
            <w:pPr>
              <w:spacing w:line="276" w:lineRule="auto"/>
              <w:rPr>
                <w:rFonts w:asciiTheme="minorHAnsi" w:hAnsiTheme="minorHAnsi" w:cs="Arial"/>
                <w:sz w:val="20"/>
              </w:rPr>
            </w:pPr>
            <w:r w:rsidRPr="00843AC4">
              <w:rPr>
                <w:rFonts w:asciiTheme="minorHAnsi" w:hAnsiTheme="minorHAnsi" w:cs="Arial"/>
                <w:sz w:val="20"/>
              </w:rPr>
              <w:t>ZoR projektu:</w:t>
            </w:r>
          </w:p>
          <w:p w14:paraId="68996AE3" w14:textId="22B682F3" w:rsidR="002817EF" w:rsidRPr="00843AC4" w:rsidRDefault="00B4428F" w:rsidP="006B46B7">
            <w:pPr>
              <w:spacing w:line="276" w:lineRule="auto"/>
              <w:rPr>
                <w:rFonts w:asciiTheme="minorHAnsi" w:hAnsiTheme="minorHAnsi" w:cs="Arial"/>
                <w:sz w:val="20"/>
              </w:rPr>
            </w:pPr>
            <w:r w:rsidRPr="00843AC4">
              <w:rPr>
                <w:rFonts w:asciiTheme="minorHAnsi" w:hAnsiTheme="minorHAnsi" w:cs="Arial"/>
                <w:sz w:val="20"/>
              </w:rPr>
              <w:t>Předkládá se kopie kolaudačního rozhodnutí, povolení k užívání, předávací a/nebo akceptační protokol nebo jiný relevantní doklad, dále účetní doklad o nákupu, doklad o zařazení do majetku (např. inventární karta) dle typu infrastruktury.</w:t>
            </w:r>
            <w:r w:rsidR="00DE6915" w:rsidRPr="00843AC4">
              <w:rPr>
                <w:rFonts w:asciiTheme="minorHAnsi" w:hAnsiTheme="minorHAnsi" w:cs="Arial"/>
                <w:sz w:val="20"/>
              </w:rPr>
              <w:t xml:space="preserve">  </w:t>
            </w:r>
            <w:r w:rsidR="005F50B9" w:rsidRPr="00843AC4">
              <w:rPr>
                <w:rFonts w:asciiTheme="minorHAnsi" w:hAnsiTheme="minorHAnsi" w:cs="Arial"/>
                <w:sz w:val="20"/>
              </w:rPr>
              <w:t>Pokud již byl takový doklad předložen, např. v rámci předložené žádosti o platbu, stačí se na něj odkázat.</w:t>
            </w:r>
          </w:p>
        </w:tc>
      </w:tr>
      <w:tr w:rsidR="00F0778B" w:rsidRPr="00843AC4" w14:paraId="1D2CD518" w14:textId="77777777" w:rsidTr="00F21E99">
        <w:trPr>
          <w:trHeight w:val="1828"/>
        </w:trPr>
        <w:tc>
          <w:tcPr>
            <w:tcW w:w="415" w:type="pct"/>
            <w:vMerge w:val="restart"/>
            <w:tcBorders>
              <w:left w:val="single" w:sz="4" w:space="0" w:color="auto"/>
              <w:right w:val="single" w:sz="4" w:space="0" w:color="000000" w:themeColor="text1"/>
            </w:tcBorders>
            <w:shd w:val="clear" w:color="auto" w:fill="FFFFFF" w:themeFill="background1"/>
            <w:textDirection w:val="btLr"/>
            <w:vAlign w:val="center"/>
          </w:tcPr>
          <w:p w14:paraId="7424D631" w14:textId="77777777" w:rsidR="00F0778B" w:rsidRPr="00843AC4" w:rsidRDefault="00F0778B" w:rsidP="00F0778B">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000000" w:themeColor="text1"/>
              <w:right w:val="single" w:sz="4" w:space="0" w:color="000000" w:themeColor="text1"/>
            </w:tcBorders>
            <w:shd w:val="clear" w:color="auto" w:fill="FFFFFF" w:themeFill="background1"/>
            <w:vAlign w:val="center"/>
          </w:tcPr>
          <w:p w14:paraId="4439F87B"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2 03 12</w:t>
            </w:r>
          </w:p>
        </w:tc>
        <w:tc>
          <w:tcPr>
            <w:tcW w:w="1392" w:type="pct"/>
            <w:tcBorders>
              <w:top w:val="single" w:sz="4" w:space="0" w:color="auto"/>
              <w:left w:val="single" w:sz="4" w:space="0" w:color="000000" w:themeColor="text1"/>
              <w:right w:val="single" w:sz="4" w:space="0" w:color="000000" w:themeColor="text1"/>
            </w:tcBorders>
            <w:shd w:val="clear" w:color="auto" w:fill="auto"/>
          </w:tcPr>
          <w:p w14:paraId="7EFE6910"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Calibri" w:hAnsiTheme="minorHAnsi" w:cs="Arial"/>
                <w:sz w:val="20"/>
              </w:rPr>
              <w:t>Počet účastí podpořených výzkumných týmů realizovaných v programech mezinárodní spolupráce</w:t>
            </w:r>
          </w:p>
        </w:tc>
        <w:tc>
          <w:tcPr>
            <w:tcW w:w="2645" w:type="pct"/>
            <w:tcBorders>
              <w:top w:val="single" w:sz="4" w:space="0" w:color="auto"/>
              <w:left w:val="single" w:sz="4" w:space="0" w:color="000000" w:themeColor="text1"/>
              <w:right w:val="single" w:sz="4" w:space="0" w:color="auto"/>
            </w:tcBorders>
            <w:shd w:val="clear" w:color="auto" w:fill="auto"/>
          </w:tcPr>
          <w:p w14:paraId="0111779D" w14:textId="02198F94" w:rsidR="00F0778B" w:rsidRPr="00843AC4" w:rsidRDefault="00F0778B" w:rsidP="00F0778B">
            <w:pPr>
              <w:spacing w:before="100" w:beforeAutospacing="1" w:after="100" w:afterAutospacing="1"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Hodnoty indikátoru se monitorují pravidelně v</w:t>
            </w:r>
            <w:r w:rsidR="00B4428F" w:rsidRPr="00843AC4">
              <w:rPr>
                <w:rFonts w:asciiTheme="minorHAnsi" w:eastAsia="Calibri" w:hAnsiTheme="minorHAnsi" w:cs="Arial"/>
                <w:color w:val="000000" w:themeColor="text1"/>
                <w:sz w:val="20"/>
              </w:rPr>
              <w:t> </w:t>
            </w:r>
            <w:r w:rsidRPr="00843AC4">
              <w:rPr>
                <w:rFonts w:asciiTheme="minorHAnsi" w:eastAsia="Calibri" w:hAnsiTheme="minorHAnsi" w:cs="Arial"/>
                <w:color w:val="000000" w:themeColor="text1"/>
                <w:sz w:val="20"/>
              </w:rPr>
              <w:t xml:space="preserve">průběhu realizace projektu. </w:t>
            </w:r>
          </w:p>
          <w:p w14:paraId="16266BA0" w14:textId="384E1E1E" w:rsidR="00F0778B" w:rsidRPr="00843AC4" w:rsidRDefault="00F0778B" w:rsidP="00F0778B">
            <w:pPr>
              <w:spacing w:before="100" w:beforeAutospacing="1" w:after="100" w:afterAutospacing="1"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Programy mezinárodní spolupráce se rozumí prostředky, které žadatel získá v mezinárodních veřejných soutěžích, </w:t>
            </w:r>
            <w:r w:rsidR="00F21E99" w:rsidRPr="00843AC4">
              <w:rPr>
                <w:rFonts w:asciiTheme="minorHAnsi" w:eastAsia="Calibri" w:hAnsiTheme="minorHAnsi" w:cs="Arial"/>
                <w:color w:val="000000" w:themeColor="text1"/>
                <w:sz w:val="20"/>
              </w:rPr>
              <w:t>např.</w:t>
            </w:r>
            <w:r w:rsidRPr="00843AC4">
              <w:rPr>
                <w:rFonts w:asciiTheme="minorHAnsi" w:eastAsia="Calibri" w:hAnsiTheme="minorHAnsi" w:cs="Arial"/>
                <w:color w:val="000000" w:themeColor="text1"/>
                <w:sz w:val="20"/>
              </w:rPr>
              <w:t xml:space="preserve"> v rámcovém p</w:t>
            </w:r>
            <w:r w:rsidRPr="00843AC4">
              <w:rPr>
                <w:rFonts w:asciiTheme="minorHAnsi" w:eastAsia="Calibri" w:hAnsiTheme="minorHAnsi" w:cs="Arial"/>
                <w:color w:val="000000"/>
                <w:sz w:val="20"/>
              </w:rPr>
              <w:t>rogramu EU pro výzkum a inovace Horizont 2020 (2014 – 2020)</w:t>
            </w:r>
            <w:r w:rsidR="00E14E1D" w:rsidRPr="00843AC4">
              <w:rPr>
                <w:rFonts w:asciiTheme="minorHAnsi" w:eastAsia="Calibri" w:hAnsiTheme="minorHAnsi" w:cs="Arial"/>
                <w:color w:val="000000"/>
                <w:sz w:val="20"/>
              </w:rPr>
              <w:t>.</w:t>
            </w:r>
          </w:p>
          <w:p w14:paraId="5AFB8555" w14:textId="3E95C160" w:rsidR="00F0778B" w:rsidRPr="00843AC4" w:rsidRDefault="00F0778B" w:rsidP="00F0778B">
            <w:pPr>
              <w:spacing w:after="0" w:line="276" w:lineRule="auto"/>
              <w:rPr>
                <w:rFonts w:asciiTheme="minorHAnsi" w:eastAsia="Calibri" w:hAnsiTheme="minorHAnsi" w:cs="Arial"/>
                <w:color w:val="000000"/>
                <w:sz w:val="20"/>
              </w:rPr>
            </w:pPr>
            <w:r w:rsidRPr="00843AC4">
              <w:rPr>
                <w:rFonts w:asciiTheme="minorHAnsi" w:eastAsia="Calibri" w:hAnsiTheme="minorHAnsi" w:cs="Arial"/>
                <w:color w:val="000000"/>
                <w:sz w:val="20"/>
              </w:rPr>
              <w:t>Do tohoto indikátoru bude započítána taková účast podpořeného výzkumného týmu, kdy projekt financovaný z programu mezinárodní spolupráce dále rozvíjí/navazuje na oblast výzkumu podpořeného projektu OP VVV  této výzvy</w:t>
            </w:r>
            <w:r w:rsidR="00B4428F" w:rsidRPr="00843AC4">
              <w:rPr>
                <w:rFonts w:asciiTheme="minorHAnsi" w:eastAsia="Calibri" w:hAnsiTheme="minorHAnsi" w:cs="Arial"/>
                <w:color w:val="000000"/>
                <w:sz w:val="20"/>
              </w:rPr>
              <w:t xml:space="preserve"> </w:t>
            </w:r>
            <w:r w:rsidRPr="00843AC4">
              <w:rPr>
                <w:rFonts w:asciiTheme="minorHAnsi" w:eastAsia="Calibri" w:hAnsiTheme="minorHAnsi" w:cs="Arial"/>
                <w:color w:val="000000"/>
                <w:sz w:val="20"/>
              </w:rPr>
              <w:t>a</w:t>
            </w:r>
            <w:r w:rsidR="00B4428F" w:rsidRPr="00843AC4">
              <w:rPr>
                <w:rFonts w:asciiTheme="minorHAnsi" w:eastAsia="Calibri" w:hAnsiTheme="minorHAnsi" w:cs="Arial"/>
                <w:color w:val="000000"/>
                <w:sz w:val="20"/>
              </w:rPr>
              <w:t> </w:t>
            </w:r>
            <w:r w:rsidRPr="00843AC4">
              <w:rPr>
                <w:rFonts w:asciiTheme="minorHAnsi" w:eastAsia="Calibri" w:hAnsiTheme="minorHAnsi" w:cs="Arial"/>
                <w:color w:val="000000"/>
                <w:sz w:val="20"/>
              </w:rPr>
              <w:t>zároveň jsou do realizace pr</w:t>
            </w:r>
            <w:r w:rsidR="00F21E99" w:rsidRPr="00843AC4">
              <w:rPr>
                <w:rFonts w:asciiTheme="minorHAnsi" w:eastAsia="Calibri" w:hAnsiTheme="minorHAnsi" w:cs="Arial"/>
                <w:color w:val="000000"/>
                <w:sz w:val="20"/>
              </w:rPr>
              <w:t>ojektu zapojeni</w:t>
            </w:r>
            <w:r w:rsidRPr="00843AC4">
              <w:rPr>
                <w:rFonts w:asciiTheme="minorHAnsi" w:eastAsia="Calibri" w:hAnsiTheme="minorHAnsi" w:cs="Arial"/>
                <w:color w:val="000000"/>
                <w:sz w:val="20"/>
              </w:rPr>
              <w:t xml:space="preserve"> členové odborného týmu projektu OP VVV (tedy účast v rámci realizace projektu příjemcem/</w:t>
            </w:r>
            <w:r w:rsidR="00B4428F" w:rsidRPr="00843AC4">
              <w:rPr>
                <w:rFonts w:asciiTheme="minorHAnsi" w:eastAsia="Calibri" w:hAnsiTheme="minorHAnsi" w:cs="Arial"/>
                <w:color w:val="000000"/>
                <w:sz w:val="20"/>
              </w:rPr>
              <w:t xml:space="preserve"> </w:t>
            </w:r>
            <w:r w:rsidRPr="00843AC4">
              <w:rPr>
                <w:rFonts w:asciiTheme="minorHAnsi" w:eastAsia="Calibri" w:hAnsiTheme="minorHAnsi" w:cs="Arial"/>
                <w:color w:val="000000"/>
                <w:sz w:val="20"/>
              </w:rPr>
              <w:t>partnerem).</w:t>
            </w:r>
          </w:p>
          <w:p w14:paraId="7E36F9A9" w14:textId="22CB8115" w:rsidR="00F0778B" w:rsidRPr="00843AC4" w:rsidRDefault="00F0778B" w:rsidP="00F0778B">
            <w:pPr>
              <w:spacing w:after="0" w:line="276" w:lineRule="auto"/>
              <w:rPr>
                <w:rFonts w:asciiTheme="minorHAnsi" w:eastAsia="Calibri" w:hAnsiTheme="minorHAnsi" w:cs="Arial"/>
                <w:color w:val="000000"/>
                <w:sz w:val="20"/>
              </w:rPr>
            </w:pPr>
            <w:r w:rsidRPr="00843AC4">
              <w:rPr>
                <w:rFonts w:asciiTheme="minorHAnsi" w:eastAsia="Calibri" w:hAnsiTheme="minorHAnsi" w:cs="Arial"/>
                <w:color w:val="000000"/>
                <w:sz w:val="20"/>
              </w:rPr>
              <w:t xml:space="preserve">Do ZoR projektu se dokládá kopií </w:t>
            </w:r>
            <w:r w:rsidR="00E14E1D" w:rsidRPr="00843AC4">
              <w:rPr>
                <w:rFonts w:asciiTheme="minorHAnsi" w:eastAsia="Calibri" w:hAnsiTheme="minorHAnsi" w:cs="Arial"/>
                <w:color w:val="000000"/>
                <w:sz w:val="20"/>
              </w:rPr>
              <w:t xml:space="preserve">právně platné </w:t>
            </w:r>
            <w:r w:rsidRPr="00843AC4">
              <w:rPr>
                <w:rFonts w:asciiTheme="minorHAnsi" w:eastAsia="Calibri" w:hAnsiTheme="minorHAnsi" w:cs="Arial"/>
                <w:color w:val="000000"/>
                <w:sz w:val="20"/>
              </w:rPr>
              <w:t xml:space="preserve">Dohody o poskytnutí dotace (Grant agreement), nebo obdobným právním aktem, který se uzavírá mezi poskytovatelem a příjemcem/skupinou příjemců. V případě, že podpořený výzkumný tým z OP VVV (respektive instituce, ve které působí) není jmenovitě uveden v Dohodě o poskytnutí dotace (např. proto, že je jedním z členů konsorcia, nikoliv koordinátorem), je nutné rovněž doložit kopii Dohody o partnerství (Partnership agreement) konsorcia nebo jeho obdobu. </w:t>
            </w:r>
          </w:p>
          <w:p w14:paraId="1E14C095"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color w:val="000000"/>
                <w:sz w:val="20"/>
              </w:rPr>
              <w:t>Originály jsou uchovány pro případnou kontrolu na místě.</w:t>
            </w:r>
          </w:p>
        </w:tc>
      </w:tr>
      <w:tr w:rsidR="00F0778B" w:rsidRPr="00843AC4" w14:paraId="5E1FF8B7" w14:textId="77777777" w:rsidTr="00F21E99">
        <w:trPr>
          <w:trHeight w:val="7928"/>
        </w:trPr>
        <w:tc>
          <w:tcPr>
            <w:tcW w:w="415" w:type="pct"/>
            <w:vMerge/>
            <w:tcBorders>
              <w:left w:val="single" w:sz="4" w:space="0" w:color="auto"/>
              <w:right w:val="single" w:sz="4" w:space="0" w:color="000000" w:themeColor="text1"/>
            </w:tcBorders>
            <w:shd w:val="clear" w:color="auto" w:fill="FFFFFF" w:themeFill="background1"/>
            <w:textDirection w:val="btLr"/>
            <w:vAlign w:val="center"/>
          </w:tcPr>
          <w:p w14:paraId="5BF7BFB3" w14:textId="77777777" w:rsidR="00F0778B" w:rsidRPr="00843AC4" w:rsidRDefault="00F0778B" w:rsidP="00F0778B">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A8228E4"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p w14:paraId="7E679E1F"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2 02 11</w:t>
            </w:r>
          </w:p>
        </w:tc>
        <w:tc>
          <w:tcPr>
            <w:tcW w:w="1392" w:type="pct"/>
            <w:tcBorders>
              <w:top w:val="single" w:sz="4" w:space="0" w:color="000000" w:themeColor="text1"/>
              <w:left w:val="single" w:sz="4" w:space="0" w:color="000000" w:themeColor="text1"/>
              <w:right w:val="single" w:sz="4" w:space="0" w:color="000000" w:themeColor="text1"/>
            </w:tcBorders>
            <w:shd w:val="clear" w:color="auto" w:fill="auto"/>
          </w:tcPr>
          <w:p w14:paraId="682A0FA8"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Calibri" w:hAnsiTheme="minorHAnsi" w:cs="Arial"/>
                <w:sz w:val="20"/>
              </w:rPr>
              <w:t>Odborné publikace (vybrané typy dokumentů) vytvořené podpořenými subjekty</w:t>
            </w:r>
          </w:p>
        </w:tc>
        <w:tc>
          <w:tcPr>
            <w:tcW w:w="2645" w:type="pct"/>
            <w:tcBorders>
              <w:top w:val="single" w:sz="4" w:space="0" w:color="000000" w:themeColor="text1"/>
              <w:left w:val="single" w:sz="4" w:space="0" w:color="000000" w:themeColor="text1"/>
              <w:right w:val="single" w:sz="4" w:space="0" w:color="auto"/>
            </w:tcBorders>
            <w:shd w:val="clear" w:color="auto" w:fill="auto"/>
          </w:tcPr>
          <w:p w14:paraId="30A79EBC"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Vykazuje se dosažená hodnota od zahájení fyzické realizace projektu v daném monitorovacím období. Odborné publikace – musí souviset s odborným zaměřením projektu.</w:t>
            </w:r>
          </w:p>
          <w:p w14:paraId="2981720F" w14:textId="77777777" w:rsidR="00F0778B" w:rsidRPr="00843AC4" w:rsidRDefault="00F0778B" w:rsidP="00F0778B">
            <w:pPr>
              <w:spacing w:after="0" w:line="276" w:lineRule="auto"/>
              <w:rPr>
                <w:rFonts w:asciiTheme="minorHAnsi" w:eastAsia="Calibri" w:hAnsiTheme="minorHAnsi" w:cs="Arial"/>
                <w:sz w:val="20"/>
              </w:rPr>
            </w:pPr>
          </w:p>
          <w:p w14:paraId="6601622B" w14:textId="4CBB26E6" w:rsidR="00F0778B" w:rsidRPr="00843AC4" w:rsidRDefault="00F0778B" w:rsidP="00B4428F">
            <w:pPr>
              <w:spacing w:after="0" w:line="276" w:lineRule="auto"/>
              <w:rPr>
                <w:rFonts w:asciiTheme="minorHAnsi" w:eastAsia="Calibri" w:hAnsiTheme="minorHAnsi" w:cs="Arial"/>
                <w:sz w:val="20"/>
              </w:rPr>
            </w:pPr>
            <w:r w:rsidRPr="00843AC4">
              <w:rPr>
                <w:rFonts w:asciiTheme="minorHAnsi" w:eastAsia="Calibri" w:hAnsiTheme="minorHAnsi" w:cs="Arial"/>
                <w:sz w:val="20"/>
              </w:rPr>
              <w:t>V příloze ZoR projektu stačí doložit soupisku publikací. V soupisce je nutné uvést přesný odkaz na online verzi publikace nebo identifikátor DOI, který umožňuje jednoznačně dohledat zařazení publikace v databázi Thomson Reuters Web of Science nebo Scopus</w:t>
            </w:r>
            <w:r w:rsidR="008E0420" w:rsidRPr="00843AC4">
              <w:rPr>
                <w:rFonts w:asciiTheme="minorHAnsi" w:eastAsia="Calibri" w:hAnsiTheme="minorHAnsi" w:cs="Arial"/>
                <w:sz w:val="20"/>
              </w:rPr>
              <w:t>, ERIH PLUS</w:t>
            </w:r>
            <w:r w:rsidRPr="00843AC4">
              <w:rPr>
                <w:rFonts w:asciiTheme="minorHAnsi" w:eastAsia="Calibri" w:hAnsiTheme="minorHAnsi" w:cs="Arial"/>
                <w:sz w:val="20"/>
              </w:rPr>
              <w:t>. Dále musí být uvedený autor (případně spoluautor) a instituce, za kterou publikuje.</w:t>
            </w:r>
            <w:r w:rsidRPr="00843AC4">
              <w:rPr>
                <w:rFonts w:asciiTheme="minorHAnsi" w:eastAsia="Calibri" w:hAnsiTheme="minorHAnsi" w:cs="Arial"/>
                <w:sz w:val="20"/>
              </w:rPr>
              <w:br/>
              <w:t>K vybraným položkám soupisky mohou být vyžádány kopie dokumentů prokazujících např. vazbu na podpořený subjekt a jeho pracovníky (zejména platí pro výkazy práce pracovníků s</w:t>
            </w:r>
            <w:r w:rsidR="00B4428F" w:rsidRPr="00843AC4">
              <w:rPr>
                <w:rFonts w:asciiTheme="minorHAnsi" w:eastAsia="Calibri" w:hAnsiTheme="minorHAnsi" w:cs="Arial"/>
                <w:sz w:val="20"/>
              </w:rPr>
              <w:t> </w:t>
            </w:r>
            <w:r w:rsidRPr="00843AC4">
              <w:rPr>
                <w:rFonts w:asciiTheme="minorHAnsi" w:eastAsia="Calibri" w:hAnsiTheme="minorHAnsi" w:cs="Arial"/>
                <w:sz w:val="20"/>
              </w:rPr>
              <w:t>úvazkem na příjemce/partnera) nebo samotnou existenci tištěné publikace. Originály těchto dokumentů budou případně namátkově zkontrolovány při kontrole na místě.</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V případě, že stejná publikace bude vykázána více projekty schválenými v OP VVV, bude započítána poměrnou částí každému podpořenému příjemci, např. podle převažujícího počtu tvůrců výsledku, případně většího počtu kapitol, apod. Je proto nutné, aby v případě vykazování společně dosaženého výsledku dané instituce podpořené v</w:t>
            </w:r>
            <w:r w:rsidR="00B4428F" w:rsidRPr="00843AC4">
              <w:rPr>
                <w:rFonts w:asciiTheme="minorHAnsi" w:eastAsia="Calibri" w:hAnsiTheme="minorHAnsi" w:cs="Arial"/>
                <w:sz w:val="20"/>
              </w:rPr>
              <w:t> </w:t>
            </w:r>
            <w:r w:rsidRPr="00843AC4">
              <w:rPr>
                <w:rFonts w:asciiTheme="minorHAnsi" w:eastAsia="Calibri" w:hAnsiTheme="minorHAnsi" w:cs="Arial"/>
                <w:sz w:val="20"/>
              </w:rPr>
              <w:t>OP VVV vykázaly vždy pouze poměrnou část výsledku, a to na základě vzájemné dohody.</w:t>
            </w:r>
          </w:p>
        </w:tc>
      </w:tr>
      <w:tr w:rsidR="00F0778B" w:rsidRPr="00843AC4" w:rsidDel="000C7D81" w14:paraId="03C9A25C" w14:textId="77777777" w:rsidTr="00F21E99">
        <w:trPr>
          <w:trHeight w:val="1250"/>
        </w:trPr>
        <w:tc>
          <w:tcPr>
            <w:tcW w:w="415" w:type="pct"/>
            <w:vMerge/>
            <w:tcBorders>
              <w:left w:val="single" w:sz="4" w:space="0" w:color="auto"/>
              <w:right w:val="single" w:sz="4" w:space="0" w:color="000000" w:themeColor="text1"/>
            </w:tcBorders>
            <w:shd w:val="clear" w:color="auto" w:fill="FFFFFF" w:themeFill="background1"/>
            <w:vAlign w:val="center"/>
          </w:tcPr>
          <w:p w14:paraId="0B95704E"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7F02226B"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2 02 16</w:t>
            </w:r>
          </w:p>
        </w:tc>
        <w:tc>
          <w:tcPr>
            <w:tcW w:w="1392" w:type="pct"/>
            <w:tcBorders>
              <w:left w:val="single" w:sz="4" w:space="0" w:color="000000" w:themeColor="text1"/>
              <w:right w:val="single" w:sz="4" w:space="0" w:color="000000" w:themeColor="text1"/>
            </w:tcBorders>
            <w:shd w:val="clear" w:color="auto" w:fill="FFFFFF" w:themeFill="background1"/>
          </w:tcPr>
          <w:p w14:paraId="0FEF6B05"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Calibri" w:hAnsiTheme="minorHAnsi" w:cs="Arial"/>
                <w:sz w:val="20"/>
              </w:rPr>
              <w:t>Odborné publikace (vybrané typy dokumentů) se zahraničním spoluautorstvím vytvořené podpořenými subjekty</w:t>
            </w:r>
          </w:p>
        </w:tc>
        <w:tc>
          <w:tcPr>
            <w:tcW w:w="2645" w:type="pct"/>
            <w:tcBorders>
              <w:left w:val="single" w:sz="4" w:space="0" w:color="000000" w:themeColor="text1"/>
              <w:right w:val="single" w:sz="4" w:space="0" w:color="auto"/>
            </w:tcBorders>
            <w:shd w:val="clear" w:color="auto" w:fill="FFFFFF" w:themeFill="background1"/>
          </w:tcPr>
          <w:p w14:paraId="6EE953F0"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Vykazuje se dosažená hodnota od zahájení fyzické realizace projektu v daném monitorovacím období. Odborné publikace – musí souviset s odborným zaměřením projektu.</w:t>
            </w:r>
          </w:p>
          <w:p w14:paraId="53239A87" w14:textId="6E9B4CD3"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V příloze ZoR projektu stačí doložit soupisku publikací. V soupisce je nutné uvést přesný odkaz na online verzi publikace nebo identifikátor DOI, který umožňuje jednoznačně dohledat zařazení publikace v databázi Thomson Reuters Web of Science nebo Scopus</w:t>
            </w:r>
            <w:r w:rsidR="002F3CA7" w:rsidRPr="00843AC4">
              <w:rPr>
                <w:rFonts w:asciiTheme="minorHAnsi" w:eastAsia="Calibri" w:hAnsiTheme="minorHAnsi" w:cs="Arial"/>
                <w:sz w:val="20"/>
              </w:rPr>
              <w:t>, ERIH PLUS</w:t>
            </w:r>
            <w:r w:rsidRPr="00843AC4">
              <w:rPr>
                <w:rFonts w:asciiTheme="minorHAnsi" w:eastAsia="Calibri" w:hAnsiTheme="minorHAnsi" w:cs="Arial"/>
                <w:sz w:val="20"/>
              </w:rPr>
              <w:t>. Dále musí být uvedený autor (případně spoluautor) a instituce, za kterou publikuje.</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K vybraným položkám soupisky mohou být vyžádány kopie dokumentů prokazujících např. vazbu na podpořený subjekt a</w:t>
            </w:r>
            <w:r w:rsidR="00B4428F" w:rsidRPr="00843AC4">
              <w:rPr>
                <w:rFonts w:asciiTheme="minorHAnsi" w:eastAsia="Calibri" w:hAnsiTheme="minorHAnsi" w:cs="Arial"/>
                <w:sz w:val="20"/>
              </w:rPr>
              <w:t> </w:t>
            </w:r>
            <w:r w:rsidRPr="00843AC4">
              <w:rPr>
                <w:rFonts w:asciiTheme="minorHAnsi" w:eastAsia="Calibri" w:hAnsiTheme="minorHAnsi" w:cs="Arial"/>
                <w:sz w:val="20"/>
              </w:rPr>
              <w:t xml:space="preserve">jeho pracovníky (zejména platí pro výkazy práce pracovníků </w:t>
            </w:r>
            <w:r w:rsidRPr="00843AC4">
              <w:rPr>
                <w:rFonts w:asciiTheme="minorHAnsi" w:eastAsia="Calibri" w:hAnsiTheme="minorHAnsi" w:cs="Arial"/>
                <w:sz w:val="20"/>
              </w:rPr>
              <w:br/>
              <w:t>s úvazkem na příjemce/partnera) nebo samotnou existenci tištěné publikace. Originály těchto dokumentů budou případně namátkově zkontrolovány při kontrole na místě.</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V případě, že stejná publikace bude vykázána více projekty, schválenými v OP VVV, bude započítána poměrnou částí každému podpořenému příjemci, např. podle převažujícího počtu tvůrců výsledku, případně většího počtu kapitol, apod. Je proto nutné, aby v případě vykazování společně dosaženého výsledku dané instituce podpořené v</w:t>
            </w:r>
            <w:r w:rsidR="00B4428F" w:rsidRPr="00843AC4">
              <w:rPr>
                <w:rFonts w:asciiTheme="minorHAnsi" w:eastAsia="Calibri" w:hAnsiTheme="minorHAnsi" w:cs="Arial"/>
                <w:sz w:val="20"/>
              </w:rPr>
              <w:t> </w:t>
            </w:r>
            <w:r w:rsidRPr="00843AC4">
              <w:rPr>
                <w:rFonts w:asciiTheme="minorHAnsi" w:eastAsia="Calibri" w:hAnsiTheme="minorHAnsi" w:cs="Arial"/>
                <w:sz w:val="20"/>
              </w:rPr>
              <w:t>OP VVV vykázaly vždy pouze poměrnou část výsledku, a to na základě vzájemné dohody.</w:t>
            </w:r>
          </w:p>
          <w:p w14:paraId="42034609" w14:textId="77777777" w:rsidR="000A7768" w:rsidRPr="00843AC4" w:rsidRDefault="000A7768" w:rsidP="00F0778B">
            <w:pPr>
              <w:spacing w:after="0" w:line="276" w:lineRule="auto"/>
              <w:rPr>
                <w:rFonts w:asciiTheme="minorHAnsi" w:eastAsia="Calibri" w:hAnsiTheme="minorHAnsi" w:cs="Arial"/>
                <w:sz w:val="20"/>
              </w:rPr>
            </w:pPr>
          </w:p>
          <w:p w14:paraId="08461614" w14:textId="33E92160" w:rsidR="000A7768" w:rsidRPr="00843AC4" w:rsidRDefault="000A7768" w:rsidP="00F0778B">
            <w:pPr>
              <w:spacing w:after="0" w:line="276" w:lineRule="auto"/>
              <w:rPr>
                <w:rFonts w:asciiTheme="minorHAnsi" w:eastAsia="Calibri" w:hAnsiTheme="minorHAnsi" w:cs="Arial"/>
                <w:sz w:val="20"/>
              </w:rPr>
            </w:pPr>
            <w:r w:rsidRPr="00843AC4">
              <w:rPr>
                <w:rFonts w:asciiTheme="minorHAnsi" w:eastAsiaTheme="minorHAnsi" w:hAnsiTheme="minorHAnsi" w:cs="Arial"/>
                <w:sz w:val="20"/>
              </w:rPr>
              <w:t>Daný indikátor je podmnožinou indikátoru 2</w:t>
            </w:r>
            <w:r w:rsidR="00B4428F" w:rsidRPr="00843AC4">
              <w:rPr>
                <w:rFonts w:asciiTheme="minorHAnsi" w:eastAsiaTheme="minorHAnsi" w:hAnsiTheme="minorHAnsi" w:cs="Arial"/>
                <w:sz w:val="20"/>
              </w:rPr>
              <w:t xml:space="preserve"> </w:t>
            </w:r>
            <w:r w:rsidRPr="00843AC4">
              <w:rPr>
                <w:rFonts w:asciiTheme="minorHAnsi" w:eastAsiaTheme="minorHAnsi" w:hAnsiTheme="minorHAnsi" w:cs="Arial"/>
                <w:sz w:val="20"/>
              </w:rPr>
              <w:t>02 11.</w:t>
            </w:r>
          </w:p>
        </w:tc>
      </w:tr>
      <w:tr w:rsidR="000A7768" w:rsidRPr="00843AC4" w:rsidDel="000C7D81" w14:paraId="3F301C2F" w14:textId="77777777" w:rsidTr="00F21E99">
        <w:trPr>
          <w:trHeight w:val="1250"/>
        </w:trPr>
        <w:tc>
          <w:tcPr>
            <w:tcW w:w="415" w:type="pct"/>
            <w:vMerge/>
            <w:tcBorders>
              <w:left w:val="single" w:sz="4" w:space="0" w:color="auto"/>
              <w:right w:val="single" w:sz="4" w:space="0" w:color="000000" w:themeColor="text1"/>
            </w:tcBorders>
            <w:shd w:val="clear" w:color="auto" w:fill="FFFFFF" w:themeFill="background1"/>
            <w:vAlign w:val="center"/>
          </w:tcPr>
          <w:p w14:paraId="67B2121A" w14:textId="77777777" w:rsidR="000A7768" w:rsidRPr="00843AC4" w:rsidRDefault="000A7768"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356D52F3" w14:textId="514893B1" w:rsidR="000A7768" w:rsidRPr="00843AC4" w:rsidRDefault="000A7768" w:rsidP="00F0778B">
            <w:pPr>
              <w:spacing w:after="0" w:line="276" w:lineRule="auto"/>
              <w:jc w:val="center"/>
              <w:rPr>
                <w:rFonts w:asciiTheme="minorHAnsi" w:eastAsia="Calibri" w:hAnsiTheme="minorHAnsi" w:cs="Arial"/>
                <w:color w:val="000000" w:themeColor="text1"/>
                <w:sz w:val="20"/>
              </w:rPr>
            </w:pPr>
            <w:r w:rsidRPr="00843AC4">
              <w:rPr>
                <w:rFonts w:asciiTheme="minorHAnsi" w:eastAsiaTheme="minorHAnsi" w:hAnsiTheme="minorHAnsi" w:cs="Arial"/>
                <w:color w:val="000000"/>
                <w:sz w:val="20"/>
              </w:rPr>
              <w:t>2</w:t>
            </w:r>
            <w:r w:rsidR="00B4428F" w:rsidRPr="00843AC4">
              <w:rPr>
                <w:rFonts w:asciiTheme="minorHAnsi" w:eastAsiaTheme="minorHAnsi" w:hAnsiTheme="minorHAnsi" w:cs="Arial"/>
                <w:color w:val="000000"/>
                <w:sz w:val="20"/>
              </w:rPr>
              <w:t xml:space="preserve"> </w:t>
            </w:r>
            <w:r w:rsidRPr="00843AC4">
              <w:rPr>
                <w:rFonts w:asciiTheme="minorHAnsi" w:eastAsiaTheme="minorHAnsi" w:hAnsiTheme="minorHAnsi" w:cs="Arial"/>
                <w:color w:val="000000"/>
                <w:sz w:val="20"/>
              </w:rPr>
              <w:t>02</w:t>
            </w:r>
            <w:r w:rsidR="00B4428F" w:rsidRPr="00843AC4">
              <w:rPr>
                <w:rFonts w:asciiTheme="minorHAnsi" w:eastAsiaTheme="minorHAnsi" w:hAnsiTheme="minorHAnsi" w:cs="Arial"/>
                <w:color w:val="000000"/>
                <w:sz w:val="20"/>
              </w:rPr>
              <w:t xml:space="preserve"> </w:t>
            </w:r>
            <w:r w:rsidRPr="00843AC4">
              <w:rPr>
                <w:rFonts w:asciiTheme="minorHAnsi" w:eastAsiaTheme="minorHAnsi" w:hAnsiTheme="minorHAnsi" w:cs="Arial"/>
                <w:color w:val="000000"/>
                <w:sz w:val="20"/>
              </w:rPr>
              <w:t>13</w:t>
            </w:r>
          </w:p>
        </w:tc>
        <w:tc>
          <w:tcPr>
            <w:tcW w:w="1392" w:type="pct"/>
            <w:tcBorders>
              <w:left w:val="single" w:sz="4" w:space="0" w:color="000000" w:themeColor="text1"/>
              <w:right w:val="single" w:sz="4" w:space="0" w:color="000000" w:themeColor="text1"/>
            </w:tcBorders>
            <w:shd w:val="clear" w:color="auto" w:fill="FFFFFF" w:themeFill="background1"/>
          </w:tcPr>
          <w:p w14:paraId="3E141682" w14:textId="7A180E08" w:rsidR="000A7768" w:rsidRPr="00843AC4" w:rsidRDefault="000A7768"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Theme="minorHAnsi" w:hAnsiTheme="minorHAnsi" w:cs="Arial"/>
                <w:sz w:val="20"/>
              </w:rPr>
              <w:t>Odborné publikace (vybrané typy dokumentů) ve spoluautorství výzkumných organizací a podniků</w:t>
            </w:r>
          </w:p>
        </w:tc>
        <w:tc>
          <w:tcPr>
            <w:tcW w:w="2645" w:type="pct"/>
            <w:tcBorders>
              <w:left w:val="single" w:sz="4" w:space="0" w:color="000000" w:themeColor="text1"/>
              <w:right w:val="single" w:sz="4" w:space="0" w:color="auto"/>
            </w:tcBorders>
            <w:shd w:val="clear" w:color="auto" w:fill="FFFFFF" w:themeFill="background1"/>
          </w:tcPr>
          <w:p w14:paraId="300542A9" w14:textId="77777777" w:rsidR="000A7768" w:rsidRPr="00843AC4" w:rsidRDefault="000A7768" w:rsidP="000A7768">
            <w:pPr>
              <w:spacing w:after="0" w:line="276" w:lineRule="auto"/>
              <w:rPr>
                <w:rFonts w:asciiTheme="minorHAnsi" w:eastAsia="Calibri" w:hAnsiTheme="minorHAnsi" w:cs="Arial"/>
                <w:sz w:val="20"/>
              </w:rPr>
            </w:pPr>
            <w:r w:rsidRPr="00843AC4">
              <w:rPr>
                <w:rFonts w:asciiTheme="minorHAnsi" w:eastAsia="Calibri" w:hAnsiTheme="minorHAnsi" w:cs="Arial"/>
                <w:sz w:val="20"/>
              </w:rPr>
              <w:t>Vykazuje se dosažená hodnota od zahájení fyzické realizace projektu v daném monitorovacím období. Odborné publikace – musí souviset s odborným zaměřením projektu.</w:t>
            </w:r>
          </w:p>
          <w:p w14:paraId="1196BA20" w14:textId="42D01E0C" w:rsidR="000A7768" w:rsidRPr="00843AC4" w:rsidRDefault="000A7768" w:rsidP="000A7768">
            <w:pPr>
              <w:spacing w:after="0" w:line="276" w:lineRule="auto"/>
              <w:rPr>
                <w:rFonts w:asciiTheme="minorHAnsi" w:eastAsia="Calibri" w:hAnsiTheme="minorHAnsi" w:cs="Arial"/>
                <w:sz w:val="20"/>
              </w:rPr>
            </w:pPr>
            <w:r w:rsidRPr="00843AC4">
              <w:rPr>
                <w:rFonts w:asciiTheme="minorHAnsi" w:eastAsia="Calibri" w:hAnsiTheme="minorHAnsi" w:cs="Arial"/>
                <w:sz w:val="20"/>
              </w:rPr>
              <w:br/>
              <w:t>V příloze ZoR projektu stačí doložit soupisku publikací. V soupisce je nutné uvést přesný odkaz na online verzi publikace nebo identifikátor DOI, který umožňuje jednoznačně dohledat zařazení publikace v databázi Thomson Reuters Web of Science nebo Scopus, ERIH PLUS. Dále musí být uvedený autor (případně spoluautor) a instituce, za kterou publikuje.</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K vybraným položkám soupisky mohou být vyžádány kopie dokumentů prokazujících např. vazbu na podpořený subjekt a</w:t>
            </w:r>
            <w:r w:rsidR="00B4428F" w:rsidRPr="00843AC4">
              <w:rPr>
                <w:rFonts w:asciiTheme="minorHAnsi" w:eastAsia="Calibri" w:hAnsiTheme="minorHAnsi" w:cs="Arial"/>
                <w:sz w:val="20"/>
              </w:rPr>
              <w:t> </w:t>
            </w:r>
            <w:r w:rsidRPr="00843AC4">
              <w:rPr>
                <w:rFonts w:asciiTheme="minorHAnsi" w:eastAsia="Calibri" w:hAnsiTheme="minorHAnsi" w:cs="Arial"/>
                <w:sz w:val="20"/>
              </w:rPr>
              <w:t>jeho pracovníky (zejména platí pro výkazy práce pracovníků s</w:t>
            </w:r>
            <w:r w:rsidR="00B4428F" w:rsidRPr="00843AC4">
              <w:rPr>
                <w:rFonts w:asciiTheme="minorHAnsi" w:eastAsia="Calibri" w:hAnsiTheme="minorHAnsi" w:cs="Arial"/>
                <w:sz w:val="20"/>
              </w:rPr>
              <w:t> </w:t>
            </w:r>
            <w:r w:rsidRPr="00843AC4">
              <w:rPr>
                <w:rFonts w:asciiTheme="minorHAnsi" w:eastAsia="Calibri" w:hAnsiTheme="minorHAnsi" w:cs="Arial"/>
                <w:sz w:val="20"/>
              </w:rPr>
              <w:t>úvazkem na příjemce/partnera) nebo samotnou existenci tištěné publikace. Originály těchto dokumentů budou případně namátkově zkontrolovány při kontrole na místě.</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V případě, že stejná publikace bude vykázána více projekty schválenými v OP VVV, bude započítána poměrnou částí každému podpořenému příjemci, např. podle převažujícího počtu tvůrců výsledku, případně většího počtu kapitol, apod. Je proto nutné, aby v</w:t>
            </w:r>
            <w:r w:rsidR="00B4428F" w:rsidRPr="00843AC4">
              <w:rPr>
                <w:rFonts w:asciiTheme="minorHAnsi" w:eastAsia="Calibri" w:hAnsiTheme="minorHAnsi" w:cs="Arial"/>
                <w:sz w:val="20"/>
              </w:rPr>
              <w:t> </w:t>
            </w:r>
            <w:r w:rsidRPr="00843AC4">
              <w:rPr>
                <w:rFonts w:asciiTheme="minorHAnsi" w:eastAsia="Calibri" w:hAnsiTheme="minorHAnsi" w:cs="Arial"/>
                <w:sz w:val="20"/>
              </w:rPr>
              <w:t>případě vykazování společně dosaženého výsledku dané instituce podpořené v OP VVV vykázaly vždy pouze poměrnou část výsledku, a to na základě vzájemné dohody.</w:t>
            </w:r>
          </w:p>
          <w:p w14:paraId="35267B96" w14:textId="06037410" w:rsidR="000A7768" w:rsidRPr="00843AC4" w:rsidRDefault="000A7768" w:rsidP="000A7768">
            <w:pPr>
              <w:spacing w:after="0" w:line="276" w:lineRule="auto"/>
              <w:rPr>
                <w:rFonts w:asciiTheme="minorHAnsi" w:eastAsia="Calibri" w:hAnsiTheme="minorHAnsi" w:cs="Arial"/>
                <w:sz w:val="20"/>
              </w:rPr>
            </w:pPr>
          </w:p>
          <w:p w14:paraId="23B05816" w14:textId="38132C35" w:rsidR="000A7768" w:rsidRPr="00843AC4" w:rsidRDefault="000A7768" w:rsidP="000A7768">
            <w:pPr>
              <w:spacing w:after="0" w:line="276" w:lineRule="auto"/>
              <w:rPr>
                <w:rFonts w:asciiTheme="minorHAnsi" w:eastAsia="Calibri" w:hAnsiTheme="minorHAnsi" w:cs="Arial"/>
                <w:sz w:val="20"/>
              </w:rPr>
            </w:pPr>
            <w:r w:rsidRPr="00843AC4">
              <w:rPr>
                <w:rFonts w:asciiTheme="minorHAnsi" w:eastAsiaTheme="minorHAnsi" w:hAnsiTheme="minorHAnsi" w:cs="Arial"/>
                <w:sz w:val="20"/>
              </w:rPr>
              <w:t>Daný indikátor je podmnožinou indikátoru 2</w:t>
            </w:r>
            <w:r w:rsidR="00B4428F" w:rsidRPr="00843AC4">
              <w:rPr>
                <w:rFonts w:asciiTheme="minorHAnsi" w:eastAsiaTheme="minorHAnsi" w:hAnsiTheme="minorHAnsi" w:cs="Arial"/>
                <w:sz w:val="20"/>
              </w:rPr>
              <w:t xml:space="preserve"> </w:t>
            </w:r>
            <w:r w:rsidRPr="00843AC4">
              <w:rPr>
                <w:rFonts w:asciiTheme="minorHAnsi" w:eastAsiaTheme="minorHAnsi" w:hAnsiTheme="minorHAnsi" w:cs="Arial"/>
                <w:sz w:val="20"/>
              </w:rPr>
              <w:t>02 11.</w:t>
            </w:r>
          </w:p>
        </w:tc>
      </w:tr>
      <w:tr w:rsidR="00F0778B" w:rsidRPr="00843AC4" w:rsidDel="000C7D81" w14:paraId="2B64E2BC" w14:textId="77777777" w:rsidTr="00F21E99">
        <w:trPr>
          <w:trHeight w:val="828"/>
        </w:trPr>
        <w:tc>
          <w:tcPr>
            <w:tcW w:w="415" w:type="pct"/>
            <w:vMerge/>
            <w:tcBorders>
              <w:left w:val="single" w:sz="4" w:space="0" w:color="auto"/>
              <w:right w:val="single" w:sz="4" w:space="0" w:color="000000" w:themeColor="text1"/>
            </w:tcBorders>
            <w:shd w:val="clear" w:color="auto" w:fill="FFFFFF" w:themeFill="background1"/>
            <w:vAlign w:val="center"/>
          </w:tcPr>
          <w:p w14:paraId="69665386"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159F2D0D"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2 20 11</w:t>
            </w:r>
          </w:p>
        </w:tc>
        <w:tc>
          <w:tcPr>
            <w:tcW w:w="1392" w:type="pct"/>
            <w:tcBorders>
              <w:left w:val="single" w:sz="4" w:space="0" w:color="000000" w:themeColor="text1"/>
              <w:right w:val="single" w:sz="4" w:space="0" w:color="000000" w:themeColor="text1"/>
            </w:tcBorders>
            <w:shd w:val="clear" w:color="auto" w:fill="FFFFFF" w:themeFill="background1"/>
          </w:tcPr>
          <w:p w14:paraId="168FF862"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Calibri" w:hAnsiTheme="minorHAnsi" w:cs="Arial"/>
                <w:sz w:val="20"/>
              </w:rPr>
              <w:t>Mezinárodní patentové přihlášky (PCT) vytvořené podpořenými subjekty</w:t>
            </w:r>
          </w:p>
        </w:tc>
        <w:tc>
          <w:tcPr>
            <w:tcW w:w="2645" w:type="pct"/>
            <w:tcBorders>
              <w:left w:val="single" w:sz="4" w:space="0" w:color="000000" w:themeColor="text1"/>
              <w:right w:val="single" w:sz="4" w:space="0" w:color="auto"/>
            </w:tcBorders>
            <w:shd w:val="clear" w:color="auto" w:fill="FFFFFF" w:themeFill="background1"/>
          </w:tcPr>
          <w:p w14:paraId="2C3884F8"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Vykazuje se dosažená hodnota od zahájení fyzické realizace projektu v daném monitorovacím období.</w:t>
            </w:r>
          </w:p>
          <w:p w14:paraId="0F51EEDF" w14:textId="074FF7AA"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Započítávány jsou patentové přihlášky v</w:t>
            </w:r>
            <w:r w:rsidR="00B4428F" w:rsidRPr="00843AC4">
              <w:rPr>
                <w:rFonts w:asciiTheme="minorHAnsi" w:eastAsia="Calibri" w:hAnsiTheme="minorHAnsi" w:cs="Arial"/>
                <w:sz w:val="20"/>
              </w:rPr>
              <w:t> </w:t>
            </w:r>
            <w:r w:rsidRPr="00843AC4">
              <w:rPr>
                <w:rFonts w:asciiTheme="minorHAnsi" w:eastAsia="Calibri" w:hAnsiTheme="minorHAnsi" w:cs="Arial"/>
                <w:sz w:val="20"/>
              </w:rPr>
              <w:t xml:space="preserve">mezinárodní fázi řízení, které úspěšně prošly formálním hodnocením, podle roku podání přihlášky. </w:t>
            </w:r>
          </w:p>
          <w:p w14:paraId="55458D25" w14:textId="451D79B1"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Zdrojem dat je Úřad průmyslového vlastnictví (data přebíraná z WIPO). Více informací na http://www.upv.cz/cs/prumyslova-prava/vynalezy-patenty/prihlasovani-do-zahranici/mezinarodni-prihlasky-pct.htm.</w:t>
            </w:r>
          </w:p>
          <w:p w14:paraId="68449DC1"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Dokládá se odkazem/kopií zprávy o mezinárodní rešerši (International Search Report, ISR) prováděné u PCT přihlášek International Searching Authority (ISA), ze kterých bude možné ověřit informace o existenci přihlášky, původcích vynálezu, názvu/znění vynálezu a informace o datu podání patentové přihlášky. K vybraným bodům mohou být vyžádány kopie dokumentů prokazujících např. vazbu na pracovníky VaV centra. Originály těchto dokumentů budou případně namátkově zkontrolovány při kontrole na místě.</w:t>
            </w:r>
          </w:p>
        </w:tc>
      </w:tr>
      <w:tr w:rsidR="00B4428F" w:rsidRPr="00843AC4" w:rsidDel="000C7D81" w14:paraId="2DC82260" w14:textId="77777777" w:rsidTr="00F21E99">
        <w:trPr>
          <w:trHeight w:val="828"/>
        </w:trPr>
        <w:tc>
          <w:tcPr>
            <w:tcW w:w="415" w:type="pct"/>
            <w:tcBorders>
              <w:left w:val="single" w:sz="4" w:space="0" w:color="auto"/>
              <w:right w:val="single" w:sz="4" w:space="0" w:color="000000" w:themeColor="text1"/>
            </w:tcBorders>
            <w:shd w:val="clear" w:color="auto" w:fill="FFFFFF" w:themeFill="background1"/>
            <w:vAlign w:val="center"/>
          </w:tcPr>
          <w:p w14:paraId="725766D1" w14:textId="058E34C1" w:rsidR="00B4428F" w:rsidRPr="00843AC4" w:rsidRDefault="00B4428F" w:rsidP="00B4428F">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1E105BC9" w14:textId="34C3CC3A" w:rsidR="00B4428F" w:rsidRPr="00843AC4" w:rsidRDefault="00B4428F" w:rsidP="00B4428F">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5 43 10</w:t>
            </w:r>
          </w:p>
        </w:tc>
        <w:tc>
          <w:tcPr>
            <w:tcW w:w="1392" w:type="pct"/>
            <w:tcBorders>
              <w:left w:val="single" w:sz="4" w:space="0" w:color="000000" w:themeColor="text1"/>
              <w:right w:val="single" w:sz="4" w:space="0" w:color="000000" w:themeColor="text1"/>
            </w:tcBorders>
            <w:shd w:val="clear" w:color="auto" w:fill="FFFFFF" w:themeFill="background1"/>
          </w:tcPr>
          <w:p w14:paraId="749DEB3C" w14:textId="0E8D0AF3" w:rsidR="00B4428F" w:rsidRPr="00843AC4" w:rsidRDefault="00B4428F" w:rsidP="00B4428F">
            <w:pPr>
              <w:spacing w:before="100" w:beforeAutospacing="1" w:after="100" w:afterAutospacing="1" w:line="276" w:lineRule="auto"/>
              <w:jc w:val="left"/>
              <w:rPr>
                <w:rFonts w:asciiTheme="minorHAnsi" w:eastAsia="Calibri" w:hAnsiTheme="minorHAnsi" w:cs="Arial"/>
                <w:sz w:val="20"/>
              </w:rPr>
            </w:pPr>
            <w:r w:rsidRPr="00843AC4">
              <w:rPr>
                <w:rFonts w:asciiTheme="minorHAnsi" w:hAnsiTheme="minorHAnsi" w:cs="Arial"/>
                <w:sz w:val="20"/>
                <w:lang w:bidi="en-US"/>
              </w:rPr>
              <w:t>Počet podpořených spoluprací</w:t>
            </w:r>
          </w:p>
        </w:tc>
        <w:tc>
          <w:tcPr>
            <w:tcW w:w="2645" w:type="pct"/>
            <w:tcBorders>
              <w:left w:val="single" w:sz="4" w:space="0" w:color="000000" w:themeColor="text1"/>
              <w:right w:val="single" w:sz="4" w:space="0" w:color="auto"/>
            </w:tcBorders>
            <w:shd w:val="clear" w:color="auto" w:fill="FFFFFF" w:themeFill="background1"/>
          </w:tcPr>
          <w:p w14:paraId="208530AB" w14:textId="61E8A9FD" w:rsidR="00B4428F" w:rsidRPr="00843AC4" w:rsidRDefault="00B4428F" w:rsidP="00B4428F">
            <w:pPr>
              <w:spacing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Spolupráce vznikne v průběhu realizace projektu, dokládá se </w:t>
            </w:r>
            <w:r w:rsidR="00A260A8" w:rsidRPr="00843AC4">
              <w:rPr>
                <w:rFonts w:asciiTheme="minorHAnsi" w:eastAsia="Calibri" w:hAnsiTheme="minorHAnsi" w:cs="Arial"/>
                <w:color w:val="000000" w:themeColor="text1"/>
                <w:sz w:val="20"/>
              </w:rPr>
              <w:t xml:space="preserve">poprvé nejpozději </w:t>
            </w:r>
            <w:r w:rsidRPr="00843AC4">
              <w:rPr>
                <w:rFonts w:asciiTheme="minorHAnsi" w:eastAsia="Calibri" w:hAnsiTheme="minorHAnsi" w:cs="Arial"/>
                <w:color w:val="000000" w:themeColor="text1"/>
                <w:sz w:val="20"/>
              </w:rPr>
              <w:t>v předposlední ZoR projektu smlouvou/dohodou/memorandem o spolupráci nebo obdobným dokumentem a zprávou o průběhu spolupráce.</w:t>
            </w:r>
          </w:p>
          <w:p w14:paraId="56DD2550" w14:textId="77777777" w:rsidR="00B4428F" w:rsidRPr="00843AC4" w:rsidRDefault="00B4428F" w:rsidP="00B4428F">
            <w:pPr>
              <w:spacing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Smlouva/dohoda/memorandum musí zpravidla obsahovat tyto náležitosti:</w:t>
            </w:r>
          </w:p>
          <w:p w14:paraId="7CED44AD" w14:textId="77777777" w:rsidR="00B4428F" w:rsidRPr="00843AC4" w:rsidRDefault="00B4428F" w:rsidP="00B4428F">
            <w:pPr>
              <w:spacing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Smluvní strany, účel, případně cíl, věcný popis spolupráce a období, na které se spolupráce uzavírá.</w:t>
            </w:r>
          </w:p>
          <w:p w14:paraId="3570A027" w14:textId="16D25225" w:rsidR="00B4428F" w:rsidRPr="00843AC4" w:rsidRDefault="00B4428F" w:rsidP="00B4428F">
            <w:pPr>
              <w:spacing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V</w:t>
            </w:r>
            <w:r w:rsidR="006F0E42" w:rsidRPr="00843AC4">
              <w:rPr>
                <w:rFonts w:asciiTheme="minorHAnsi" w:eastAsia="Calibri" w:hAnsiTheme="minorHAnsi" w:cs="Arial"/>
                <w:color w:val="000000" w:themeColor="text1"/>
                <w:sz w:val="20"/>
              </w:rPr>
              <w:t> </w:t>
            </w:r>
            <w:r w:rsidRPr="00843AC4">
              <w:rPr>
                <w:rFonts w:asciiTheme="minorHAnsi" w:eastAsia="Calibri" w:hAnsiTheme="minorHAnsi" w:cs="Arial"/>
                <w:color w:val="000000" w:themeColor="text1"/>
                <w:sz w:val="20"/>
              </w:rPr>
              <w:t>ZZoR</w:t>
            </w:r>
            <w:r w:rsidR="006F0E42" w:rsidRPr="00843AC4">
              <w:rPr>
                <w:rFonts w:asciiTheme="minorHAnsi" w:eastAsia="Calibri" w:hAnsiTheme="minorHAnsi" w:cs="Arial"/>
                <w:color w:val="000000" w:themeColor="text1"/>
                <w:sz w:val="20"/>
              </w:rPr>
              <w:t xml:space="preserve"> projektu</w:t>
            </w:r>
            <w:r w:rsidRPr="00843AC4">
              <w:rPr>
                <w:rFonts w:asciiTheme="minorHAnsi" w:eastAsia="Calibri" w:hAnsiTheme="minorHAnsi" w:cs="Arial"/>
                <w:color w:val="000000" w:themeColor="text1"/>
                <w:sz w:val="20"/>
              </w:rPr>
              <w:t xml:space="preserve"> se doloží konečná zpráva o průběhu spolupráce.</w:t>
            </w:r>
          </w:p>
          <w:p w14:paraId="695645FE" w14:textId="3CBCC306" w:rsidR="00B4428F" w:rsidRPr="00843AC4" w:rsidRDefault="00B4428F" w:rsidP="00B4428F">
            <w:pPr>
              <w:spacing w:after="0" w:line="276" w:lineRule="auto"/>
              <w:rPr>
                <w:rFonts w:asciiTheme="minorHAnsi" w:eastAsia="Calibri" w:hAnsiTheme="minorHAnsi" w:cs="Arial"/>
                <w:sz w:val="20"/>
              </w:rPr>
            </w:pPr>
            <w:r w:rsidRPr="00843AC4">
              <w:rPr>
                <w:rFonts w:asciiTheme="minorHAnsi" w:eastAsia="Calibri" w:hAnsiTheme="minorHAnsi" w:cs="Arial"/>
                <w:color w:val="000000" w:themeColor="text1"/>
                <w:sz w:val="20"/>
              </w:rPr>
              <w:t>Dokládají se kopie, originály jsou uchovány příjemcem u projektové dokumentace pro kontrolu na místě.</w:t>
            </w:r>
          </w:p>
        </w:tc>
      </w:tr>
    </w:tbl>
    <w:p w14:paraId="585B162B" w14:textId="77777777" w:rsidR="00B2149A" w:rsidRPr="00843AC4" w:rsidRDefault="00B2149A" w:rsidP="006B46B7">
      <w:pPr>
        <w:spacing w:line="276" w:lineRule="auto"/>
        <w:rPr>
          <w:rFonts w:asciiTheme="minorHAnsi" w:eastAsiaTheme="majorEastAsia" w:hAnsiTheme="minorHAnsi" w:cs="Arial"/>
        </w:rPr>
      </w:pPr>
    </w:p>
    <w:p w14:paraId="396E6196" w14:textId="15737076" w:rsidR="007A30FD" w:rsidRPr="00843AC4" w:rsidRDefault="007A30FD" w:rsidP="00DE691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inorHAnsi" w:hAnsiTheme="minorHAnsi" w:cs="Arial"/>
          <w:b/>
          <w:bCs/>
          <w:sz w:val="22"/>
          <w:szCs w:val="22"/>
        </w:rPr>
      </w:pPr>
      <w:r w:rsidRPr="00843AC4">
        <w:rPr>
          <w:rFonts w:asciiTheme="minorHAnsi" w:hAnsiTheme="minorHAnsi" w:cs="Arial"/>
          <w:b/>
          <w:bCs/>
          <w:sz w:val="22"/>
          <w:szCs w:val="22"/>
        </w:rPr>
        <w:t xml:space="preserve">Definice indikátorů OP VVV jsou na webu MŠMT </w:t>
      </w:r>
      <w:hyperlink r:id="rId22" w:history="1">
        <w:r w:rsidRPr="00843AC4">
          <w:rPr>
            <w:rStyle w:val="Hypertextovodkaz"/>
            <w:rFonts w:asciiTheme="minorHAnsi" w:hAnsiTheme="minorHAnsi" w:cs="Arial"/>
            <w:b/>
            <w:bCs/>
            <w:sz w:val="22"/>
            <w:szCs w:val="22"/>
          </w:rPr>
          <w:t>http://www.msmt.cz/strukturalni-fondy-1/monitorovaci-indikatory-op-vvv</w:t>
        </w:r>
      </w:hyperlink>
      <w:r w:rsidRPr="00843AC4">
        <w:rPr>
          <w:rFonts w:asciiTheme="minorHAnsi" w:hAnsiTheme="minorHAnsi" w:cs="Arial"/>
          <w:b/>
          <w:bCs/>
          <w:sz w:val="22"/>
          <w:szCs w:val="22"/>
        </w:rPr>
        <w:t>, specifikace pro konkrétní výzvu jsou uvedeny</w:t>
      </w:r>
      <w:r w:rsidR="001D521C" w:rsidRPr="00843AC4">
        <w:rPr>
          <w:rFonts w:asciiTheme="minorHAnsi" w:hAnsiTheme="minorHAnsi" w:cs="Arial"/>
          <w:b/>
          <w:bCs/>
          <w:sz w:val="22"/>
          <w:szCs w:val="22"/>
        </w:rPr>
        <w:t xml:space="preserve"> </w:t>
      </w:r>
      <w:r w:rsidRPr="00843AC4">
        <w:rPr>
          <w:rFonts w:asciiTheme="minorHAnsi" w:hAnsiTheme="minorHAnsi" w:cs="Arial"/>
          <w:b/>
          <w:bCs/>
          <w:sz w:val="22"/>
          <w:szCs w:val="22"/>
        </w:rPr>
        <w:t>ve výzvě.</w:t>
      </w:r>
    </w:p>
    <w:p w14:paraId="5AA29BE5" w14:textId="77777777" w:rsidR="00B2149A" w:rsidRPr="00843AC4" w:rsidRDefault="00B2149A" w:rsidP="006B46B7">
      <w:pPr>
        <w:spacing w:line="276" w:lineRule="auto"/>
        <w:rPr>
          <w:rFonts w:asciiTheme="minorHAnsi" w:hAnsiTheme="minorHAnsi" w:cs="Arial"/>
          <w:sz w:val="22"/>
          <w:szCs w:val="22"/>
        </w:rPr>
      </w:pPr>
      <w:r w:rsidRPr="00843AC4">
        <w:rPr>
          <w:rFonts w:asciiTheme="minorHAnsi" w:hAnsiTheme="minorHAnsi" w:cs="Arial"/>
          <w:b/>
          <w:bCs/>
          <w:sz w:val="22"/>
          <w:szCs w:val="22"/>
        </w:rPr>
        <w:t>Způsob měření pracovních míst</w:t>
      </w:r>
    </w:p>
    <w:p w14:paraId="1B9505A1" w14:textId="77777777" w:rsidR="00DE6915" w:rsidRPr="00843AC4" w:rsidRDefault="00B4428F" w:rsidP="00B4428F">
      <w:pPr>
        <w:spacing w:line="276" w:lineRule="auto"/>
        <w:rPr>
          <w:rFonts w:asciiTheme="minorHAnsi" w:hAnsiTheme="minorHAnsi" w:cs="Arial"/>
          <w:sz w:val="22"/>
          <w:szCs w:val="22"/>
        </w:rPr>
      </w:pPr>
      <w:r w:rsidRPr="00843AC4">
        <w:rPr>
          <w:rFonts w:asciiTheme="minorHAnsi" w:hAnsiTheme="minorHAnsi" w:cs="Arial"/>
          <w:sz w:val="22"/>
          <w:szCs w:val="22"/>
        </w:rPr>
        <w:t xml:space="preserve">V rámci OP VVV přepočtený počet pracovních míst se vykazuje v </w:t>
      </w:r>
      <w:r w:rsidRPr="00843AC4">
        <w:rPr>
          <w:rFonts w:asciiTheme="minorHAnsi" w:hAnsiTheme="minorHAnsi" w:cs="Arial"/>
          <w:b/>
          <w:bCs/>
          <w:sz w:val="22"/>
          <w:szCs w:val="22"/>
        </w:rPr>
        <w:t xml:space="preserve">FTE (Full Time Equivalent/ekvivalent plného úvazku) </w:t>
      </w:r>
      <w:r w:rsidRPr="00843AC4">
        <w:rPr>
          <w:rFonts w:asciiTheme="minorHAnsi" w:hAnsiTheme="minorHAnsi" w:cs="Arial"/>
          <w:sz w:val="22"/>
          <w:szCs w:val="22"/>
        </w:rPr>
        <w:t xml:space="preserve">a vypovídá o průměrném evidenčním počtu zaměstnanců VaV přepočteném na plný pracovní úvazek věnovaný VaV činnostem. </w:t>
      </w:r>
    </w:p>
    <w:p w14:paraId="41114B42" w14:textId="77777777" w:rsidR="00DE6915" w:rsidRPr="00843AC4" w:rsidRDefault="00B4428F" w:rsidP="00DE691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inorHAnsi" w:hAnsiTheme="minorHAnsi" w:cs="Arial"/>
          <w:sz w:val="22"/>
          <w:szCs w:val="22"/>
        </w:rPr>
      </w:pPr>
      <w:r w:rsidRPr="00843AC4">
        <w:rPr>
          <w:rFonts w:asciiTheme="minorHAnsi" w:hAnsiTheme="minorHAnsi" w:cs="Arial"/>
          <w:sz w:val="22"/>
          <w:szCs w:val="22"/>
        </w:rPr>
        <w:t xml:space="preserve">Jeden FTE se rovná jednomu roku práce (na plný pracovní úvazek) zaměstnance, který se podílí na VaV činnosti. </w:t>
      </w:r>
    </w:p>
    <w:p w14:paraId="03977F04" w14:textId="4F810821" w:rsidR="00B4428F" w:rsidRPr="00843AC4" w:rsidRDefault="00B4428F" w:rsidP="00B4428F">
      <w:pPr>
        <w:spacing w:line="276" w:lineRule="auto"/>
        <w:rPr>
          <w:rFonts w:asciiTheme="minorHAnsi" w:hAnsiTheme="minorHAnsi" w:cs="Arial"/>
          <w:b/>
          <w:sz w:val="22"/>
          <w:szCs w:val="22"/>
        </w:rPr>
      </w:pPr>
      <w:r w:rsidRPr="00843AC4">
        <w:rPr>
          <w:rFonts w:asciiTheme="minorHAnsi" w:hAnsiTheme="minorHAnsi" w:cs="Arial"/>
          <w:sz w:val="22"/>
          <w:szCs w:val="22"/>
        </w:rPr>
        <w:t xml:space="preserve">U zaměstnanců, kteří se zabývají i jinou činností než VaV, je započtena pouze příslušná část jejich pracovní kapacity. </w:t>
      </w:r>
      <w:r w:rsidRPr="00843AC4">
        <w:rPr>
          <w:rFonts w:asciiTheme="minorHAnsi" w:hAnsiTheme="minorHAnsi" w:cs="Arial"/>
          <w:b/>
          <w:sz w:val="22"/>
          <w:szCs w:val="22"/>
        </w:rPr>
        <w:t>V rámci projektu pro účely sledování indikátoru</w:t>
      </w:r>
      <w:r w:rsidRPr="00843AC4">
        <w:rPr>
          <w:rFonts w:asciiTheme="minorHAnsi" w:hAnsiTheme="minorHAnsi" w:cs="Arial"/>
          <w:sz w:val="22"/>
          <w:szCs w:val="22"/>
        </w:rPr>
        <w:t xml:space="preserve"> 2 04 00/CO 24 - </w:t>
      </w:r>
      <w:r w:rsidRPr="00843AC4">
        <w:rPr>
          <w:rFonts w:asciiTheme="minorHAnsi" w:hAnsiTheme="minorHAnsi" w:cs="Arial"/>
          <w:i/>
          <w:sz w:val="22"/>
          <w:szCs w:val="22"/>
        </w:rPr>
        <w:t>Počet nových výzkumných pracovníků v podporovaných subjektech</w:t>
      </w:r>
      <w:r w:rsidRPr="00843AC4">
        <w:rPr>
          <w:rFonts w:asciiTheme="minorHAnsi" w:hAnsiTheme="minorHAnsi" w:cs="Arial"/>
          <w:sz w:val="22"/>
          <w:szCs w:val="22"/>
        </w:rPr>
        <w:t xml:space="preserve">, 2 05 00/CO 25 - </w:t>
      </w:r>
      <w:r w:rsidRPr="00843AC4">
        <w:rPr>
          <w:rFonts w:asciiTheme="minorHAnsi" w:hAnsiTheme="minorHAnsi" w:cs="Arial"/>
          <w:i/>
          <w:sz w:val="22"/>
          <w:szCs w:val="22"/>
        </w:rPr>
        <w:t>Počet výzkumných pracovníků, kteří pracují v modernizovaných výzkumných infrastrukturách</w:t>
      </w:r>
      <w:r w:rsidRPr="00843AC4">
        <w:rPr>
          <w:rFonts w:asciiTheme="minorHAnsi" w:hAnsiTheme="minorHAnsi" w:cs="Arial"/>
          <w:sz w:val="22"/>
          <w:szCs w:val="22"/>
        </w:rPr>
        <w:t xml:space="preserve">, 2 04 02 - </w:t>
      </w:r>
      <w:r w:rsidRPr="00843AC4">
        <w:rPr>
          <w:rFonts w:asciiTheme="minorHAnsi" w:hAnsiTheme="minorHAnsi" w:cs="Arial"/>
          <w:i/>
          <w:sz w:val="22"/>
          <w:szCs w:val="22"/>
        </w:rPr>
        <w:t>Počet nových výzkumných pracovníků v podporovaných subjektech – ženy</w:t>
      </w:r>
      <w:r w:rsidRPr="00843AC4">
        <w:rPr>
          <w:rFonts w:asciiTheme="minorHAnsi" w:hAnsiTheme="minorHAnsi" w:cs="Arial"/>
          <w:sz w:val="22"/>
          <w:szCs w:val="22"/>
        </w:rPr>
        <w:t xml:space="preserve">, 2 05 02 - </w:t>
      </w:r>
      <w:r w:rsidRPr="00843AC4">
        <w:rPr>
          <w:rFonts w:asciiTheme="minorHAnsi" w:hAnsiTheme="minorHAnsi" w:cs="Arial"/>
          <w:i/>
          <w:sz w:val="22"/>
          <w:szCs w:val="22"/>
        </w:rPr>
        <w:t>Počet výzkumníků, kteří pracují v modernizovaných výzkumných infrastrukturách – ženy</w:t>
      </w:r>
      <w:r w:rsidRPr="00843AC4">
        <w:rPr>
          <w:rFonts w:asciiTheme="minorHAnsi" w:hAnsiTheme="minorHAnsi" w:cs="Arial"/>
          <w:sz w:val="22"/>
          <w:szCs w:val="22"/>
        </w:rPr>
        <w:t xml:space="preserve"> </w:t>
      </w:r>
      <w:r w:rsidRPr="00843AC4">
        <w:rPr>
          <w:rFonts w:asciiTheme="minorHAnsi" w:hAnsiTheme="minorHAnsi" w:cs="Arial"/>
          <w:b/>
          <w:sz w:val="22"/>
          <w:szCs w:val="22"/>
        </w:rPr>
        <w:t xml:space="preserve">na jednu fyzickou osobu nelze vykázat více než jeden FTE úvazek. </w:t>
      </w:r>
    </w:p>
    <w:p w14:paraId="6278B5A4" w14:textId="77777777" w:rsidR="00B4428F" w:rsidRPr="00843AC4" w:rsidRDefault="00B4428F" w:rsidP="006B46B7">
      <w:pPr>
        <w:spacing w:line="276" w:lineRule="auto"/>
        <w:rPr>
          <w:rFonts w:asciiTheme="minorHAnsi" w:hAnsiTheme="minorHAnsi" w:cs="Arial"/>
          <w:sz w:val="22"/>
          <w:szCs w:val="22"/>
        </w:rPr>
      </w:pPr>
    </w:p>
    <w:p w14:paraId="32FBA6DA" w14:textId="4ED5A404" w:rsidR="00B2149A"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Zaměstnancem příjemce/partnera se rozumí osoba s vazbou na zaměstnavatele v podobě pracovní smlouvy nebo dohody o pracovní činnost (DPČ) nebo dohody o provedení práce (DPP). Za zaměstnance pracujícího na hlavní pracovní poměr se započítá maximálně hodnota 1, za zaměstnance pracujícího na vedlejší pracovní poměr příslušný zlomek plného úvazku a</w:t>
      </w:r>
      <w:r w:rsidR="00B4428F" w:rsidRPr="00843AC4">
        <w:rPr>
          <w:rFonts w:asciiTheme="minorHAnsi" w:hAnsiTheme="minorHAnsi" w:cs="Arial"/>
          <w:sz w:val="22"/>
          <w:szCs w:val="22"/>
        </w:rPr>
        <w:t> </w:t>
      </w:r>
      <w:r w:rsidRPr="00843AC4">
        <w:rPr>
          <w:rFonts w:asciiTheme="minorHAnsi" w:hAnsiTheme="minorHAnsi" w:cs="Arial"/>
          <w:sz w:val="22"/>
          <w:szCs w:val="22"/>
        </w:rPr>
        <w:t>u externího pracovníka (pracujícího na DPČ nebo DPP) se započítá zlomek pracovního roku, který skutečně odpracoval.</w:t>
      </w:r>
    </w:p>
    <w:p w14:paraId="7B3CC71E" w14:textId="7E6AB89B" w:rsidR="009B4DE7" w:rsidRPr="00843AC4" w:rsidRDefault="00D05C7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92" w:name="_Toc427682115"/>
      <w:bookmarkStart w:id="1593" w:name="_Toc441754277"/>
      <w:bookmarkStart w:id="1594" w:name="_Toc442197452"/>
      <w:bookmarkStart w:id="1595" w:name="_Toc471887554"/>
      <w:bookmarkEnd w:id="1583"/>
      <w:bookmarkEnd w:id="1584"/>
      <w:bookmarkEnd w:id="1585"/>
      <w:bookmarkEnd w:id="1586"/>
      <w:bookmarkEnd w:id="1587"/>
      <w:bookmarkEnd w:id="1588"/>
      <w:bookmarkEnd w:id="1589"/>
      <w:bookmarkEnd w:id="1590"/>
      <w:bookmarkEnd w:id="1591"/>
      <w:r w:rsidRPr="00843AC4">
        <w:rPr>
          <w:rFonts w:asciiTheme="minorHAnsi" w:eastAsiaTheme="majorEastAsia" w:hAnsiTheme="minorHAnsi" w:cs="Arial"/>
          <w:b/>
          <w:bCs/>
          <w:color w:val="4F81BD" w:themeColor="accent1"/>
          <w:sz w:val="26"/>
          <w:szCs w:val="26"/>
        </w:rPr>
        <w:t>Sankce</w:t>
      </w:r>
      <w:r w:rsidR="009B4DE7" w:rsidRPr="00843AC4">
        <w:rPr>
          <w:rFonts w:asciiTheme="minorHAnsi" w:eastAsiaTheme="majorEastAsia" w:hAnsiTheme="minorHAnsi" w:cs="Arial"/>
          <w:b/>
          <w:bCs/>
          <w:color w:val="4F81BD" w:themeColor="accent1"/>
          <w:sz w:val="26"/>
          <w:szCs w:val="26"/>
        </w:rPr>
        <w:t xml:space="preserve"> v důsledku pochybení příjemce</w:t>
      </w:r>
      <w:bookmarkEnd w:id="1592"/>
      <w:bookmarkEnd w:id="1593"/>
      <w:bookmarkEnd w:id="1594"/>
      <w:bookmarkEnd w:id="1595"/>
    </w:p>
    <w:p w14:paraId="65AFC681" w14:textId="77777777" w:rsidR="007D11E5"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2D3DCF" w:rsidRPr="00843AC4">
        <w:rPr>
          <w:rFonts w:asciiTheme="minorHAnsi" w:hAnsiTheme="minorHAnsi" w:cs="Arial"/>
          <w:sz w:val="22"/>
          <w:szCs w:val="22"/>
        </w:rPr>
        <w:t xml:space="preserve"> a v právním aktu o</w:t>
      </w:r>
      <w:r w:rsidR="00274E16" w:rsidRPr="00843AC4">
        <w:rPr>
          <w:rFonts w:asciiTheme="minorHAnsi" w:hAnsiTheme="minorHAnsi" w:cs="Arial"/>
          <w:sz w:val="22"/>
          <w:szCs w:val="22"/>
        </w:rPr>
        <w:t> </w:t>
      </w:r>
      <w:r w:rsidR="002D3DCF" w:rsidRPr="00843AC4">
        <w:rPr>
          <w:rFonts w:asciiTheme="minorHAnsi" w:hAnsiTheme="minorHAnsi" w:cs="Arial"/>
          <w:sz w:val="22"/>
          <w:szCs w:val="22"/>
        </w:rPr>
        <w:t>přidělení/převodu podpory</w:t>
      </w:r>
      <w:r w:rsidRPr="00843AC4">
        <w:rPr>
          <w:rFonts w:asciiTheme="minorHAnsi" w:hAnsiTheme="minorHAnsi" w:cs="Arial"/>
          <w:sz w:val="22"/>
          <w:szCs w:val="22"/>
        </w:rPr>
        <w:t>.</w:t>
      </w:r>
    </w:p>
    <w:p w14:paraId="235F1F67" w14:textId="77777777" w:rsidR="00D5647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596" w:name="_Toc409201614"/>
      <w:bookmarkStart w:id="1597" w:name="_Toc409202370"/>
      <w:bookmarkStart w:id="1598" w:name="_Toc412627650"/>
      <w:bookmarkStart w:id="1599" w:name="_Toc412639839"/>
      <w:bookmarkStart w:id="1600" w:name="_Toc412640033"/>
      <w:bookmarkStart w:id="1601" w:name="_Toc412645853"/>
      <w:bookmarkStart w:id="1602" w:name="_Toc412649440"/>
      <w:bookmarkStart w:id="1603" w:name="_Toc412649998"/>
      <w:bookmarkStart w:id="1604" w:name="_Toc412651209"/>
      <w:bookmarkStart w:id="1605" w:name="_Toc413063553"/>
      <w:bookmarkStart w:id="1606" w:name="_Toc413082881"/>
      <w:bookmarkStart w:id="1607" w:name="_Toc415141493"/>
      <w:bookmarkStart w:id="1608" w:name="_Toc415141673"/>
      <w:bookmarkStart w:id="1609" w:name="_Toc415145863"/>
      <w:bookmarkStart w:id="1610" w:name="_Toc417047941"/>
      <w:bookmarkStart w:id="1611" w:name="_Toc417303592"/>
      <w:bookmarkStart w:id="1612" w:name="_Toc417307054"/>
      <w:bookmarkStart w:id="1613" w:name="_Toc417497995"/>
      <w:bookmarkStart w:id="1614" w:name="_Toc417500869"/>
      <w:bookmarkStart w:id="1615" w:name="_Toc420087136"/>
      <w:bookmarkStart w:id="1616" w:name="_Toc420089958"/>
      <w:bookmarkStart w:id="1617" w:name="_Toc421689298"/>
      <w:bookmarkStart w:id="1618" w:name="_Toc424032740"/>
      <w:bookmarkStart w:id="1619" w:name="_Toc424038617"/>
      <w:bookmarkStart w:id="1620" w:name="_Toc441754278"/>
      <w:bookmarkStart w:id="1621" w:name="_Toc442197453"/>
      <w:bookmarkStart w:id="1622" w:name="_Toc471887555"/>
      <w:r w:rsidRPr="00843AC4">
        <w:rPr>
          <w:rFonts w:asciiTheme="minorHAnsi" w:hAnsiTheme="minorHAnsi" w:cs="Arial"/>
          <w:bCs w:val="0"/>
          <w:caps/>
        </w:rPr>
        <w:t>K</w:t>
      </w:r>
      <w:r w:rsidR="00D56474" w:rsidRPr="00843AC4">
        <w:rPr>
          <w:rFonts w:asciiTheme="minorHAnsi" w:hAnsiTheme="minorHAnsi" w:cs="Arial"/>
          <w:bCs w:val="0"/>
          <w:caps/>
        </w:rPr>
        <w:t>apitola – Zadávání zakázek</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56CD6567" w14:textId="6D8E75F7" w:rsidR="00BB01DE" w:rsidRPr="00843AC4" w:rsidRDefault="00B2149A" w:rsidP="00BB01DE">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20B8025A" w14:textId="77777777" w:rsidR="00D5647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623" w:name="_Toc409202386"/>
      <w:bookmarkStart w:id="1624" w:name="_Toc412627675"/>
      <w:bookmarkStart w:id="1625" w:name="_Toc412639864"/>
      <w:bookmarkStart w:id="1626" w:name="_Toc412640058"/>
      <w:bookmarkStart w:id="1627" w:name="_Toc412645876"/>
      <w:bookmarkStart w:id="1628" w:name="_Toc412649465"/>
      <w:bookmarkStart w:id="1629" w:name="_Toc412650023"/>
      <w:bookmarkStart w:id="1630" w:name="_Toc412651234"/>
      <w:bookmarkStart w:id="1631" w:name="_Toc413063575"/>
      <w:bookmarkStart w:id="1632" w:name="_Toc413082903"/>
      <w:bookmarkStart w:id="1633" w:name="_Toc415141515"/>
      <w:bookmarkStart w:id="1634" w:name="_Toc415141695"/>
      <w:bookmarkStart w:id="1635" w:name="_Toc415145885"/>
      <w:bookmarkStart w:id="1636" w:name="_Toc417047969"/>
      <w:bookmarkStart w:id="1637" w:name="_Toc417303616"/>
      <w:bookmarkStart w:id="1638" w:name="_Toc417307078"/>
      <w:bookmarkStart w:id="1639" w:name="_Toc417498019"/>
      <w:bookmarkStart w:id="1640" w:name="_Toc417500893"/>
      <w:bookmarkStart w:id="1641" w:name="_Toc420087161"/>
      <w:bookmarkStart w:id="1642" w:name="_Toc420089983"/>
      <w:bookmarkStart w:id="1643" w:name="_Toc421689299"/>
      <w:bookmarkStart w:id="1644" w:name="_Toc424032741"/>
      <w:bookmarkStart w:id="1645" w:name="_Toc424038618"/>
      <w:bookmarkStart w:id="1646" w:name="_Toc441754279"/>
      <w:bookmarkStart w:id="1647" w:name="_Toc442197454"/>
      <w:bookmarkStart w:id="1648" w:name="_Toc471887556"/>
      <w:bookmarkStart w:id="1649" w:name="_Toc413063576"/>
      <w:bookmarkStart w:id="1650" w:name="_Toc413082904"/>
      <w:bookmarkStart w:id="1651" w:name="_Toc415141516"/>
      <w:bookmarkStart w:id="1652" w:name="_Toc415141696"/>
      <w:bookmarkStart w:id="1653" w:name="_Toc415145886"/>
      <w:bookmarkStart w:id="1654" w:name="_Toc417047970"/>
      <w:bookmarkStart w:id="1655" w:name="_Toc417303617"/>
      <w:bookmarkStart w:id="1656" w:name="_Toc417307079"/>
      <w:bookmarkStart w:id="1657" w:name="_Toc417498020"/>
      <w:bookmarkStart w:id="1658" w:name="_Toc417500894"/>
      <w:bookmarkStart w:id="1659" w:name="_Toc420087162"/>
      <w:bookmarkStart w:id="1660" w:name="_Toc420089984"/>
      <w:r w:rsidRPr="00843AC4">
        <w:rPr>
          <w:rFonts w:asciiTheme="minorHAnsi" w:hAnsiTheme="minorHAnsi" w:cs="Arial"/>
          <w:bCs w:val="0"/>
          <w:caps/>
        </w:rPr>
        <w:t>K</w:t>
      </w:r>
      <w:r w:rsidR="00D56474" w:rsidRPr="00843AC4">
        <w:rPr>
          <w:rFonts w:asciiTheme="minorHAnsi" w:hAnsiTheme="minorHAnsi" w:cs="Arial"/>
          <w:bCs w:val="0"/>
          <w:caps/>
        </w:rPr>
        <w:t>apitola – P</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sidR="00D56474" w:rsidRPr="00843AC4">
        <w:rPr>
          <w:rFonts w:asciiTheme="minorHAnsi" w:hAnsiTheme="minorHAnsi" w:cs="Arial"/>
          <w:bCs w:val="0"/>
          <w:caps/>
        </w:rPr>
        <w:t>artnerství</w:t>
      </w:r>
      <w:bookmarkEnd w:id="1640"/>
      <w:bookmarkEnd w:id="1641"/>
      <w:bookmarkEnd w:id="1642"/>
      <w:bookmarkEnd w:id="1643"/>
      <w:bookmarkEnd w:id="1644"/>
      <w:bookmarkEnd w:id="1645"/>
      <w:bookmarkEnd w:id="1646"/>
      <w:bookmarkEnd w:id="1647"/>
      <w:bookmarkEnd w:id="1648"/>
    </w:p>
    <w:p w14:paraId="4E3EF9AE" w14:textId="6C74C701" w:rsidR="007D11E5" w:rsidRPr="00843AC4" w:rsidRDefault="00BB01DE"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Žadatelé mohou podat projekt </w:t>
      </w:r>
      <w:r w:rsidR="00134F7A" w:rsidRPr="00843AC4">
        <w:rPr>
          <w:rFonts w:asciiTheme="minorHAnsi" w:hAnsiTheme="minorHAnsi" w:cs="Arial"/>
          <w:sz w:val="22"/>
          <w:szCs w:val="22"/>
        </w:rPr>
        <w:t xml:space="preserve">výhradně </w:t>
      </w:r>
      <w:r w:rsidRPr="00843AC4">
        <w:rPr>
          <w:rFonts w:asciiTheme="minorHAnsi" w:hAnsiTheme="minorHAnsi" w:cs="Arial"/>
          <w:sz w:val="22"/>
          <w:szCs w:val="22"/>
        </w:rPr>
        <w:t>ve spolupráci s partnerem/y. Partner/partneři žadatele se podílí na přípravě a realizaci projektu a je mu/jim umožněno, aby realizoval/i větší část projektu. Oprávněnost partnera je vymezena v kapitole 5.2.1</w:t>
      </w:r>
      <w:r w:rsidR="00BD7CD8" w:rsidRPr="00843AC4">
        <w:rPr>
          <w:rFonts w:asciiTheme="minorHAnsi" w:hAnsiTheme="minorHAnsi" w:cs="Arial"/>
          <w:sz w:val="22"/>
          <w:szCs w:val="22"/>
        </w:rPr>
        <w:t>.</w:t>
      </w:r>
    </w:p>
    <w:p w14:paraId="504C1B87" w14:textId="445559AE" w:rsidR="006504A7" w:rsidRPr="00843AC4" w:rsidRDefault="006504A7" w:rsidP="006B46B7">
      <w:pPr>
        <w:spacing w:line="276" w:lineRule="auto"/>
        <w:rPr>
          <w:rFonts w:asciiTheme="minorHAnsi" w:hAnsiTheme="minorHAnsi" w:cs="Arial"/>
          <w:sz w:val="22"/>
          <w:szCs w:val="22"/>
        </w:rPr>
      </w:pPr>
      <w:r w:rsidRPr="00843AC4">
        <w:rPr>
          <w:rFonts w:asciiTheme="minorHAnsi" w:hAnsiTheme="minorHAnsi" w:cs="Arial"/>
          <w:sz w:val="22"/>
          <w:szCs w:val="22"/>
        </w:rPr>
        <w:t>Partner, který je podnikem, musí být do realizace projektu zapojen v rámci účinné spolupráce (více viz kap.15.2).</w:t>
      </w:r>
    </w:p>
    <w:p w14:paraId="60FD70E2" w14:textId="77777777" w:rsidR="00D5647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661" w:name="_Toc421689300"/>
      <w:bookmarkStart w:id="1662" w:name="_Toc424032742"/>
      <w:bookmarkStart w:id="1663" w:name="_Toc424038619"/>
      <w:bookmarkStart w:id="1664" w:name="_Toc441754280"/>
      <w:bookmarkStart w:id="1665" w:name="_Toc442197455"/>
      <w:bookmarkStart w:id="1666" w:name="_Toc471887557"/>
      <w:bookmarkEnd w:id="1649"/>
      <w:bookmarkEnd w:id="1650"/>
      <w:bookmarkEnd w:id="1651"/>
      <w:bookmarkEnd w:id="1652"/>
      <w:bookmarkEnd w:id="1653"/>
      <w:bookmarkEnd w:id="1654"/>
      <w:bookmarkEnd w:id="1655"/>
      <w:bookmarkEnd w:id="1656"/>
      <w:bookmarkEnd w:id="1657"/>
      <w:bookmarkEnd w:id="1658"/>
      <w:bookmarkEnd w:id="1659"/>
      <w:bookmarkEnd w:id="1660"/>
      <w:r w:rsidRPr="00843AC4">
        <w:rPr>
          <w:rFonts w:asciiTheme="minorHAnsi" w:hAnsiTheme="minorHAnsi" w:cs="Arial"/>
          <w:bCs w:val="0"/>
          <w:caps/>
        </w:rPr>
        <w:t>K</w:t>
      </w:r>
      <w:r w:rsidR="00D56474" w:rsidRPr="00843AC4">
        <w:rPr>
          <w:rFonts w:asciiTheme="minorHAnsi" w:hAnsiTheme="minorHAnsi" w:cs="Arial"/>
          <w:bCs w:val="0"/>
          <w:caps/>
        </w:rPr>
        <w:t>apitola – Synergie a komplementarity</w:t>
      </w:r>
      <w:bookmarkEnd w:id="1661"/>
      <w:bookmarkEnd w:id="1662"/>
      <w:bookmarkEnd w:id="1663"/>
      <w:bookmarkEnd w:id="1664"/>
      <w:bookmarkEnd w:id="1665"/>
      <w:bookmarkEnd w:id="1666"/>
    </w:p>
    <w:p w14:paraId="75E084C9" w14:textId="77777777" w:rsidR="007D11E5" w:rsidRPr="00843AC4" w:rsidRDefault="00F8483D"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4153086F" w14:textId="77777777" w:rsidR="00A77F0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667" w:name="_Toc409201629"/>
      <w:bookmarkStart w:id="1668" w:name="_Toc409202388"/>
      <w:bookmarkStart w:id="1669" w:name="_Toc412627677"/>
      <w:bookmarkStart w:id="1670" w:name="_Toc412639866"/>
      <w:bookmarkStart w:id="1671" w:name="_Toc412640060"/>
      <w:bookmarkStart w:id="1672" w:name="_Toc412645879"/>
      <w:bookmarkStart w:id="1673" w:name="_Toc412649467"/>
      <w:bookmarkStart w:id="1674" w:name="_Toc412650025"/>
      <w:bookmarkStart w:id="1675" w:name="_Toc412651236"/>
      <w:bookmarkStart w:id="1676" w:name="_Toc413063579"/>
      <w:bookmarkStart w:id="1677" w:name="_Toc413082906"/>
      <w:bookmarkStart w:id="1678" w:name="_Toc415141518"/>
      <w:bookmarkStart w:id="1679" w:name="_Toc415141698"/>
      <w:bookmarkStart w:id="1680" w:name="_Toc415145888"/>
      <w:bookmarkStart w:id="1681" w:name="_Toc417047972"/>
      <w:bookmarkStart w:id="1682" w:name="_Toc417303619"/>
      <w:bookmarkStart w:id="1683" w:name="_Toc417307081"/>
      <w:bookmarkStart w:id="1684" w:name="_Toc417498022"/>
      <w:bookmarkStart w:id="1685" w:name="_Toc417500896"/>
      <w:bookmarkStart w:id="1686" w:name="_Toc420087164"/>
      <w:bookmarkStart w:id="1687" w:name="_Toc420089986"/>
      <w:bookmarkStart w:id="1688" w:name="_Toc421689301"/>
      <w:bookmarkStart w:id="1689" w:name="_Toc424032743"/>
      <w:bookmarkStart w:id="1690" w:name="_Toc424038620"/>
      <w:bookmarkStart w:id="1691" w:name="_Toc441754281"/>
      <w:bookmarkStart w:id="1692" w:name="_Toc442197456"/>
      <w:bookmarkStart w:id="1693" w:name="_Toc471887558"/>
      <w:r w:rsidRPr="00843AC4">
        <w:rPr>
          <w:rFonts w:asciiTheme="minorHAnsi" w:hAnsiTheme="minorHAnsi" w:cs="Arial"/>
          <w:bCs w:val="0"/>
          <w:caps/>
        </w:rPr>
        <w:t>Kapitola – Veřejná podpora</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5583AADF"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Dále pro tuto výzvu platí, že:</w:t>
      </w:r>
    </w:p>
    <w:p w14:paraId="50D2EA5A" w14:textId="417BCF2A" w:rsidR="005E4E7E" w:rsidRPr="00843AC4" w:rsidRDefault="006504A7"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Organizacím pro výzkum a šíření znalostí bude na realizaci nehospodářských činností vymezených odst. 19 Rámce</w:t>
      </w:r>
      <w:r w:rsidRPr="00843AC4" w:rsidDel="006504A7">
        <w:rPr>
          <w:rFonts w:asciiTheme="minorHAnsi" w:hAnsiTheme="minorHAnsi" w:cs="Arial"/>
          <w:sz w:val="22"/>
          <w:szCs w:val="22"/>
        </w:rPr>
        <w:t xml:space="preserve"> </w:t>
      </w:r>
      <w:r w:rsidR="00B371B1" w:rsidRPr="00843AC4">
        <w:rPr>
          <w:rFonts w:asciiTheme="minorHAnsi" w:hAnsiTheme="minorHAnsi" w:cs="Arial"/>
          <w:sz w:val="22"/>
          <w:szCs w:val="22"/>
        </w:rPr>
        <w:t>poskytnuta</w:t>
      </w:r>
      <w:r w:rsidRPr="00843AC4">
        <w:rPr>
          <w:rFonts w:asciiTheme="minorHAnsi" w:hAnsiTheme="minorHAnsi" w:cs="Arial"/>
          <w:sz w:val="22"/>
          <w:szCs w:val="22"/>
        </w:rPr>
        <w:t xml:space="preserve"> podpora</w:t>
      </w:r>
      <w:r w:rsidR="00B371B1" w:rsidRPr="00843AC4">
        <w:rPr>
          <w:rFonts w:asciiTheme="minorHAnsi" w:hAnsiTheme="minorHAnsi" w:cs="Arial"/>
          <w:sz w:val="22"/>
          <w:szCs w:val="22"/>
        </w:rPr>
        <w:t xml:space="preserve"> v režimu</w:t>
      </w:r>
      <w:r w:rsidRPr="00843AC4">
        <w:rPr>
          <w:rFonts w:asciiTheme="minorHAnsi" w:hAnsiTheme="minorHAnsi" w:cs="Arial"/>
          <w:sz w:val="22"/>
          <w:szCs w:val="22"/>
        </w:rPr>
        <w:t xml:space="preserve"> nenaplňujícím znaky veřejné podpory</w:t>
      </w:r>
      <w:r w:rsidR="00B371B1" w:rsidRPr="00843AC4">
        <w:rPr>
          <w:rFonts w:asciiTheme="minorHAnsi" w:hAnsiTheme="minorHAnsi" w:cs="Arial"/>
          <w:sz w:val="22"/>
          <w:szCs w:val="22"/>
        </w:rPr>
        <w:t xml:space="preserve"> ve smyslu čl. 107, odst. 1 Smlouvy o fungování Evropské unie</w:t>
      </w:r>
      <w:r w:rsidRPr="00843AC4">
        <w:rPr>
          <w:rFonts w:asciiTheme="minorHAnsi" w:hAnsiTheme="minorHAnsi" w:cs="Arial"/>
          <w:sz w:val="22"/>
          <w:szCs w:val="22"/>
        </w:rPr>
        <w:t xml:space="preserve"> </w:t>
      </w:r>
      <w:r w:rsidR="005E4E7E" w:rsidRPr="00843AC4">
        <w:rPr>
          <w:rFonts w:asciiTheme="minorHAnsi" w:hAnsiTheme="minorHAnsi" w:cs="Arial"/>
          <w:sz w:val="22"/>
          <w:szCs w:val="22"/>
        </w:rPr>
        <w:t xml:space="preserve">– režim A. </w:t>
      </w:r>
      <w:r w:rsidR="002D781C" w:rsidRPr="00843AC4">
        <w:rPr>
          <w:rFonts w:asciiTheme="minorHAnsi" w:hAnsiTheme="minorHAnsi" w:cs="Arial"/>
          <w:sz w:val="22"/>
          <w:szCs w:val="22"/>
        </w:rPr>
        <w:t>Ž</w:t>
      </w:r>
      <w:r w:rsidR="001E08DA" w:rsidRPr="00843AC4">
        <w:rPr>
          <w:rFonts w:asciiTheme="minorHAnsi" w:hAnsiTheme="minorHAnsi" w:cs="Arial"/>
          <w:sz w:val="22"/>
          <w:szCs w:val="22"/>
        </w:rPr>
        <w:t xml:space="preserve">adatel </w:t>
      </w:r>
      <w:r w:rsidR="002D781C" w:rsidRPr="00843AC4">
        <w:rPr>
          <w:rFonts w:asciiTheme="minorHAnsi" w:hAnsiTheme="minorHAnsi" w:cs="Arial"/>
          <w:sz w:val="22"/>
          <w:szCs w:val="22"/>
        </w:rPr>
        <w:t xml:space="preserve">je </w:t>
      </w:r>
      <w:r w:rsidR="001E08DA" w:rsidRPr="00843AC4">
        <w:rPr>
          <w:rFonts w:asciiTheme="minorHAnsi" w:hAnsiTheme="minorHAnsi" w:cs="Arial"/>
          <w:sz w:val="22"/>
          <w:szCs w:val="22"/>
        </w:rPr>
        <w:t>povinen spolu se žádostí o podporu doložit Prohlášení o souladu projektu s pravidly veřejné podpory (viz 18.10. Způsob doložení příloh)</w:t>
      </w:r>
      <w:r w:rsidR="005E4E7E" w:rsidRPr="00843AC4">
        <w:rPr>
          <w:rFonts w:asciiTheme="minorHAnsi" w:hAnsiTheme="minorHAnsi" w:cs="Arial"/>
          <w:sz w:val="22"/>
          <w:szCs w:val="22"/>
        </w:rPr>
        <w:t>.</w:t>
      </w:r>
    </w:p>
    <w:p w14:paraId="60CEEBE3" w14:textId="4362A3BC" w:rsidR="005E4E7E" w:rsidRPr="00843AC4" w:rsidRDefault="00B371B1" w:rsidP="005E4E7E">
      <w:pPr>
        <w:spacing w:after="200" w:line="276" w:lineRule="auto"/>
        <w:rPr>
          <w:rFonts w:asciiTheme="minorHAnsi" w:hAnsiTheme="minorHAnsi" w:cs="Arial"/>
          <w:sz w:val="22"/>
          <w:szCs w:val="22"/>
        </w:rPr>
      </w:pPr>
      <w:r w:rsidRPr="00843AC4">
        <w:rPr>
          <w:rFonts w:asciiTheme="minorHAnsi" w:hAnsiTheme="minorHAnsi" w:cs="Arial"/>
          <w:sz w:val="22"/>
          <w:szCs w:val="22"/>
        </w:rPr>
        <w:t>P</w:t>
      </w:r>
      <w:r w:rsidR="001E08DA" w:rsidRPr="00843AC4">
        <w:rPr>
          <w:rFonts w:asciiTheme="minorHAnsi" w:hAnsiTheme="minorHAnsi" w:cs="Arial"/>
          <w:sz w:val="22"/>
          <w:szCs w:val="22"/>
        </w:rPr>
        <w:t>odniků</w:t>
      </w:r>
      <w:r w:rsidRPr="00843AC4">
        <w:rPr>
          <w:rFonts w:asciiTheme="minorHAnsi" w:hAnsiTheme="minorHAnsi" w:cs="Arial"/>
          <w:sz w:val="22"/>
          <w:szCs w:val="22"/>
        </w:rPr>
        <w:t>m</w:t>
      </w:r>
      <w:r w:rsidR="005E4E7E" w:rsidRPr="00843AC4">
        <w:rPr>
          <w:rFonts w:asciiTheme="minorHAnsi" w:hAnsiTheme="minorHAnsi" w:cs="Arial"/>
          <w:sz w:val="22"/>
          <w:szCs w:val="22"/>
        </w:rPr>
        <w:t xml:space="preserve"> (obchodním korporacím)</w:t>
      </w:r>
      <w:r w:rsidRPr="00843AC4">
        <w:rPr>
          <w:rFonts w:asciiTheme="minorHAnsi" w:hAnsiTheme="minorHAnsi" w:cs="Arial"/>
          <w:sz w:val="22"/>
          <w:szCs w:val="22"/>
        </w:rPr>
        <w:t xml:space="preserve"> zapojeným </w:t>
      </w:r>
      <w:r w:rsidR="001E08DA" w:rsidRPr="00843AC4">
        <w:rPr>
          <w:rFonts w:asciiTheme="minorHAnsi" w:hAnsiTheme="minorHAnsi" w:cs="Arial"/>
          <w:sz w:val="22"/>
          <w:szCs w:val="22"/>
        </w:rPr>
        <w:t xml:space="preserve"> v roli partnera s fin. příspěvkem bude poskytnuta podpora </w:t>
      </w:r>
      <w:r w:rsidR="006504A7" w:rsidRPr="00843AC4">
        <w:rPr>
          <w:rFonts w:asciiTheme="minorHAnsi" w:hAnsiTheme="minorHAnsi" w:cs="Arial"/>
          <w:sz w:val="22"/>
          <w:szCs w:val="22"/>
        </w:rPr>
        <w:t xml:space="preserve">slučitelná s vnitřním trhem ve smyslu čl. 107 odst. 3 Smlouvy o fungování EU, která je vyňata z oznamovací povinnosti dle čl. 108 odst. 3 Smlouvy o fungování EU, a to  na realizaci výzkumného projektu v oblasti základního a průmyslového výzkumu  </w:t>
      </w:r>
      <w:r w:rsidR="001E08DA" w:rsidRPr="00843AC4">
        <w:rPr>
          <w:rFonts w:asciiTheme="minorHAnsi" w:hAnsiTheme="minorHAnsi" w:cs="Arial"/>
          <w:sz w:val="22"/>
          <w:szCs w:val="22"/>
        </w:rPr>
        <w:t>v</w:t>
      </w:r>
      <w:r w:rsidR="005E4E7E" w:rsidRPr="00843AC4">
        <w:rPr>
          <w:rFonts w:asciiTheme="minorHAnsi" w:hAnsiTheme="minorHAnsi" w:cs="Arial"/>
          <w:sz w:val="22"/>
          <w:szCs w:val="22"/>
        </w:rPr>
        <w:t> </w:t>
      </w:r>
      <w:r w:rsidR="001E08DA" w:rsidRPr="00843AC4">
        <w:rPr>
          <w:rFonts w:asciiTheme="minorHAnsi" w:hAnsiTheme="minorHAnsi" w:cs="Arial"/>
          <w:sz w:val="22"/>
          <w:szCs w:val="22"/>
        </w:rPr>
        <w:t>souladu s článkem 25 Nařízení Komise (EU) č. 651/2014</w:t>
      </w:r>
      <w:r w:rsidR="001E08DA" w:rsidRPr="00843AC4">
        <w:rPr>
          <w:rFonts w:asciiTheme="minorHAnsi" w:hAnsiTheme="minorHAnsi"/>
        </w:rPr>
        <w:footnoteReference w:id="16"/>
      </w:r>
      <w:r w:rsidR="001E08DA" w:rsidRPr="00843AC4">
        <w:rPr>
          <w:rFonts w:asciiTheme="minorHAnsi" w:hAnsiTheme="minorHAnsi" w:cs="Arial"/>
          <w:sz w:val="22"/>
          <w:szCs w:val="22"/>
        </w:rPr>
        <w:t xml:space="preserve"> ze dne 17. června 2014, kterým se v souladu s články 107 a 108 Smlouvy prohlašují určité kategorie podpory za slučitelné s vnitřním trhem</w:t>
      </w:r>
      <w:r w:rsidR="00742E9A" w:rsidRPr="00843AC4">
        <w:rPr>
          <w:rFonts w:asciiTheme="minorHAnsi" w:hAnsiTheme="minorHAnsi" w:cs="Arial"/>
          <w:sz w:val="22"/>
          <w:szCs w:val="22"/>
        </w:rPr>
        <w:t xml:space="preserve">. </w:t>
      </w:r>
      <w:r w:rsidR="00CE63E0" w:rsidRPr="00843AC4">
        <w:rPr>
          <w:rFonts w:asciiTheme="minorHAnsi" w:hAnsiTheme="minorHAnsi" w:cs="Arial"/>
          <w:sz w:val="22"/>
          <w:szCs w:val="22"/>
        </w:rPr>
        <w:t xml:space="preserve"> P</w:t>
      </w:r>
      <w:r w:rsidR="005E4E7E" w:rsidRPr="00843AC4">
        <w:rPr>
          <w:rFonts w:asciiTheme="minorHAnsi" w:hAnsiTheme="minorHAnsi" w:cs="Arial"/>
          <w:sz w:val="22"/>
          <w:szCs w:val="22"/>
        </w:rPr>
        <w:t xml:space="preserve">artner </w:t>
      </w:r>
      <w:r w:rsidR="00CE63E0" w:rsidRPr="00843AC4">
        <w:rPr>
          <w:rFonts w:asciiTheme="minorHAnsi" w:hAnsiTheme="minorHAnsi" w:cs="Arial"/>
          <w:sz w:val="22"/>
          <w:szCs w:val="22"/>
        </w:rPr>
        <w:t>(obchodní korporace)</w:t>
      </w:r>
      <w:r w:rsidR="005E4E7E" w:rsidRPr="00843AC4">
        <w:rPr>
          <w:rFonts w:asciiTheme="minorHAnsi" w:hAnsiTheme="minorHAnsi" w:cs="Arial"/>
          <w:sz w:val="22"/>
          <w:szCs w:val="22"/>
        </w:rPr>
        <w:t xml:space="preserve"> je povinen spolu se žádostí o podporu doložit Prohlášení o souladu projektu s pravidly veřejné podpory (viz 18.10. Způsob doložení příloh).</w:t>
      </w:r>
    </w:p>
    <w:p w14:paraId="52CD042E"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694" w:name="_Toc465164502"/>
      <w:bookmarkStart w:id="1695" w:name="_Toc471887559"/>
      <w:r w:rsidRPr="00843AC4">
        <w:rPr>
          <w:rFonts w:asciiTheme="minorHAnsi" w:eastAsiaTheme="majorEastAsia" w:hAnsiTheme="minorHAnsi" w:cs="Arial"/>
          <w:b/>
          <w:bCs/>
          <w:color w:val="4F81BD" w:themeColor="accent1"/>
          <w:sz w:val="26"/>
          <w:szCs w:val="26"/>
        </w:rPr>
        <w:t>Úvod do problematiky veřejné podpory</w:t>
      </w:r>
      <w:bookmarkEnd w:id="1694"/>
      <w:bookmarkEnd w:id="1695"/>
      <w:r w:rsidRPr="00843AC4">
        <w:rPr>
          <w:rFonts w:asciiTheme="minorHAnsi" w:eastAsiaTheme="majorEastAsia" w:hAnsiTheme="minorHAnsi" w:cs="Arial"/>
          <w:b/>
          <w:bCs/>
          <w:color w:val="4F81BD" w:themeColor="accent1"/>
          <w:sz w:val="26"/>
          <w:szCs w:val="26"/>
        </w:rPr>
        <w:t xml:space="preserve"> </w:t>
      </w:r>
    </w:p>
    <w:p w14:paraId="1E263BEB"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3BD56CBB"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696" w:name="_Toc465164503"/>
      <w:bookmarkStart w:id="1697" w:name="_Toc471887560"/>
      <w:r w:rsidRPr="00843AC4">
        <w:rPr>
          <w:rFonts w:asciiTheme="minorHAnsi" w:eastAsiaTheme="majorEastAsia" w:hAnsiTheme="minorHAnsi" w:cs="Arial"/>
          <w:b/>
          <w:bCs/>
          <w:color w:val="4F81BD" w:themeColor="accent1"/>
          <w:sz w:val="26"/>
          <w:szCs w:val="26"/>
        </w:rPr>
        <w:t>Veřejné financování v oblasti vzdělávání a výzkumu a vývoje nezakládající veřejnou podporu</w:t>
      </w:r>
      <w:bookmarkEnd w:id="1696"/>
      <w:bookmarkEnd w:id="1697"/>
    </w:p>
    <w:p w14:paraId="6989C49F" w14:textId="6BF2B871" w:rsidR="00953E2D"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156D28" w:rsidRPr="00843AC4">
        <w:rPr>
          <w:rFonts w:asciiTheme="minorHAnsi" w:hAnsiTheme="minorHAnsi" w:cs="Arial"/>
          <w:sz w:val="22"/>
          <w:szCs w:val="22"/>
        </w:rPr>
        <w:t xml:space="preserve"> </w:t>
      </w:r>
      <w:r w:rsidR="00953E2D" w:rsidRPr="00843AC4">
        <w:rPr>
          <w:rFonts w:asciiTheme="minorHAnsi" w:hAnsiTheme="minorHAnsi" w:cs="Arial"/>
          <w:sz w:val="22"/>
          <w:szCs w:val="22"/>
        </w:rPr>
        <w:t>Pro tuto výzvu dále platí:</w:t>
      </w:r>
    </w:p>
    <w:p w14:paraId="3C97C3B3" w14:textId="215CC2D4" w:rsidR="00C8488A" w:rsidRPr="00843AC4" w:rsidRDefault="00953E2D" w:rsidP="00953E2D">
      <w:pPr>
        <w:spacing w:after="200" w:line="276" w:lineRule="auto"/>
        <w:rPr>
          <w:rFonts w:asciiTheme="minorHAnsi" w:hAnsiTheme="minorHAnsi" w:cs="Arial"/>
          <w:sz w:val="22"/>
          <w:szCs w:val="22"/>
        </w:rPr>
      </w:pPr>
      <w:r w:rsidRPr="00843AC4">
        <w:rPr>
          <w:rFonts w:asciiTheme="minorHAnsi" w:hAnsiTheme="minorHAnsi" w:cs="Arial"/>
          <w:sz w:val="22"/>
          <w:szCs w:val="22"/>
        </w:rPr>
        <w:t xml:space="preserve">Aby prostřednictvím </w:t>
      </w:r>
      <w:r w:rsidR="00C8488A" w:rsidRPr="00843AC4">
        <w:rPr>
          <w:rFonts w:asciiTheme="minorHAnsi" w:hAnsiTheme="minorHAnsi" w:cs="Arial"/>
          <w:sz w:val="22"/>
          <w:szCs w:val="22"/>
        </w:rPr>
        <w:t>podpory poskytnuté výzkumným organizacím nedošlo k nepřímé veřejné podpoře podniku zapojeného do realizace projektu, je nezbytné, aby:</w:t>
      </w:r>
    </w:p>
    <w:p w14:paraId="44C26FB9" w14:textId="480EA73F"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 xml:space="preserve">spolupráce </w:t>
      </w:r>
      <w:r w:rsidR="00953E2D" w:rsidRPr="00843AC4">
        <w:rPr>
          <w:rFonts w:asciiTheme="minorHAnsi" w:hAnsiTheme="minorHAnsi" w:cs="Arial"/>
          <w:b w:val="0"/>
          <w:sz w:val="22"/>
          <w:szCs w:val="22"/>
        </w:rPr>
        <w:t>výzkumných organizací zapojených do realizace pro</w:t>
      </w:r>
      <w:r w:rsidRPr="00843AC4">
        <w:rPr>
          <w:rFonts w:asciiTheme="minorHAnsi" w:hAnsiTheme="minorHAnsi" w:cs="Arial"/>
          <w:b w:val="0"/>
          <w:sz w:val="22"/>
          <w:szCs w:val="22"/>
        </w:rPr>
        <w:t>jektu s podniky byla</w:t>
      </w:r>
      <w:r w:rsidR="00953E2D" w:rsidRPr="00843AC4">
        <w:rPr>
          <w:rFonts w:asciiTheme="minorHAnsi" w:hAnsiTheme="minorHAnsi" w:cs="Arial"/>
          <w:b w:val="0"/>
          <w:sz w:val="22"/>
          <w:szCs w:val="22"/>
        </w:rPr>
        <w:t xml:space="preserve"> prováděna společně prostřednictvím účinné spolupráce v souladu</w:t>
      </w:r>
      <w:r w:rsidRPr="00843AC4">
        <w:rPr>
          <w:rFonts w:asciiTheme="minorHAnsi" w:hAnsiTheme="minorHAnsi" w:cs="Arial"/>
          <w:b w:val="0"/>
          <w:sz w:val="22"/>
          <w:szCs w:val="22"/>
        </w:rPr>
        <w:t xml:space="preserve"> s ustanoveními čl. 2.2.2 Rámce;</w:t>
      </w:r>
    </w:p>
    <w:p w14:paraId="215B66BD"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7F524383" w14:textId="3A304587"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v</w:t>
      </w:r>
      <w:r w:rsidR="00953E2D" w:rsidRPr="00843AC4">
        <w:rPr>
          <w:rFonts w:asciiTheme="minorHAnsi" w:hAnsiTheme="minorHAnsi" w:cs="Arial"/>
          <w:b w:val="0"/>
          <w:sz w:val="22"/>
          <w:szCs w:val="22"/>
        </w:rPr>
        <w:t>ztah mezi</w:t>
      </w:r>
      <w:r w:rsidRPr="00843AC4">
        <w:rPr>
          <w:rFonts w:asciiTheme="minorHAnsi" w:hAnsiTheme="minorHAnsi" w:cs="Arial"/>
          <w:b w:val="0"/>
          <w:sz w:val="22"/>
          <w:szCs w:val="22"/>
        </w:rPr>
        <w:t xml:space="preserve"> v</w:t>
      </w:r>
      <w:r w:rsidR="00953E2D" w:rsidRPr="00843AC4">
        <w:rPr>
          <w:rFonts w:asciiTheme="minorHAnsi" w:hAnsiTheme="minorHAnsi" w:cs="Arial"/>
          <w:b w:val="0"/>
          <w:sz w:val="22"/>
          <w:szCs w:val="22"/>
        </w:rPr>
        <w:t xml:space="preserve">ýzkumnými organizacemi zapojenými do realizace </w:t>
      </w:r>
      <w:r w:rsidRPr="00843AC4">
        <w:rPr>
          <w:rFonts w:asciiTheme="minorHAnsi" w:hAnsiTheme="minorHAnsi" w:cs="Arial"/>
          <w:b w:val="0"/>
          <w:sz w:val="22"/>
          <w:szCs w:val="22"/>
        </w:rPr>
        <w:t>projektu a podnikem/podniky neby</w:t>
      </w:r>
      <w:r w:rsidR="006504A7" w:rsidRPr="00843AC4">
        <w:rPr>
          <w:rFonts w:asciiTheme="minorHAnsi" w:hAnsiTheme="minorHAnsi" w:cs="Arial"/>
          <w:b w:val="0"/>
          <w:sz w:val="22"/>
          <w:szCs w:val="22"/>
        </w:rPr>
        <w:t>l</w:t>
      </w:r>
      <w:r w:rsidRPr="00843AC4">
        <w:rPr>
          <w:rFonts w:asciiTheme="minorHAnsi" w:hAnsiTheme="minorHAnsi" w:cs="Arial"/>
          <w:b w:val="0"/>
          <w:sz w:val="22"/>
          <w:szCs w:val="22"/>
        </w:rPr>
        <w:t xml:space="preserve"> </w:t>
      </w:r>
      <w:r w:rsidR="00953E2D" w:rsidRPr="00843AC4">
        <w:rPr>
          <w:rFonts w:asciiTheme="minorHAnsi" w:hAnsiTheme="minorHAnsi" w:cs="Arial"/>
          <w:b w:val="0"/>
          <w:sz w:val="22"/>
          <w:szCs w:val="22"/>
        </w:rPr>
        <w:t>smluvním výzkumem ani poskytováním výzkumných služeb výzkumnými organizacemi podniku/podnikům smyslu čl. 2.2.1 Rámce</w:t>
      </w:r>
      <w:r w:rsidRPr="00843AC4">
        <w:rPr>
          <w:rFonts w:asciiTheme="minorHAnsi" w:hAnsiTheme="minorHAnsi" w:cs="Arial"/>
          <w:b w:val="0"/>
          <w:sz w:val="22"/>
          <w:szCs w:val="22"/>
        </w:rPr>
        <w:t>;</w:t>
      </w:r>
    </w:p>
    <w:p w14:paraId="29B0BE38"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11F4E444" w14:textId="24F05502"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p</w:t>
      </w:r>
      <w:r w:rsidR="00953E2D" w:rsidRPr="00843AC4">
        <w:rPr>
          <w:rFonts w:asciiTheme="minorHAnsi" w:hAnsiTheme="minorHAnsi" w:cs="Arial"/>
          <w:b w:val="0"/>
          <w:sz w:val="22"/>
          <w:szCs w:val="22"/>
        </w:rPr>
        <w:t>odmínky spolupráce v rámci projektu mezi zapojenými výzkumnými organizacemi a podnikem/podniky, zejména co se týče příspěvků na jeho náklady, sdílení rizik a výsledků, šíření výsledků, přístupu k právům duševního vlastnictví a pravidel</w:t>
      </w:r>
      <w:r w:rsidRPr="00843AC4">
        <w:rPr>
          <w:rFonts w:asciiTheme="minorHAnsi" w:hAnsiTheme="minorHAnsi" w:cs="Arial"/>
          <w:b w:val="0"/>
          <w:sz w:val="22"/>
          <w:szCs w:val="22"/>
        </w:rPr>
        <w:t xml:space="preserve"> pro přidělení těchto práv byly</w:t>
      </w:r>
      <w:r w:rsidR="00953E2D" w:rsidRPr="00843AC4">
        <w:rPr>
          <w:rFonts w:asciiTheme="minorHAnsi" w:hAnsiTheme="minorHAnsi" w:cs="Arial"/>
          <w:b w:val="0"/>
          <w:sz w:val="22"/>
          <w:szCs w:val="22"/>
        </w:rPr>
        <w:t xml:space="preserve"> stanoveny před zahájením projektu žadatelem a ostatními partnery v partnerské smlouvě</w:t>
      </w:r>
      <w:r w:rsidR="007902BD" w:rsidRPr="00843AC4">
        <w:rPr>
          <w:rFonts w:asciiTheme="minorHAnsi" w:hAnsiTheme="minorHAnsi" w:cs="Arial"/>
          <w:b w:val="0"/>
          <w:sz w:val="22"/>
          <w:szCs w:val="22"/>
        </w:rPr>
        <w:t>;</w:t>
      </w:r>
    </w:p>
    <w:p w14:paraId="5369CEB3"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6807E639" w14:textId="3A9CD2E5"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vzdělávání pracovníků výzkumných organizací, které bude podpořeno v rámci projektu, bylo omezeno na získání znalostí a dovedností, které budou potřebné pro provádění nehospodářské činnosti výzkumných organizací</w:t>
      </w:r>
      <w:r w:rsidR="007902BD" w:rsidRPr="00843AC4">
        <w:rPr>
          <w:rFonts w:asciiTheme="minorHAnsi" w:hAnsiTheme="minorHAnsi" w:cs="Arial"/>
          <w:b w:val="0"/>
          <w:sz w:val="22"/>
          <w:szCs w:val="22"/>
        </w:rPr>
        <w:t>;</w:t>
      </w:r>
    </w:p>
    <w:p w14:paraId="2E887A23"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743251A9" w14:textId="74FCEE3D" w:rsidR="00C8488A"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majetek pořízený v rámci projektu byl využíván k nehospodářským činnostem. Jeho případné hospodářské využití bude pouze vedlejší, v souladu s ustanovením odst. 20 Rámce, a to po celou dobu životnosti podpořeného majetku</w:t>
      </w:r>
      <w:r w:rsidR="007902BD" w:rsidRPr="00843AC4">
        <w:rPr>
          <w:rFonts w:asciiTheme="minorHAnsi" w:hAnsiTheme="minorHAnsi" w:cs="Arial"/>
          <w:b w:val="0"/>
          <w:sz w:val="22"/>
          <w:szCs w:val="22"/>
        </w:rPr>
        <w:t>.</w:t>
      </w:r>
    </w:p>
    <w:p w14:paraId="26E489B4" w14:textId="2C36FAAE" w:rsidR="001E08DA" w:rsidRPr="00843AC4" w:rsidRDefault="001E08DA" w:rsidP="001E08DA">
      <w:pPr>
        <w:spacing w:after="200" w:line="276" w:lineRule="auto"/>
        <w:rPr>
          <w:rFonts w:asciiTheme="minorHAnsi" w:hAnsiTheme="minorHAnsi" w:cs="Arial"/>
          <w:sz w:val="22"/>
          <w:szCs w:val="22"/>
        </w:rPr>
      </w:pPr>
    </w:p>
    <w:p w14:paraId="288377F0"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698" w:name="_Toc465164504"/>
      <w:bookmarkStart w:id="1699" w:name="_Toc471887561"/>
      <w:r w:rsidRPr="00843AC4">
        <w:rPr>
          <w:rFonts w:asciiTheme="minorHAnsi" w:eastAsiaTheme="majorEastAsia" w:hAnsiTheme="minorHAnsi" w:cs="Arial"/>
          <w:b/>
          <w:bCs/>
          <w:color w:val="4F81BD" w:themeColor="accent1"/>
          <w:sz w:val="26"/>
          <w:szCs w:val="26"/>
        </w:rPr>
        <w:t>Výjimky umožňující poskytnutí veřejné podpory bez nutnosti notifikace EK</w:t>
      </w:r>
      <w:bookmarkEnd w:id="1698"/>
      <w:bookmarkEnd w:id="1699"/>
    </w:p>
    <w:p w14:paraId="569CF8D8"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5F035B52"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700" w:name="_Toc465164505"/>
      <w:bookmarkStart w:id="1701" w:name="_Toc471887562"/>
      <w:r w:rsidRPr="00501BCE">
        <w:rPr>
          <w:rFonts w:asciiTheme="minorHAnsi" w:hAnsiTheme="minorHAnsi" w:cs="Arial"/>
          <w:b/>
          <w:color w:val="00B0F0"/>
        </w:rPr>
        <w:t>Blokové výjimky</w:t>
      </w:r>
      <w:bookmarkEnd w:id="1700"/>
      <w:bookmarkEnd w:id="1701"/>
    </w:p>
    <w:p w14:paraId="1ED3455D"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2A18BBD5" w14:textId="77777777" w:rsidR="001E08DA" w:rsidRPr="00843AC4" w:rsidRDefault="001E08DA" w:rsidP="001E08DA">
      <w:pPr>
        <w:rPr>
          <w:rFonts w:asciiTheme="minorHAnsi" w:hAnsiTheme="minorHAnsi" w:cs="Arial"/>
          <w:sz w:val="22"/>
          <w:szCs w:val="22"/>
        </w:rPr>
      </w:pPr>
      <w:r w:rsidRPr="00843AC4">
        <w:rPr>
          <w:rFonts w:asciiTheme="minorHAnsi" w:hAnsiTheme="minorHAnsi" w:cs="Arial"/>
          <w:sz w:val="22"/>
          <w:szCs w:val="22"/>
        </w:rPr>
        <w:t>Nad rámec pravidel uvedených v kap. 15.3.1 Pravidel pro žadatele a příjemce – obecná část dále platí:</w:t>
      </w:r>
    </w:p>
    <w:p w14:paraId="11EA92F4" w14:textId="2A8B035A" w:rsidR="001E08DA" w:rsidRPr="00843AC4" w:rsidRDefault="001E37B1" w:rsidP="001E08DA">
      <w:pPr>
        <w:spacing w:line="276" w:lineRule="auto"/>
        <w:rPr>
          <w:rFonts w:asciiTheme="minorHAnsi" w:hAnsiTheme="minorHAnsi" w:cs="Arial"/>
          <w:sz w:val="22"/>
          <w:szCs w:val="22"/>
        </w:rPr>
      </w:pPr>
      <w:r w:rsidRPr="00843AC4">
        <w:rPr>
          <w:rFonts w:asciiTheme="minorHAnsi" w:hAnsiTheme="minorHAnsi" w:cs="Arial"/>
          <w:b/>
          <w:sz w:val="22"/>
          <w:szCs w:val="22"/>
        </w:rPr>
        <w:t>Podpořená č</w:t>
      </w:r>
      <w:r w:rsidR="001E08DA" w:rsidRPr="00843AC4">
        <w:rPr>
          <w:rFonts w:asciiTheme="minorHAnsi" w:hAnsiTheme="minorHAnsi" w:cs="Arial"/>
          <w:b/>
          <w:sz w:val="22"/>
          <w:szCs w:val="22"/>
        </w:rPr>
        <w:t>ást výzkumného a vývojového projektu</w:t>
      </w:r>
      <w:r w:rsidR="00CE63E0" w:rsidRPr="00843AC4">
        <w:rPr>
          <w:rFonts w:asciiTheme="minorHAnsi" w:hAnsiTheme="minorHAnsi" w:cs="Arial"/>
          <w:b/>
          <w:sz w:val="22"/>
          <w:szCs w:val="22"/>
        </w:rPr>
        <w:t>, která je realizova</w:t>
      </w:r>
      <w:r w:rsidR="00D24F5F" w:rsidRPr="00843AC4">
        <w:rPr>
          <w:rFonts w:asciiTheme="minorHAnsi" w:hAnsiTheme="minorHAnsi" w:cs="Arial"/>
          <w:b/>
          <w:sz w:val="22"/>
          <w:szCs w:val="22"/>
        </w:rPr>
        <w:t>ná podnikem</w:t>
      </w:r>
      <w:r w:rsidR="00CE63E0" w:rsidRPr="00843AC4">
        <w:rPr>
          <w:rFonts w:asciiTheme="minorHAnsi" w:hAnsiTheme="minorHAnsi" w:cs="Arial"/>
          <w:b/>
          <w:sz w:val="22"/>
          <w:szCs w:val="22"/>
        </w:rPr>
        <w:t>,</w:t>
      </w:r>
      <w:r w:rsidR="001E08DA" w:rsidRPr="00843AC4">
        <w:rPr>
          <w:rFonts w:asciiTheme="minorHAnsi" w:hAnsiTheme="minorHAnsi" w:cs="Arial"/>
          <w:b/>
          <w:sz w:val="22"/>
          <w:szCs w:val="22"/>
        </w:rPr>
        <w:t xml:space="preserve"> musí</w:t>
      </w:r>
      <w:r w:rsidRPr="00843AC4">
        <w:rPr>
          <w:rFonts w:asciiTheme="minorHAnsi" w:hAnsiTheme="minorHAnsi" w:cs="Arial"/>
          <w:b/>
          <w:sz w:val="22"/>
          <w:szCs w:val="22"/>
        </w:rPr>
        <w:t xml:space="preserve"> </w:t>
      </w:r>
      <w:r w:rsidR="001E08DA" w:rsidRPr="00843AC4">
        <w:rPr>
          <w:rFonts w:asciiTheme="minorHAnsi" w:hAnsiTheme="minorHAnsi" w:cs="Arial"/>
          <w:b/>
          <w:sz w:val="22"/>
          <w:szCs w:val="22"/>
        </w:rPr>
        <w:t>spadat do kategorie základní a průmyslový výzkum</w:t>
      </w:r>
      <w:r w:rsidR="00D24F5F" w:rsidRPr="00843AC4">
        <w:rPr>
          <w:rFonts w:asciiTheme="minorHAnsi" w:hAnsiTheme="minorHAnsi" w:cs="Arial"/>
          <w:sz w:val="22"/>
          <w:szCs w:val="22"/>
        </w:rPr>
        <w:t>.</w:t>
      </w:r>
      <w:r w:rsidR="001E08DA" w:rsidRPr="00843AC4">
        <w:rPr>
          <w:rFonts w:asciiTheme="minorHAnsi" w:hAnsiTheme="minorHAnsi" w:cs="Arial"/>
          <w:sz w:val="22"/>
          <w:szCs w:val="22"/>
        </w:rPr>
        <w:t xml:space="preserve"> </w:t>
      </w:r>
    </w:p>
    <w:p w14:paraId="6F14536F" w14:textId="77777777" w:rsidR="001E08DA" w:rsidRPr="00843AC4" w:rsidRDefault="001E08DA" w:rsidP="001E08DA">
      <w:pPr>
        <w:spacing w:line="276" w:lineRule="auto"/>
        <w:rPr>
          <w:rFonts w:asciiTheme="minorHAnsi" w:hAnsiTheme="minorHAnsi" w:cs="Arial"/>
          <w:b/>
          <w:sz w:val="22"/>
          <w:szCs w:val="22"/>
        </w:rPr>
      </w:pPr>
      <w:r w:rsidRPr="00843AC4">
        <w:rPr>
          <w:rFonts w:asciiTheme="minorHAnsi" w:hAnsiTheme="minorHAnsi" w:cs="Arial"/>
          <w:b/>
          <w:sz w:val="22"/>
          <w:szCs w:val="22"/>
        </w:rPr>
        <w:t xml:space="preserve">Způsobilé výdaje: </w:t>
      </w:r>
      <w:r w:rsidRPr="00843AC4">
        <w:rPr>
          <w:rFonts w:asciiTheme="minorHAnsi" w:hAnsiTheme="minorHAnsi" w:cs="Arial"/>
          <w:sz w:val="22"/>
          <w:szCs w:val="22"/>
        </w:rPr>
        <w:t>struktura způsobilých výdajů je blíže popsána v kap. 8.7.</w:t>
      </w:r>
    </w:p>
    <w:p w14:paraId="79D1BD63" w14:textId="67AB1FAA" w:rsidR="001E08DA" w:rsidRPr="00843AC4" w:rsidRDefault="001E08DA" w:rsidP="001E08DA">
      <w:pPr>
        <w:spacing w:line="276" w:lineRule="auto"/>
        <w:rPr>
          <w:rFonts w:asciiTheme="minorHAnsi" w:hAnsiTheme="minorHAnsi" w:cs="Arial"/>
          <w:sz w:val="22"/>
          <w:szCs w:val="22"/>
        </w:rPr>
      </w:pPr>
      <w:r w:rsidRPr="00843AC4">
        <w:rPr>
          <w:rFonts w:asciiTheme="minorHAnsi" w:hAnsiTheme="minorHAnsi" w:cs="Arial"/>
          <w:b/>
          <w:sz w:val="22"/>
          <w:szCs w:val="22"/>
        </w:rPr>
        <w:t>Intenzita podpory</w:t>
      </w:r>
      <w:r w:rsidRPr="00843AC4">
        <w:rPr>
          <w:rFonts w:asciiTheme="minorHAnsi" w:hAnsiTheme="minorHAnsi" w:cs="Arial"/>
          <w:sz w:val="22"/>
          <w:szCs w:val="22"/>
        </w:rPr>
        <w:t xml:space="preserve"> </w:t>
      </w:r>
      <w:r w:rsidR="00156D28" w:rsidRPr="00843AC4">
        <w:rPr>
          <w:rFonts w:asciiTheme="minorHAnsi" w:hAnsiTheme="minorHAnsi" w:cs="Arial"/>
          <w:sz w:val="22"/>
          <w:szCs w:val="22"/>
        </w:rPr>
        <w:t xml:space="preserve">pro podnik </w:t>
      </w:r>
      <w:r w:rsidR="00290B04" w:rsidRPr="00843AC4">
        <w:rPr>
          <w:rFonts w:asciiTheme="minorHAnsi" w:hAnsiTheme="minorHAnsi" w:cs="Arial"/>
          <w:sz w:val="22"/>
          <w:szCs w:val="22"/>
        </w:rPr>
        <w:t>nesmí překročit</w:t>
      </w:r>
      <w:r w:rsidRPr="00843AC4">
        <w:rPr>
          <w:rFonts w:asciiTheme="minorHAnsi" w:hAnsiTheme="minorHAnsi" w:cs="Arial"/>
          <w:sz w:val="22"/>
          <w:szCs w:val="22"/>
        </w:rPr>
        <w:t xml:space="preserve"> 50</w:t>
      </w:r>
      <w:r w:rsidR="005F0428" w:rsidRPr="00843AC4">
        <w:rPr>
          <w:rFonts w:asciiTheme="minorHAnsi" w:hAnsiTheme="minorHAnsi" w:cs="Arial"/>
          <w:sz w:val="22"/>
          <w:szCs w:val="22"/>
        </w:rPr>
        <w:t xml:space="preserve"> </w:t>
      </w:r>
      <w:r w:rsidRPr="00843AC4">
        <w:rPr>
          <w:rFonts w:asciiTheme="minorHAnsi" w:hAnsiTheme="minorHAnsi" w:cs="Arial"/>
          <w:sz w:val="22"/>
          <w:szCs w:val="22"/>
        </w:rPr>
        <w:t xml:space="preserve">% </w:t>
      </w:r>
      <w:r w:rsidR="00D24F5F" w:rsidRPr="00843AC4">
        <w:rPr>
          <w:rFonts w:asciiTheme="minorHAnsi" w:hAnsiTheme="minorHAnsi" w:cs="Arial"/>
          <w:sz w:val="22"/>
          <w:szCs w:val="22"/>
        </w:rPr>
        <w:t xml:space="preserve">jeho </w:t>
      </w:r>
      <w:r w:rsidRPr="00843AC4">
        <w:rPr>
          <w:rFonts w:asciiTheme="minorHAnsi" w:hAnsiTheme="minorHAnsi" w:cs="Arial"/>
          <w:sz w:val="22"/>
          <w:szCs w:val="22"/>
        </w:rPr>
        <w:t>způsobilých výdajů v oblasti základního a</w:t>
      </w:r>
      <w:r w:rsidR="001E37B1" w:rsidRPr="00843AC4">
        <w:rPr>
          <w:rFonts w:asciiTheme="minorHAnsi" w:hAnsiTheme="minorHAnsi" w:cs="Arial"/>
          <w:sz w:val="22"/>
          <w:szCs w:val="22"/>
        </w:rPr>
        <w:t> </w:t>
      </w:r>
      <w:r w:rsidRPr="00843AC4">
        <w:rPr>
          <w:rFonts w:asciiTheme="minorHAnsi" w:hAnsiTheme="minorHAnsi" w:cs="Arial"/>
          <w:sz w:val="22"/>
          <w:szCs w:val="22"/>
        </w:rPr>
        <w:t>průmyslového výzkumu nehledě na velikost podniku.</w:t>
      </w:r>
      <w:r w:rsidR="00D24F5F" w:rsidRPr="00843AC4">
        <w:rPr>
          <w:rFonts w:asciiTheme="minorHAnsi" w:hAnsiTheme="minorHAnsi" w:cs="Arial"/>
          <w:sz w:val="22"/>
          <w:szCs w:val="22"/>
        </w:rPr>
        <w:t xml:space="preserve"> Další bonifikace není poskytována.</w:t>
      </w:r>
    </w:p>
    <w:p w14:paraId="7E5B66BD" w14:textId="68E82AE6" w:rsidR="001E08DA" w:rsidRPr="00843AC4" w:rsidRDefault="001E08DA" w:rsidP="001E08DA">
      <w:pPr>
        <w:spacing w:line="276" w:lineRule="auto"/>
        <w:rPr>
          <w:rFonts w:asciiTheme="minorHAnsi" w:hAnsiTheme="minorHAnsi" w:cs="Arial"/>
          <w:sz w:val="22"/>
          <w:szCs w:val="22"/>
        </w:rPr>
      </w:pPr>
      <w:r w:rsidRPr="00843AC4">
        <w:rPr>
          <w:rFonts w:asciiTheme="minorHAnsi" w:hAnsiTheme="minorHAnsi" w:cs="Arial"/>
          <w:b/>
          <w:sz w:val="22"/>
          <w:szCs w:val="22"/>
        </w:rPr>
        <w:t>Prahová hodnota podpory</w:t>
      </w:r>
      <w:r w:rsidRPr="00843AC4">
        <w:rPr>
          <w:rFonts w:asciiTheme="minorHAnsi" w:hAnsiTheme="minorHAnsi" w:cs="Arial"/>
          <w:sz w:val="22"/>
          <w:szCs w:val="22"/>
        </w:rPr>
        <w:t xml:space="preserve"> </w:t>
      </w:r>
      <w:r w:rsidR="0098693A" w:rsidRPr="00843AC4">
        <w:rPr>
          <w:rFonts w:asciiTheme="minorHAnsi" w:hAnsiTheme="minorHAnsi" w:cs="Arial"/>
          <w:sz w:val="22"/>
          <w:szCs w:val="22"/>
        </w:rPr>
        <w:t>–</w:t>
      </w:r>
      <w:r w:rsidR="00CE63E0" w:rsidRPr="00843AC4">
        <w:rPr>
          <w:rFonts w:asciiTheme="minorHAnsi" w:hAnsiTheme="minorHAnsi" w:cs="Arial"/>
          <w:sz w:val="22"/>
          <w:szCs w:val="22"/>
        </w:rPr>
        <w:t xml:space="preserve"> </w:t>
      </w:r>
      <w:r w:rsidR="0098693A" w:rsidRPr="00843AC4">
        <w:rPr>
          <w:rFonts w:asciiTheme="minorHAnsi" w:hAnsiTheme="minorHAnsi" w:cs="Arial"/>
          <w:sz w:val="22"/>
          <w:szCs w:val="22"/>
        </w:rPr>
        <w:t xml:space="preserve">je-li předmětem projektu/aktivit realizovaných podnikem základní a průmyslový výzkum, </w:t>
      </w:r>
      <w:r w:rsidRPr="00843AC4">
        <w:rPr>
          <w:rFonts w:asciiTheme="minorHAnsi" w:hAnsiTheme="minorHAnsi" w:cs="Arial"/>
          <w:sz w:val="22"/>
          <w:szCs w:val="22"/>
        </w:rPr>
        <w:t xml:space="preserve">nesmí výše podpory přesáhnout ekvivalent </w:t>
      </w:r>
      <w:r w:rsidR="008D56FE" w:rsidRPr="00843AC4">
        <w:rPr>
          <w:rFonts w:asciiTheme="minorHAnsi" w:hAnsiTheme="minorHAnsi" w:cs="Arial"/>
          <w:sz w:val="22"/>
          <w:szCs w:val="22"/>
        </w:rPr>
        <w:t>20 </w:t>
      </w:r>
      <w:r w:rsidRPr="00843AC4">
        <w:rPr>
          <w:rFonts w:asciiTheme="minorHAnsi" w:hAnsiTheme="minorHAnsi" w:cs="Arial"/>
          <w:sz w:val="22"/>
          <w:szCs w:val="22"/>
        </w:rPr>
        <w:t>000 000 EUR/podnik/projekt v Kč dle kurzového přepočtu ECB platného ke dni poskytnutí podpory (tj. ke dni vydání právního aktu o poskytnutí/převodu podpory).</w:t>
      </w:r>
      <w:r w:rsidR="00CE63E0" w:rsidRPr="00843AC4">
        <w:rPr>
          <w:rFonts w:asciiTheme="minorHAnsi" w:hAnsiTheme="minorHAnsi" w:cs="Arial"/>
          <w:sz w:val="22"/>
          <w:szCs w:val="22"/>
        </w:rPr>
        <w:t xml:space="preserve"> </w:t>
      </w:r>
      <w:r w:rsidR="0098693A" w:rsidRPr="00843AC4">
        <w:rPr>
          <w:rFonts w:asciiTheme="minorHAnsi" w:hAnsiTheme="minorHAnsi" w:cs="Arial"/>
          <w:sz w:val="22"/>
          <w:szCs w:val="22"/>
        </w:rPr>
        <w:t>O takový případ se jedná tehdy</w:t>
      </w:r>
      <w:r w:rsidR="001E37B1" w:rsidRPr="00843AC4">
        <w:rPr>
          <w:rFonts w:asciiTheme="minorHAnsi" w:hAnsiTheme="minorHAnsi" w:cs="Arial"/>
          <w:sz w:val="22"/>
          <w:szCs w:val="22"/>
        </w:rPr>
        <w:t>,</w:t>
      </w:r>
      <w:r w:rsidR="0098693A" w:rsidRPr="00843AC4">
        <w:rPr>
          <w:rFonts w:asciiTheme="minorHAnsi" w:hAnsiTheme="minorHAnsi" w:cs="Arial"/>
          <w:sz w:val="22"/>
          <w:szCs w:val="22"/>
        </w:rPr>
        <w:t xml:space="preserve"> jestliže více než polovina způsobilých výdajů na projekt vzniká při činnostech, jež spadají do kategorie průmyslového výzkumu nebo společně do kategorií průmyslového a základního výzkumu. </w:t>
      </w:r>
      <w:r w:rsidR="00CE63E0" w:rsidRPr="00843AC4">
        <w:rPr>
          <w:rFonts w:asciiTheme="minorHAnsi" w:hAnsiTheme="minorHAnsi" w:cs="Arial"/>
          <w:sz w:val="22"/>
          <w:szCs w:val="22"/>
        </w:rPr>
        <w:t>Tato hodnota je maximální a nelze ji obcházet tím, že se projekt uměle rozdělí.</w:t>
      </w:r>
    </w:p>
    <w:p w14:paraId="13815088" w14:textId="2DC2B81C" w:rsidR="001E08DA" w:rsidRPr="00843AC4" w:rsidRDefault="001E08DA" w:rsidP="001E08DA">
      <w:pPr>
        <w:spacing w:line="276" w:lineRule="auto"/>
        <w:rPr>
          <w:rFonts w:asciiTheme="minorHAnsi" w:hAnsiTheme="minorHAnsi" w:cs="Arial"/>
          <w:b/>
          <w:sz w:val="22"/>
          <w:szCs w:val="22"/>
        </w:rPr>
      </w:pPr>
      <w:r w:rsidRPr="00843AC4">
        <w:rPr>
          <w:rFonts w:asciiTheme="minorHAnsi" w:hAnsiTheme="minorHAnsi" w:cs="Arial"/>
          <w:b/>
          <w:sz w:val="22"/>
          <w:szCs w:val="22"/>
        </w:rPr>
        <w:t>Motivační účinek</w:t>
      </w:r>
      <w:r w:rsidRPr="00843AC4">
        <w:rPr>
          <w:rFonts w:asciiTheme="minorHAnsi" w:hAnsiTheme="minorHAnsi" w:cs="Arial"/>
          <w:sz w:val="22"/>
          <w:szCs w:val="22"/>
        </w:rPr>
        <w:t>: upraveno viz kap 15.3.1 Pravidla pro žadatele a příjemce – Obecná část.</w:t>
      </w:r>
    </w:p>
    <w:p w14:paraId="62FB2C39" w14:textId="221DDBFF" w:rsidR="001E08DA" w:rsidRPr="00843AC4" w:rsidRDefault="001E08DA" w:rsidP="001E08DA">
      <w:pPr>
        <w:spacing w:line="276" w:lineRule="auto"/>
        <w:rPr>
          <w:rFonts w:asciiTheme="minorHAnsi" w:hAnsiTheme="minorHAnsi" w:cs="Arial"/>
          <w:b/>
          <w:sz w:val="22"/>
          <w:szCs w:val="22"/>
        </w:rPr>
      </w:pPr>
      <w:r w:rsidRPr="00843AC4">
        <w:rPr>
          <w:rFonts w:asciiTheme="minorHAnsi" w:hAnsiTheme="minorHAnsi" w:cs="Arial"/>
          <w:b/>
          <w:sz w:val="22"/>
          <w:szCs w:val="22"/>
        </w:rPr>
        <w:t>Kumulace</w:t>
      </w:r>
      <w:r w:rsidRPr="00843AC4">
        <w:rPr>
          <w:rFonts w:asciiTheme="minorHAnsi" w:hAnsiTheme="minorHAnsi" w:cs="Arial"/>
          <w:sz w:val="22"/>
          <w:szCs w:val="22"/>
        </w:rPr>
        <w:t>: upraveno viz kap. 15.3.1 Pravidla pro žadatele a příjemce – Obecná část.</w:t>
      </w:r>
    </w:p>
    <w:p w14:paraId="3B6237E3"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702" w:name="_Toc465164506"/>
      <w:bookmarkStart w:id="1703" w:name="_Toc471887563"/>
      <w:r w:rsidRPr="00501BCE">
        <w:rPr>
          <w:rFonts w:asciiTheme="minorHAnsi" w:hAnsiTheme="minorHAnsi" w:cs="Arial"/>
          <w:b/>
          <w:color w:val="00B0F0"/>
        </w:rPr>
        <w:t>Podpora malého rozsahu de minimis</w:t>
      </w:r>
      <w:bookmarkEnd w:id="1702"/>
      <w:bookmarkEnd w:id="1703"/>
    </w:p>
    <w:p w14:paraId="4206CB5E"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Pro tuto výzvu nerelevantní.</w:t>
      </w:r>
    </w:p>
    <w:p w14:paraId="19B4AF11"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704" w:name="_Toc465164507"/>
      <w:bookmarkStart w:id="1705" w:name="_Toc471887564"/>
      <w:r w:rsidRPr="00501BCE">
        <w:rPr>
          <w:rFonts w:asciiTheme="minorHAnsi" w:hAnsiTheme="minorHAnsi" w:cs="Arial"/>
          <w:b/>
          <w:color w:val="00B0F0"/>
        </w:rPr>
        <w:t>Služby obecného hospodářského zájmu (SOHZ)</w:t>
      </w:r>
      <w:bookmarkEnd w:id="1704"/>
      <w:bookmarkEnd w:id="1705"/>
    </w:p>
    <w:p w14:paraId="43ACD174"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Pro tuto výzvu nerelevantní.</w:t>
      </w:r>
    </w:p>
    <w:p w14:paraId="57EC2468"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706" w:name="_Toc465164508"/>
      <w:bookmarkStart w:id="1707" w:name="_Toc471887565"/>
      <w:r w:rsidRPr="00501BCE">
        <w:rPr>
          <w:rFonts w:asciiTheme="minorHAnsi" w:eastAsiaTheme="majorEastAsia" w:hAnsiTheme="minorHAnsi" w:cs="Arial"/>
          <w:b/>
          <w:bCs/>
          <w:color w:val="4F81BD" w:themeColor="accent1"/>
          <w:sz w:val="26"/>
          <w:szCs w:val="26"/>
        </w:rPr>
        <w:t>Identifikace veřejné podpory v rámci podporovaných aktivit</w:t>
      </w:r>
      <w:bookmarkEnd w:id="1706"/>
      <w:bookmarkEnd w:id="1707"/>
    </w:p>
    <w:p w14:paraId="193D9EBF"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BFFCD9E"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708" w:name="_Toc465164509"/>
      <w:bookmarkStart w:id="1709" w:name="_Toc471887566"/>
      <w:r w:rsidRPr="00501BCE">
        <w:rPr>
          <w:rFonts w:asciiTheme="minorHAnsi" w:eastAsiaTheme="majorEastAsia" w:hAnsiTheme="minorHAnsi" w:cs="Arial"/>
          <w:b/>
          <w:bCs/>
          <w:color w:val="4F81BD" w:themeColor="accent1"/>
          <w:sz w:val="26"/>
          <w:szCs w:val="26"/>
        </w:rPr>
        <w:t>Základní povinnosti žadatele/příjemce v oblasti veřejné podpory</w:t>
      </w:r>
      <w:bookmarkEnd w:id="1708"/>
      <w:bookmarkEnd w:id="1709"/>
    </w:p>
    <w:p w14:paraId="4F800422"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D2B6F2E"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710" w:name="_Toc465164510"/>
      <w:bookmarkStart w:id="1711" w:name="_Toc471887567"/>
      <w:r w:rsidRPr="00501BCE">
        <w:rPr>
          <w:rFonts w:asciiTheme="minorHAnsi" w:eastAsiaTheme="majorEastAsia" w:hAnsiTheme="minorHAnsi" w:cs="Arial"/>
          <w:b/>
          <w:bCs/>
          <w:color w:val="4F81BD" w:themeColor="accent1"/>
          <w:sz w:val="26"/>
          <w:szCs w:val="26"/>
        </w:rPr>
        <w:t>Evidence veřejné podpory v MS2014+</w:t>
      </w:r>
      <w:bookmarkEnd w:id="1710"/>
      <w:bookmarkEnd w:id="1711"/>
    </w:p>
    <w:p w14:paraId="065527F5"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BEA9961"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712" w:name="_Toc465164511"/>
      <w:bookmarkStart w:id="1713" w:name="_Toc471887568"/>
      <w:r w:rsidRPr="00501BCE">
        <w:rPr>
          <w:rFonts w:asciiTheme="minorHAnsi" w:eastAsiaTheme="majorEastAsia" w:hAnsiTheme="minorHAnsi" w:cs="Arial"/>
          <w:b/>
          <w:bCs/>
          <w:color w:val="4F81BD" w:themeColor="accent1"/>
          <w:sz w:val="26"/>
          <w:szCs w:val="26"/>
        </w:rPr>
        <w:t>Důsledky porušení pravidel pro veřejnou podporu</w:t>
      </w:r>
      <w:bookmarkEnd w:id="1712"/>
      <w:bookmarkEnd w:id="1713"/>
    </w:p>
    <w:p w14:paraId="625CB984" w14:textId="6BA3E16C"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1B7F8A9D"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1714" w:name="_Toc442192689"/>
      <w:bookmarkStart w:id="1715" w:name="_Toc442192880"/>
      <w:bookmarkStart w:id="1716" w:name="_Toc442193073"/>
      <w:bookmarkStart w:id="1717" w:name="_Toc442194109"/>
      <w:bookmarkStart w:id="1718" w:name="_Toc442194298"/>
      <w:bookmarkStart w:id="1719" w:name="_Toc442194487"/>
      <w:bookmarkStart w:id="1720" w:name="_Toc442194991"/>
      <w:bookmarkStart w:id="1721" w:name="_Toc442195881"/>
      <w:bookmarkStart w:id="1722" w:name="_Toc442197458"/>
      <w:bookmarkStart w:id="1723" w:name="_Toc442192690"/>
      <w:bookmarkStart w:id="1724" w:name="_Toc442192881"/>
      <w:bookmarkStart w:id="1725" w:name="_Toc442193074"/>
      <w:bookmarkStart w:id="1726" w:name="_Toc442194110"/>
      <w:bookmarkStart w:id="1727" w:name="_Toc442194299"/>
      <w:bookmarkStart w:id="1728" w:name="_Toc442194488"/>
      <w:bookmarkStart w:id="1729" w:name="_Toc442194992"/>
      <w:bookmarkStart w:id="1730" w:name="_Toc442195882"/>
      <w:bookmarkStart w:id="1731" w:name="_Toc442197459"/>
      <w:bookmarkStart w:id="1732" w:name="_Toc442192691"/>
      <w:bookmarkStart w:id="1733" w:name="_Toc442192882"/>
      <w:bookmarkStart w:id="1734" w:name="_Toc442193075"/>
      <w:bookmarkStart w:id="1735" w:name="_Toc442194111"/>
      <w:bookmarkStart w:id="1736" w:name="_Toc442194300"/>
      <w:bookmarkStart w:id="1737" w:name="_Toc442194489"/>
      <w:bookmarkStart w:id="1738" w:name="_Toc442194993"/>
      <w:bookmarkStart w:id="1739" w:name="_Toc442195883"/>
      <w:bookmarkStart w:id="1740" w:name="_Toc442197460"/>
      <w:bookmarkStart w:id="1741" w:name="_Toc442192692"/>
      <w:bookmarkStart w:id="1742" w:name="_Toc442192883"/>
      <w:bookmarkStart w:id="1743" w:name="_Toc442193076"/>
      <w:bookmarkStart w:id="1744" w:name="_Toc442194112"/>
      <w:bookmarkStart w:id="1745" w:name="_Toc442194301"/>
      <w:bookmarkStart w:id="1746" w:name="_Toc442194490"/>
      <w:bookmarkStart w:id="1747" w:name="_Toc442194994"/>
      <w:bookmarkStart w:id="1748" w:name="_Toc442195884"/>
      <w:bookmarkStart w:id="1749" w:name="_Toc442197461"/>
      <w:bookmarkStart w:id="1750" w:name="_Toc442192693"/>
      <w:bookmarkStart w:id="1751" w:name="_Toc442192884"/>
      <w:bookmarkStart w:id="1752" w:name="_Toc442193077"/>
      <w:bookmarkStart w:id="1753" w:name="_Toc442194113"/>
      <w:bookmarkStart w:id="1754" w:name="_Toc442194302"/>
      <w:bookmarkStart w:id="1755" w:name="_Toc442194491"/>
      <w:bookmarkStart w:id="1756" w:name="_Toc442194995"/>
      <w:bookmarkStart w:id="1757" w:name="_Toc442195885"/>
      <w:bookmarkStart w:id="1758" w:name="_Toc442197462"/>
      <w:bookmarkStart w:id="1759" w:name="_Toc442192694"/>
      <w:bookmarkStart w:id="1760" w:name="_Toc442192885"/>
      <w:bookmarkStart w:id="1761" w:name="_Toc442193078"/>
      <w:bookmarkStart w:id="1762" w:name="_Toc442194114"/>
      <w:bookmarkStart w:id="1763" w:name="_Toc442194303"/>
      <w:bookmarkStart w:id="1764" w:name="_Toc442194492"/>
      <w:bookmarkStart w:id="1765" w:name="_Toc442194996"/>
      <w:bookmarkStart w:id="1766" w:name="_Toc442195886"/>
      <w:bookmarkStart w:id="1767" w:name="_Toc442197463"/>
      <w:bookmarkStart w:id="1768" w:name="_Toc442192695"/>
      <w:bookmarkStart w:id="1769" w:name="_Toc442192886"/>
      <w:bookmarkStart w:id="1770" w:name="_Toc442193079"/>
      <w:bookmarkStart w:id="1771" w:name="_Toc442194115"/>
      <w:bookmarkStart w:id="1772" w:name="_Toc442194304"/>
      <w:bookmarkStart w:id="1773" w:name="_Toc442194493"/>
      <w:bookmarkStart w:id="1774" w:name="_Toc442194997"/>
      <w:bookmarkStart w:id="1775" w:name="_Toc442195887"/>
      <w:bookmarkStart w:id="1776" w:name="_Toc442197464"/>
      <w:bookmarkStart w:id="1777" w:name="_Toc442192696"/>
      <w:bookmarkStart w:id="1778" w:name="_Toc442192887"/>
      <w:bookmarkStart w:id="1779" w:name="_Toc442193080"/>
      <w:bookmarkStart w:id="1780" w:name="_Toc442194116"/>
      <w:bookmarkStart w:id="1781" w:name="_Toc442194305"/>
      <w:bookmarkStart w:id="1782" w:name="_Toc442194494"/>
      <w:bookmarkStart w:id="1783" w:name="_Toc442194998"/>
      <w:bookmarkStart w:id="1784" w:name="_Toc442195888"/>
      <w:bookmarkStart w:id="1785" w:name="_Toc442197465"/>
      <w:bookmarkStart w:id="1786" w:name="_Toc442192697"/>
      <w:bookmarkStart w:id="1787" w:name="_Toc442192888"/>
      <w:bookmarkStart w:id="1788" w:name="_Toc442193081"/>
      <w:bookmarkStart w:id="1789" w:name="_Toc442194117"/>
      <w:bookmarkStart w:id="1790" w:name="_Toc442194306"/>
      <w:bookmarkStart w:id="1791" w:name="_Toc442194495"/>
      <w:bookmarkStart w:id="1792" w:name="_Toc442194999"/>
      <w:bookmarkStart w:id="1793" w:name="_Toc442195889"/>
      <w:bookmarkStart w:id="1794" w:name="_Toc442197466"/>
      <w:bookmarkStart w:id="1795" w:name="_Toc442192698"/>
      <w:bookmarkStart w:id="1796" w:name="_Toc442192889"/>
      <w:bookmarkStart w:id="1797" w:name="_Toc442193082"/>
      <w:bookmarkStart w:id="1798" w:name="_Toc442194118"/>
      <w:bookmarkStart w:id="1799" w:name="_Toc442194307"/>
      <w:bookmarkStart w:id="1800" w:name="_Toc442194496"/>
      <w:bookmarkStart w:id="1801" w:name="_Toc442195000"/>
      <w:bookmarkStart w:id="1802" w:name="_Toc442195890"/>
      <w:bookmarkStart w:id="1803" w:name="_Toc442197467"/>
      <w:bookmarkStart w:id="1804" w:name="_Toc442192699"/>
      <w:bookmarkStart w:id="1805" w:name="_Toc442192890"/>
      <w:bookmarkStart w:id="1806" w:name="_Toc442193083"/>
      <w:bookmarkStart w:id="1807" w:name="_Toc442194119"/>
      <w:bookmarkStart w:id="1808" w:name="_Toc442194308"/>
      <w:bookmarkStart w:id="1809" w:name="_Toc442194497"/>
      <w:bookmarkStart w:id="1810" w:name="_Toc442195001"/>
      <w:bookmarkStart w:id="1811" w:name="_Toc442195891"/>
      <w:bookmarkStart w:id="1812" w:name="_Toc442197468"/>
      <w:bookmarkStart w:id="1813" w:name="_Toc442192700"/>
      <w:bookmarkStart w:id="1814" w:name="_Toc442192891"/>
      <w:bookmarkStart w:id="1815" w:name="_Toc442193084"/>
      <w:bookmarkStart w:id="1816" w:name="_Toc442194120"/>
      <w:bookmarkStart w:id="1817" w:name="_Toc442194309"/>
      <w:bookmarkStart w:id="1818" w:name="_Toc442194498"/>
      <w:bookmarkStart w:id="1819" w:name="_Toc442195002"/>
      <w:bookmarkStart w:id="1820" w:name="_Toc442195892"/>
      <w:bookmarkStart w:id="1821" w:name="_Toc442197469"/>
      <w:bookmarkStart w:id="1822" w:name="_Toc442192701"/>
      <w:bookmarkStart w:id="1823" w:name="_Toc442192892"/>
      <w:bookmarkStart w:id="1824" w:name="_Toc442193085"/>
      <w:bookmarkStart w:id="1825" w:name="_Toc442194121"/>
      <w:bookmarkStart w:id="1826" w:name="_Toc442194310"/>
      <w:bookmarkStart w:id="1827" w:name="_Toc442194499"/>
      <w:bookmarkStart w:id="1828" w:name="_Toc442195003"/>
      <w:bookmarkStart w:id="1829" w:name="_Toc442195893"/>
      <w:bookmarkStart w:id="1830" w:name="_Toc442197470"/>
      <w:bookmarkStart w:id="1831" w:name="_Toc442192702"/>
      <w:bookmarkStart w:id="1832" w:name="_Toc442192893"/>
      <w:bookmarkStart w:id="1833" w:name="_Toc442193086"/>
      <w:bookmarkStart w:id="1834" w:name="_Toc442194122"/>
      <w:bookmarkStart w:id="1835" w:name="_Toc442194311"/>
      <w:bookmarkStart w:id="1836" w:name="_Toc442194500"/>
      <w:bookmarkStart w:id="1837" w:name="_Toc442195004"/>
      <w:bookmarkStart w:id="1838" w:name="_Toc442195894"/>
      <w:bookmarkStart w:id="1839" w:name="_Toc442197471"/>
      <w:bookmarkStart w:id="1840" w:name="_Toc442192703"/>
      <w:bookmarkStart w:id="1841" w:name="_Toc442192894"/>
      <w:bookmarkStart w:id="1842" w:name="_Toc442193087"/>
      <w:bookmarkStart w:id="1843" w:name="_Toc442194123"/>
      <w:bookmarkStart w:id="1844" w:name="_Toc442194312"/>
      <w:bookmarkStart w:id="1845" w:name="_Toc442194501"/>
      <w:bookmarkStart w:id="1846" w:name="_Toc442195005"/>
      <w:bookmarkStart w:id="1847" w:name="_Toc442195895"/>
      <w:bookmarkStart w:id="1848" w:name="_Toc442197472"/>
      <w:bookmarkStart w:id="1849" w:name="_Toc442192704"/>
      <w:bookmarkStart w:id="1850" w:name="_Toc442192895"/>
      <w:bookmarkStart w:id="1851" w:name="_Toc442193088"/>
      <w:bookmarkStart w:id="1852" w:name="_Toc442194124"/>
      <w:bookmarkStart w:id="1853" w:name="_Toc442194313"/>
      <w:bookmarkStart w:id="1854" w:name="_Toc442194502"/>
      <w:bookmarkStart w:id="1855" w:name="_Toc442195006"/>
      <w:bookmarkStart w:id="1856" w:name="_Toc442195896"/>
      <w:bookmarkStart w:id="1857" w:name="_Toc442197473"/>
      <w:bookmarkStart w:id="1858" w:name="_Toc409201640"/>
      <w:bookmarkStart w:id="1859" w:name="_Toc409202399"/>
      <w:bookmarkStart w:id="1860" w:name="_Toc412627687"/>
      <w:bookmarkStart w:id="1861" w:name="_Toc412639876"/>
      <w:bookmarkStart w:id="1862" w:name="_Toc412640070"/>
      <w:bookmarkStart w:id="1863" w:name="_Toc412645889"/>
      <w:bookmarkStart w:id="1864" w:name="_Toc412649477"/>
      <w:bookmarkStart w:id="1865" w:name="_Toc412650035"/>
      <w:bookmarkStart w:id="1866" w:name="_Toc412651246"/>
      <w:bookmarkStart w:id="1867" w:name="_Toc413063589"/>
      <w:bookmarkStart w:id="1868" w:name="_Toc413082916"/>
      <w:bookmarkStart w:id="1869" w:name="_Toc415141528"/>
      <w:bookmarkStart w:id="1870" w:name="_Toc415141709"/>
      <w:bookmarkStart w:id="1871" w:name="_Toc415145898"/>
      <w:bookmarkStart w:id="1872" w:name="_Toc417047982"/>
      <w:bookmarkStart w:id="1873" w:name="_Toc417303628"/>
      <w:bookmarkStart w:id="1874" w:name="_Toc417307090"/>
      <w:bookmarkStart w:id="1875" w:name="_Toc417498031"/>
      <w:bookmarkStart w:id="1876" w:name="_Toc417500905"/>
      <w:bookmarkStart w:id="1877" w:name="_Toc420087173"/>
      <w:bookmarkStart w:id="1878" w:name="_Toc420089995"/>
      <w:bookmarkStart w:id="1879" w:name="_Toc421689302"/>
      <w:bookmarkStart w:id="1880" w:name="_Toc424032744"/>
      <w:bookmarkStart w:id="1881" w:name="_Toc424038621"/>
      <w:bookmarkStart w:id="1882" w:name="_Toc441754285"/>
      <w:bookmarkStart w:id="1883" w:name="_Toc442197476"/>
      <w:bookmarkStart w:id="1884" w:name="_Toc471887569"/>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sidRPr="00501BCE">
        <w:rPr>
          <w:rFonts w:asciiTheme="minorHAnsi" w:hAnsiTheme="minorHAnsi" w:cs="Arial"/>
          <w:bCs w:val="0"/>
          <w:caps/>
        </w:rPr>
        <w:t>Kapitola – Horizontální zásady (dle čl. 7 a 8 obecného nařízení)</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14:paraId="06F56DE6" w14:textId="77777777" w:rsidR="007D11E5"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1085C143"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1885" w:name="_Toc421689303"/>
      <w:bookmarkStart w:id="1886" w:name="_Toc424032745"/>
      <w:bookmarkStart w:id="1887" w:name="_Toc424038622"/>
      <w:bookmarkStart w:id="1888" w:name="_Toc441754286"/>
      <w:bookmarkStart w:id="1889" w:name="_Toc442197477"/>
      <w:bookmarkStart w:id="1890" w:name="_Toc471887570"/>
      <w:r w:rsidRPr="00501BCE">
        <w:rPr>
          <w:rFonts w:asciiTheme="minorHAnsi" w:hAnsiTheme="minorHAnsi" w:cs="Arial"/>
          <w:bCs w:val="0"/>
          <w:caps/>
        </w:rPr>
        <w:t>Kapitola – Pravidla publicity</w:t>
      </w:r>
      <w:bookmarkEnd w:id="1885"/>
      <w:bookmarkEnd w:id="1886"/>
      <w:bookmarkEnd w:id="1887"/>
      <w:bookmarkEnd w:id="1888"/>
      <w:bookmarkEnd w:id="1889"/>
      <w:bookmarkEnd w:id="1890"/>
    </w:p>
    <w:p w14:paraId="7653DD5C" w14:textId="77777777" w:rsidR="00C73211"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A601134" w14:textId="77777777" w:rsidR="00C73211" w:rsidRPr="00843AC4" w:rsidRDefault="00C73211">
      <w:pPr>
        <w:spacing w:after="200" w:line="276" w:lineRule="auto"/>
        <w:jc w:val="left"/>
        <w:rPr>
          <w:rFonts w:asciiTheme="minorHAnsi" w:hAnsiTheme="minorHAnsi" w:cs="Arial"/>
          <w:sz w:val="22"/>
          <w:szCs w:val="22"/>
        </w:rPr>
      </w:pPr>
      <w:r w:rsidRPr="00843AC4">
        <w:rPr>
          <w:rFonts w:asciiTheme="minorHAnsi" w:hAnsiTheme="minorHAnsi" w:cs="Arial"/>
          <w:sz w:val="22"/>
          <w:szCs w:val="22"/>
        </w:rPr>
        <w:br w:type="page"/>
      </w:r>
    </w:p>
    <w:p w14:paraId="3F297094"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1891" w:name="_Toc424032746"/>
      <w:bookmarkStart w:id="1892" w:name="_Toc424038623"/>
      <w:bookmarkStart w:id="1893" w:name="_Toc441754287"/>
      <w:bookmarkStart w:id="1894" w:name="_Toc442197478"/>
      <w:bookmarkStart w:id="1895" w:name="_Toc471887571"/>
      <w:r w:rsidRPr="00501BCE">
        <w:rPr>
          <w:rFonts w:asciiTheme="minorHAnsi" w:hAnsiTheme="minorHAnsi" w:cs="Arial"/>
          <w:bCs w:val="0"/>
          <w:caps/>
        </w:rPr>
        <w:t>Přílohy</w:t>
      </w:r>
      <w:bookmarkEnd w:id="1891"/>
      <w:bookmarkEnd w:id="1892"/>
      <w:bookmarkEnd w:id="1893"/>
      <w:bookmarkEnd w:id="1894"/>
      <w:bookmarkEnd w:id="1895"/>
    </w:p>
    <w:p w14:paraId="33D0A4E0"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896" w:name="_Toc413082932"/>
      <w:bookmarkStart w:id="1897" w:name="_Toc415141544"/>
      <w:bookmarkStart w:id="1898" w:name="_Toc415141725"/>
      <w:bookmarkStart w:id="1899" w:name="_Toc415145914"/>
      <w:bookmarkStart w:id="1900" w:name="_Toc417047998"/>
      <w:bookmarkStart w:id="1901" w:name="_Toc417303636"/>
      <w:bookmarkStart w:id="1902" w:name="_Toc417307098"/>
      <w:bookmarkStart w:id="1903" w:name="_Toc417498039"/>
      <w:bookmarkStart w:id="1904" w:name="_Toc417500913"/>
      <w:bookmarkStart w:id="1905" w:name="_Toc420087182"/>
      <w:bookmarkStart w:id="1906" w:name="_Toc420090004"/>
      <w:bookmarkStart w:id="1907" w:name="_Toc422117989"/>
      <w:bookmarkStart w:id="1908" w:name="_Toc422120325"/>
      <w:bookmarkStart w:id="1909" w:name="_Toc422146045"/>
      <w:bookmarkStart w:id="1910" w:name="_Toc422147047"/>
      <w:bookmarkStart w:id="1911" w:name="_Toc422147271"/>
      <w:bookmarkStart w:id="1912" w:name="_Toc422147901"/>
      <w:bookmarkStart w:id="1913" w:name="_Toc424032747"/>
      <w:bookmarkStart w:id="1914" w:name="_Toc424038624"/>
      <w:bookmarkStart w:id="1915" w:name="_Toc441754288"/>
      <w:bookmarkStart w:id="1916" w:name="_Toc442197479"/>
      <w:bookmarkStart w:id="1917" w:name="_Toc471887572"/>
      <w:bookmarkStart w:id="1918" w:name="_Toc417047999"/>
      <w:bookmarkStart w:id="1919" w:name="_Toc417303637"/>
      <w:bookmarkStart w:id="1920" w:name="_Toc417307099"/>
      <w:bookmarkStart w:id="1921" w:name="_Toc417498040"/>
      <w:bookmarkStart w:id="1922" w:name="_Toc417500914"/>
      <w:bookmarkStart w:id="1923" w:name="_Toc420087183"/>
      <w:bookmarkStart w:id="1924" w:name="_Toc420090005"/>
      <w:bookmarkStart w:id="1925" w:name="_Toc417048000"/>
      <w:bookmarkStart w:id="1926" w:name="_Toc417303638"/>
      <w:bookmarkStart w:id="1927" w:name="_Toc417307100"/>
      <w:bookmarkStart w:id="1928" w:name="_Toc417498041"/>
      <w:bookmarkStart w:id="1929" w:name="_Toc417500915"/>
      <w:bookmarkStart w:id="1930" w:name="_Toc420087184"/>
      <w:bookmarkStart w:id="1931" w:name="_Toc420090006"/>
      <w:bookmarkStart w:id="1932" w:name="_Toc417048001"/>
      <w:bookmarkStart w:id="1933" w:name="_Toc417303639"/>
      <w:bookmarkStart w:id="1934" w:name="_Toc417307101"/>
      <w:bookmarkStart w:id="1935" w:name="_Toc417498042"/>
      <w:bookmarkStart w:id="1936" w:name="_Toc417500916"/>
      <w:bookmarkStart w:id="1937" w:name="_Toc420087185"/>
      <w:bookmarkStart w:id="1938" w:name="_Toc420090007"/>
      <w:bookmarkStart w:id="1939" w:name="_Toc417048002"/>
      <w:bookmarkStart w:id="1940" w:name="_Toc417303640"/>
      <w:bookmarkStart w:id="1941" w:name="_Toc417307102"/>
      <w:bookmarkStart w:id="1942" w:name="_Toc417498043"/>
      <w:bookmarkStart w:id="1943" w:name="_Toc417500917"/>
      <w:bookmarkStart w:id="1944" w:name="_Toc420087186"/>
      <w:bookmarkStart w:id="1945" w:name="_Toc420090008"/>
      <w:bookmarkStart w:id="1946" w:name="_Toc413083126"/>
      <w:bookmarkStart w:id="1947" w:name="_Toc417048003"/>
      <w:bookmarkStart w:id="1948" w:name="_Toc417303641"/>
      <w:bookmarkStart w:id="1949" w:name="_Toc417307103"/>
      <w:bookmarkStart w:id="1950" w:name="_Toc417498044"/>
      <w:bookmarkStart w:id="1951" w:name="_Toc417500918"/>
      <w:bookmarkStart w:id="1952" w:name="_Toc420087187"/>
      <w:bookmarkStart w:id="1953" w:name="_Toc420090009"/>
      <w:bookmarkStart w:id="1954" w:name="_Toc413082934"/>
      <w:bookmarkStart w:id="1955" w:name="_Toc415141546"/>
      <w:bookmarkStart w:id="1956" w:name="_Toc415141727"/>
      <w:bookmarkStart w:id="1957" w:name="_Toc415145916"/>
      <w:bookmarkStart w:id="1958" w:name="_Toc417048004"/>
      <w:bookmarkStart w:id="1959" w:name="_Toc417303642"/>
      <w:bookmarkStart w:id="1960" w:name="_Toc417307104"/>
      <w:bookmarkStart w:id="1961" w:name="_Toc417498045"/>
      <w:bookmarkStart w:id="1962" w:name="_Toc417500919"/>
      <w:bookmarkStart w:id="1963" w:name="_Toc420087188"/>
      <w:bookmarkStart w:id="1964" w:name="_Toc420090010"/>
      <w:bookmarkStart w:id="1965" w:name="_Toc417500920"/>
      <w:bookmarkStart w:id="1966" w:name="_Toc420087189"/>
      <w:bookmarkStart w:id="1967" w:name="_Toc420090011"/>
      <w:bookmarkStart w:id="1968" w:name="_Toc417048005"/>
      <w:bookmarkStart w:id="1969" w:name="_Toc417303643"/>
      <w:bookmarkStart w:id="1970" w:name="_Toc417307105"/>
      <w:bookmarkStart w:id="1971" w:name="_Toc417498046"/>
      <w:r w:rsidRPr="00501BCE">
        <w:rPr>
          <w:rFonts w:asciiTheme="minorHAnsi" w:eastAsiaTheme="majorEastAsia" w:hAnsiTheme="minorHAnsi" w:cs="Arial"/>
          <w:b/>
          <w:bCs/>
          <w:color w:val="4F81BD" w:themeColor="accent1"/>
          <w:sz w:val="26"/>
          <w:szCs w:val="26"/>
        </w:rPr>
        <w:t xml:space="preserve">Příloha č. 1: Vzor – Jednotný formulář pro vyřizování žádosti </w:t>
      </w:r>
      <w:r w:rsidRPr="00501BCE">
        <w:rPr>
          <w:rFonts w:asciiTheme="minorHAnsi" w:eastAsiaTheme="majorEastAsia" w:hAnsiTheme="minorHAnsi" w:cs="Arial"/>
          <w:b/>
          <w:bCs/>
          <w:color w:val="4F81BD" w:themeColor="accent1"/>
          <w:sz w:val="26"/>
          <w:szCs w:val="26"/>
        </w:rPr>
        <w:br/>
        <w:t>o přezkum rozhodnutí</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14:paraId="6651E74F"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F23BBE8"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972" w:name="_Toc422117990"/>
      <w:bookmarkStart w:id="1973" w:name="_Toc422120326"/>
      <w:bookmarkStart w:id="1974" w:name="_Toc422146046"/>
      <w:bookmarkStart w:id="1975" w:name="_Toc422147048"/>
      <w:bookmarkStart w:id="1976" w:name="_Toc422147272"/>
      <w:bookmarkStart w:id="1977" w:name="_Toc422147902"/>
      <w:bookmarkStart w:id="1978" w:name="_Toc424032748"/>
      <w:bookmarkStart w:id="1979" w:name="_Toc424038625"/>
      <w:bookmarkStart w:id="1980" w:name="_Toc441754289"/>
      <w:bookmarkStart w:id="1981" w:name="_Toc442197480"/>
      <w:bookmarkStart w:id="1982" w:name="_Toc471887573"/>
      <w:r w:rsidRPr="00501BCE">
        <w:rPr>
          <w:rFonts w:asciiTheme="minorHAnsi" w:eastAsiaTheme="majorEastAsia" w:hAnsiTheme="minorHAnsi" w:cs="Arial"/>
          <w:b/>
          <w:bCs/>
          <w:color w:val="4F81BD" w:themeColor="accent1"/>
          <w:sz w:val="26"/>
          <w:szCs w:val="26"/>
        </w:rPr>
        <w:t>Příloha č. 2: Vzor – Průběžná/závěrečná zpráva o realizaci</w:t>
      </w:r>
      <w:bookmarkEnd w:id="1918"/>
      <w:bookmarkEnd w:id="1919"/>
      <w:bookmarkEnd w:id="1920"/>
      <w:bookmarkEnd w:id="1921"/>
      <w:bookmarkEnd w:id="1922"/>
      <w:bookmarkEnd w:id="1923"/>
      <w:bookmarkEnd w:id="1924"/>
      <w:bookmarkEnd w:id="1972"/>
      <w:bookmarkEnd w:id="1973"/>
      <w:bookmarkEnd w:id="1974"/>
      <w:bookmarkEnd w:id="1975"/>
      <w:bookmarkEnd w:id="1976"/>
      <w:bookmarkEnd w:id="1977"/>
      <w:bookmarkEnd w:id="1978"/>
      <w:bookmarkEnd w:id="1979"/>
      <w:bookmarkEnd w:id="1980"/>
      <w:bookmarkEnd w:id="1981"/>
      <w:bookmarkEnd w:id="1982"/>
    </w:p>
    <w:p w14:paraId="48EC96F0"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37673F24"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983" w:name="_Toc422117991"/>
      <w:bookmarkStart w:id="1984" w:name="_Toc422120327"/>
      <w:bookmarkStart w:id="1985" w:name="_Toc422146047"/>
      <w:bookmarkStart w:id="1986" w:name="_Toc422147049"/>
      <w:bookmarkStart w:id="1987" w:name="_Toc422147273"/>
      <w:bookmarkStart w:id="1988" w:name="_Toc422147903"/>
      <w:bookmarkStart w:id="1989" w:name="_Toc424032749"/>
      <w:bookmarkStart w:id="1990" w:name="_Toc424038626"/>
      <w:bookmarkStart w:id="1991" w:name="_Toc441754290"/>
      <w:bookmarkStart w:id="1992" w:name="_Toc442197481"/>
      <w:bookmarkStart w:id="1993" w:name="_Toc471887574"/>
      <w:r w:rsidRPr="00501BCE">
        <w:rPr>
          <w:rFonts w:asciiTheme="minorHAnsi" w:eastAsiaTheme="majorEastAsia" w:hAnsiTheme="minorHAnsi" w:cs="Arial"/>
          <w:b/>
          <w:bCs/>
          <w:color w:val="4F81BD" w:themeColor="accent1"/>
          <w:sz w:val="26"/>
          <w:szCs w:val="26"/>
        </w:rPr>
        <w:t>Příloha č. 3: Vzor – Závěrečná zpráva za celé období realizace projektu</w:t>
      </w:r>
      <w:bookmarkEnd w:id="1925"/>
      <w:bookmarkEnd w:id="1926"/>
      <w:bookmarkEnd w:id="1927"/>
      <w:bookmarkEnd w:id="1928"/>
      <w:bookmarkEnd w:id="1929"/>
      <w:bookmarkEnd w:id="1930"/>
      <w:bookmarkEnd w:id="1931"/>
      <w:bookmarkEnd w:id="1983"/>
      <w:bookmarkEnd w:id="1984"/>
      <w:bookmarkEnd w:id="1985"/>
      <w:bookmarkEnd w:id="1986"/>
      <w:bookmarkEnd w:id="1987"/>
      <w:bookmarkEnd w:id="1988"/>
      <w:bookmarkEnd w:id="1989"/>
      <w:bookmarkEnd w:id="1990"/>
      <w:bookmarkEnd w:id="1991"/>
      <w:bookmarkEnd w:id="1992"/>
      <w:bookmarkEnd w:id="1993"/>
    </w:p>
    <w:p w14:paraId="0EEE2CA3"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233138C"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994" w:name="_Toc422117992"/>
      <w:bookmarkStart w:id="1995" w:name="_Toc422120328"/>
      <w:bookmarkStart w:id="1996" w:name="_Toc422146048"/>
      <w:bookmarkStart w:id="1997" w:name="_Toc422147050"/>
      <w:bookmarkStart w:id="1998" w:name="_Toc422147274"/>
      <w:bookmarkStart w:id="1999" w:name="_Toc422147904"/>
      <w:bookmarkStart w:id="2000" w:name="_Toc424032750"/>
      <w:bookmarkStart w:id="2001" w:name="_Toc424038627"/>
      <w:bookmarkStart w:id="2002" w:name="_Toc441754291"/>
      <w:bookmarkStart w:id="2003" w:name="_Toc442197482"/>
      <w:bookmarkStart w:id="2004" w:name="_Toc471887575"/>
      <w:r w:rsidRPr="00501BCE">
        <w:rPr>
          <w:rFonts w:asciiTheme="minorHAnsi" w:eastAsiaTheme="majorEastAsia" w:hAnsiTheme="minorHAnsi" w:cs="Arial"/>
          <w:b/>
          <w:bCs/>
          <w:color w:val="4F81BD" w:themeColor="accent1"/>
          <w:sz w:val="26"/>
          <w:szCs w:val="26"/>
        </w:rPr>
        <w:t>Příloha č. 4: Vzor – Informace o pokroku v realizaci</w:t>
      </w:r>
      <w:bookmarkEnd w:id="1932"/>
      <w:bookmarkEnd w:id="1933"/>
      <w:bookmarkEnd w:id="1934"/>
      <w:bookmarkEnd w:id="1935"/>
      <w:bookmarkEnd w:id="1936"/>
      <w:bookmarkEnd w:id="1937"/>
      <w:bookmarkEnd w:id="1938"/>
      <w:bookmarkEnd w:id="1994"/>
      <w:bookmarkEnd w:id="1995"/>
      <w:bookmarkEnd w:id="1996"/>
      <w:bookmarkEnd w:id="1997"/>
      <w:bookmarkEnd w:id="1998"/>
      <w:bookmarkEnd w:id="1999"/>
      <w:bookmarkEnd w:id="2000"/>
      <w:bookmarkEnd w:id="2001"/>
      <w:bookmarkEnd w:id="2002"/>
      <w:bookmarkEnd w:id="2003"/>
      <w:bookmarkEnd w:id="2004"/>
    </w:p>
    <w:p w14:paraId="5C81D3C0"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BA54A2F"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05" w:name="_Toc422117993"/>
      <w:bookmarkStart w:id="2006" w:name="_Toc422120329"/>
      <w:bookmarkStart w:id="2007" w:name="_Toc422146049"/>
      <w:bookmarkStart w:id="2008" w:name="_Toc422147051"/>
      <w:bookmarkStart w:id="2009" w:name="_Toc422147275"/>
      <w:bookmarkStart w:id="2010" w:name="_Toc422147905"/>
      <w:bookmarkStart w:id="2011" w:name="_Toc424032751"/>
      <w:bookmarkStart w:id="2012" w:name="_Toc424038628"/>
      <w:bookmarkStart w:id="2013" w:name="_Toc441754292"/>
      <w:bookmarkStart w:id="2014" w:name="_Toc442197483"/>
      <w:bookmarkStart w:id="2015" w:name="_Toc471887576"/>
      <w:r w:rsidRPr="00501BCE">
        <w:rPr>
          <w:rFonts w:asciiTheme="minorHAnsi" w:eastAsiaTheme="majorEastAsia" w:hAnsiTheme="minorHAnsi" w:cs="Arial"/>
          <w:b/>
          <w:bCs/>
          <w:color w:val="4F81BD" w:themeColor="accent1"/>
          <w:sz w:val="26"/>
          <w:szCs w:val="26"/>
        </w:rPr>
        <w:t>Příloha č. 5: Vzor – Zpráva o udržitelnosti</w:t>
      </w:r>
      <w:bookmarkEnd w:id="1939"/>
      <w:bookmarkEnd w:id="1940"/>
      <w:bookmarkEnd w:id="1941"/>
      <w:bookmarkEnd w:id="1942"/>
      <w:bookmarkEnd w:id="1943"/>
      <w:bookmarkEnd w:id="1944"/>
      <w:bookmarkEnd w:id="1945"/>
      <w:bookmarkEnd w:id="2005"/>
      <w:bookmarkEnd w:id="2006"/>
      <w:bookmarkEnd w:id="2007"/>
      <w:bookmarkEnd w:id="2008"/>
      <w:bookmarkEnd w:id="2009"/>
      <w:bookmarkEnd w:id="2010"/>
      <w:bookmarkEnd w:id="2011"/>
      <w:bookmarkEnd w:id="2012"/>
      <w:bookmarkEnd w:id="2013"/>
      <w:bookmarkEnd w:id="2014"/>
      <w:bookmarkEnd w:id="2015"/>
    </w:p>
    <w:p w14:paraId="0F1BDA53"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3A934F56"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16" w:name="_Toc422117994"/>
      <w:bookmarkStart w:id="2017" w:name="_Toc422120330"/>
      <w:bookmarkStart w:id="2018" w:name="_Toc422146050"/>
      <w:bookmarkStart w:id="2019" w:name="_Toc422147052"/>
      <w:bookmarkStart w:id="2020" w:name="_Toc422147276"/>
      <w:bookmarkStart w:id="2021" w:name="_Toc422147906"/>
      <w:bookmarkStart w:id="2022" w:name="_Toc424032752"/>
      <w:bookmarkStart w:id="2023" w:name="_Toc424038629"/>
      <w:bookmarkStart w:id="2024" w:name="_Toc441754293"/>
      <w:bookmarkStart w:id="2025" w:name="_Toc442197484"/>
      <w:bookmarkStart w:id="2026" w:name="_Toc471887577"/>
      <w:r w:rsidRPr="00501BCE">
        <w:rPr>
          <w:rFonts w:asciiTheme="minorHAnsi" w:eastAsiaTheme="majorEastAsia" w:hAnsiTheme="minorHAnsi" w:cs="Arial"/>
          <w:b/>
          <w:bCs/>
          <w:color w:val="4F81BD" w:themeColor="accent1"/>
          <w:sz w:val="26"/>
          <w:szCs w:val="26"/>
        </w:rPr>
        <w:t>Příloha č. 6: Obchodní podmínky zakázek na stavební práce</w:t>
      </w:r>
      <w:bookmarkEnd w:id="1946"/>
      <w:bookmarkEnd w:id="1947"/>
      <w:bookmarkEnd w:id="1948"/>
      <w:bookmarkEnd w:id="1949"/>
      <w:bookmarkEnd w:id="1950"/>
      <w:bookmarkEnd w:id="1951"/>
      <w:bookmarkEnd w:id="1952"/>
      <w:bookmarkEnd w:id="1953"/>
      <w:bookmarkEnd w:id="2016"/>
      <w:bookmarkEnd w:id="2017"/>
      <w:bookmarkEnd w:id="2018"/>
      <w:bookmarkEnd w:id="2019"/>
      <w:bookmarkEnd w:id="2020"/>
      <w:bookmarkEnd w:id="2021"/>
      <w:bookmarkEnd w:id="2022"/>
      <w:bookmarkEnd w:id="2023"/>
      <w:bookmarkEnd w:id="2024"/>
      <w:bookmarkEnd w:id="2025"/>
      <w:bookmarkEnd w:id="2026"/>
    </w:p>
    <w:p w14:paraId="40575E06"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2BEE677"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27" w:name="_Toc422117995"/>
      <w:bookmarkStart w:id="2028" w:name="_Toc422120331"/>
      <w:bookmarkStart w:id="2029" w:name="_Toc422146051"/>
      <w:bookmarkStart w:id="2030" w:name="_Toc422147053"/>
      <w:bookmarkStart w:id="2031" w:name="_Toc422147277"/>
      <w:bookmarkStart w:id="2032" w:name="_Toc422147907"/>
      <w:bookmarkStart w:id="2033" w:name="_Toc424032753"/>
      <w:bookmarkStart w:id="2034" w:name="_Toc424038630"/>
      <w:bookmarkStart w:id="2035" w:name="_Toc441754294"/>
      <w:bookmarkStart w:id="2036" w:name="_Toc442197485"/>
      <w:bookmarkStart w:id="2037" w:name="_Toc471887578"/>
      <w:r w:rsidRPr="00501BCE" w:rsidDel="00C329D7">
        <w:rPr>
          <w:rFonts w:asciiTheme="minorHAnsi" w:eastAsiaTheme="majorEastAsia" w:hAnsiTheme="minorHAnsi" w:cs="Arial"/>
          <w:b/>
          <w:bCs/>
          <w:color w:val="4F81BD" w:themeColor="accent1"/>
          <w:sz w:val="26"/>
          <w:szCs w:val="26"/>
        </w:rPr>
        <w:t xml:space="preserve">Příloha č. </w:t>
      </w:r>
      <w:r w:rsidRPr="00501BCE">
        <w:rPr>
          <w:rFonts w:asciiTheme="minorHAnsi" w:eastAsiaTheme="majorEastAsia" w:hAnsiTheme="minorHAnsi" w:cs="Arial"/>
          <w:b/>
          <w:bCs/>
          <w:color w:val="4F81BD" w:themeColor="accent1"/>
          <w:sz w:val="26"/>
          <w:szCs w:val="26"/>
        </w:rPr>
        <w:t>7</w:t>
      </w:r>
      <w:r w:rsidRPr="00501BCE" w:rsidDel="00C329D7">
        <w:rPr>
          <w:rFonts w:asciiTheme="minorHAnsi" w:eastAsiaTheme="majorEastAsia" w:hAnsiTheme="minorHAnsi" w:cs="Arial"/>
          <w:b/>
          <w:bCs/>
          <w:color w:val="4F81BD" w:themeColor="accent1"/>
          <w:sz w:val="26"/>
          <w:szCs w:val="26"/>
        </w:rPr>
        <w:t>: Námitka podjatosti kontrolujícího</w:t>
      </w:r>
      <w:bookmarkEnd w:id="1954"/>
      <w:bookmarkEnd w:id="1955"/>
      <w:bookmarkEnd w:id="1956"/>
      <w:bookmarkEnd w:id="1957"/>
      <w:bookmarkEnd w:id="1958"/>
      <w:bookmarkEnd w:id="1959"/>
      <w:bookmarkEnd w:id="1960"/>
      <w:bookmarkEnd w:id="1961"/>
      <w:bookmarkEnd w:id="1962"/>
      <w:bookmarkEnd w:id="1963"/>
      <w:bookmarkEnd w:id="1964"/>
      <w:bookmarkEnd w:id="2027"/>
      <w:bookmarkEnd w:id="2028"/>
      <w:bookmarkEnd w:id="2029"/>
      <w:bookmarkEnd w:id="2030"/>
      <w:bookmarkEnd w:id="2031"/>
      <w:bookmarkEnd w:id="2032"/>
      <w:bookmarkEnd w:id="2033"/>
      <w:bookmarkEnd w:id="2034"/>
      <w:bookmarkEnd w:id="2035"/>
      <w:bookmarkEnd w:id="2036"/>
      <w:bookmarkEnd w:id="2037"/>
      <w:r w:rsidRPr="00501BCE" w:rsidDel="00C329D7">
        <w:rPr>
          <w:rFonts w:asciiTheme="minorHAnsi" w:eastAsiaTheme="majorEastAsia" w:hAnsiTheme="minorHAnsi" w:cs="Arial"/>
          <w:b/>
          <w:bCs/>
          <w:color w:val="4F81BD" w:themeColor="accent1"/>
          <w:sz w:val="26"/>
          <w:szCs w:val="26"/>
        </w:rPr>
        <w:t xml:space="preserve"> </w:t>
      </w:r>
    </w:p>
    <w:p w14:paraId="209C5EB7"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29EA5325"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38" w:name="_Toc422117996"/>
      <w:bookmarkStart w:id="2039" w:name="_Toc422120332"/>
      <w:bookmarkStart w:id="2040" w:name="_Toc422146052"/>
      <w:bookmarkStart w:id="2041" w:name="_Toc422147054"/>
      <w:bookmarkStart w:id="2042" w:name="_Toc422147278"/>
      <w:bookmarkStart w:id="2043" w:name="_Toc422147908"/>
      <w:bookmarkStart w:id="2044" w:name="_Toc424032754"/>
      <w:bookmarkStart w:id="2045" w:name="_Toc424038631"/>
      <w:bookmarkStart w:id="2046" w:name="_Toc441754295"/>
      <w:bookmarkStart w:id="2047" w:name="_Toc442197486"/>
      <w:bookmarkStart w:id="2048" w:name="_Toc471887579"/>
      <w:r w:rsidRPr="00501BCE">
        <w:rPr>
          <w:rFonts w:asciiTheme="minorHAnsi" w:eastAsiaTheme="majorEastAsia" w:hAnsiTheme="minorHAnsi" w:cs="Arial"/>
          <w:b/>
          <w:bCs/>
          <w:color w:val="4F81BD" w:themeColor="accent1"/>
          <w:sz w:val="26"/>
          <w:szCs w:val="26"/>
        </w:rPr>
        <w:t>Příloha č. 8: Námitka proti kontrolnímu zjištění</w:t>
      </w:r>
      <w:bookmarkEnd w:id="1965"/>
      <w:bookmarkEnd w:id="1966"/>
      <w:bookmarkEnd w:id="1967"/>
      <w:bookmarkEnd w:id="1968"/>
      <w:bookmarkEnd w:id="1969"/>
      <w:bookmarkEnd w:id="1970"/>
      <w:bookmarkEnd w:id="1971"/>
      <w:bookmarkEnd w:id="2038"/>
      <w:bookmarkEnd w:id="2039"/>
      <w:bookmarkEnd w:id="2040"/>
      <w:bookmarkEnd w:id="2041"/>
      <w:bookmarkEnd w:id="2042"/>
      <w:bookmarkEnd w:id="2043"/>
      <w:bookmarkEnd w:id="2044"/>
      <w:bookmarkEnd w:id="2045"/>
      <w:bookmarkEnd w:id="2046"/>
      <w:bookmarkEnd w:id="2047"/>
      <w:bookmarkEnd w:id="2048"/>
      <w:r w:rsidRPr="00501BCE">
        <w:rPr>
          <w:rFonts w:asciiTheme="minorHAnsi" w:eastAsiaTheme="majorEastAsia" w:hAnsiTheme="minorHAnsi" w:cs="Arial"/>
          <w:b/>
          <w:bCs/>
          <w:color w:val="4F81BD" w:themeColor="accent1"/>
          <w:sz w:val="26"/>
          <w:szCs w:val="26"/>
        </w:rPr>
        <w:tab/>
      </w:r>
    </w:p>
    <w:p w14:paraId="1D8482EB"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F9F27FE" w14:textId="77777777" w:rsidR="005425B9" w:rsidRPr="00501BCE" w:rsidRDefault="0085204F"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49" w:name="_Toc471887580"/>
      <w:r w:rsidRPr="00501BCE">
        <w:rPr>
          <w:rFonts w:asciiTheme="minorHAnsi" w:eastAsiaTheme="majorEastAsia" w:hAnsiTheme="minorHAnsi" w:cs="Arial"/>
          <w:b/>
          <w:bCs/>
          <w:color w:val="4F81BD" w:themeColor="accent1"/>
          <w:sz w:val="26"/>
          <w:szCs w:val="26"/>
        </w:rPr>
        <w:t>Příloha č. 9 Námitka proti oznámení o nevyplacení části dotace</w:t>
      </w:r>
      <w:bookmarkEnd w:id="2049"/>
      <w:r w:rsidRPr="00501BCE">
        <w:rPr>
          <w:rFonts w:asciiTheme="minorHAnsi" w:eastAsiaTheme="majorEastAsia" w:hAnsiTheme="minorHAnsi" w:cs="Arial"/>
          <w:b/>
          <w:bCs/>
          <w:color w:val="4F81BD" w:themeColor="accent1"/>
          <w:sz w:val="26"/>
          <w:szCs w:val="26"/>
        </w:rPr>
        <w:t xml:space="preserve"> </w:t>
      </w:r>
    </w:p>
    <w:p w14:paraId="17CE2513" w14:textId="77777777" w:rsidR="0085204F" w:rsidRPr="00843AC4" w:rsidRDefault="0085204F" w:rsidP="0085204F">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5A710FA9" w14:textId="77777777" w:rsidR="0085204F" w:rsidRPr="00843AC4" w:rsidRDefault="0085204F" w:rsidP="006B46B7">
      <w:pPr>
        <w:spacing w:line="276" w:lineRule="auto"/>
        <w:rPr>
          <w:rFonts w:asciiTheme="minorHAnsi" w:hAnsiTheme="minorHAnsi" w:cs="Arial"/>
        </w:rPr>
      </w:pPr>
    </w:p>
    <w:p w14:paraId="3E72A45B" w14:textId="77777777" w:rsidR="0085204F" w:rsidRPr="00843AC4" w:rsidRDefault="0085204F" w:rsidP="006B46B7">
      <w:pPr>
        <w:spacing w:line="276" w:lineRule="auto"/>
        <w:rPr>
          <w:rFonts w:asciiTheme="minorHAnsi" w:hAnsiTheme="minorHAnsi" w:cs="Arial"/>
        </w:rPr>
        <w:sectPr w:rsidR="0085204F" w:rsidRPr="00843AC4">
          <w:headerReference w:type="default" r:id="rId23"/>
          <w:footerReference w:type="default" r:id="rId24"/>
          <w:headerReference w:type="first" r:id="rId25"/>
          <w:pgSz w:w="11906" w:h="16838"/>
          <w:pgMar w:top="1417" w:right="1417" w:bottom="1417" w:left="1417" w:header="708" w:footer="708" w:gutter="0"/>
          <w:cols w:space="708"/>
          <w:titlePg/>
          <w:docGrid w:linePitch="360"/>
        </w:sectPr>
      </w:pPr>
    </w:p>
    <w:p w14:paraId="4F18085B" w14:textId="77777777" w:rsidR="005425B9" w:rsidRPr="00501BCE" w:rsidRDefault="005425B9"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50" w:name="_Toc424032755"/>
      <w:bookmarkStart w:id="2051" w:name="_Toc424038632"/>
      <w:bookmarkStart w:id="2052" w:name="_Ref432604785"/>
      <w:bookmarkStart w:id="2053" w:name="_Toc441754296"/>
      <w:bookmarkStart w:id="2054" w:name="_Toc442197487"/>
      <w:bookmarkStart w:id="2055" w:name="_Toc471887581"/>
      <w:r w:rsidRPr="00501BCE">
        <w:rPr>
          <w:rFonts w:asciiTheme="minorHAnsi" w:eastAsiaTheme="majorEastAsia" w:hAnsiTheme="minorHAnsi" w:cs="Arial"/>
          <w:b/>
          <w:bCs/>
          <w:color w:val="4F81BD" w:themeColor="accent1"/>
          <w:sz w:val="26"/>
          <w:szCs w:val="26"/>
        </w:rPr>
        <w:t xml:space="preserve">Příloha č. </w:t>
      </w:r>
      <w:r w:rsidR="0085204F" w:rsidRPr="00501BCE">
        <w:rPr>
          <w:rFonts w:asciiTheme="minorHAnsi" w:eastAsiaTheme="majorEastAsia" w:hAnsiTheme="minorHAnsi" w:cs="Arial"/>
          <w:b/>
          <w:bCs/>
          <w:color w:val="4F81BD" w:themeColor="accent1"/>
          <w:sz w:val="26"/>
          <w:szCs w:val="26"/>
        </w:rPr>
        <w:t>10</w:t>
      </w:r>
      <w:r w:rsidRPr="00501BCE">
        <w:rPr>
          <w:rFonts w:asciiTheme="minorHAnsi" w:eastAsiaTheme="majorEastAsia" w:hAnsiTheme="minorHAnsi" w:cs="Arial"/>
          <w:b/>
          <w:bCs/>
          <w:color w:val="4F81BD" w:themeColor="accent1"/>
          <w:sz w:val="26"/>
          <w:szCs w:val="26"/>
        </w:rPr>
        <w:t>: Způsob doložení příloh k žádosti o podporu</w:t>
      </w:r>
      <w:bookmarkEnd w:id="2050"/>
      <w:bookmarkEnd w:id="2051"/>
      <w:bookmarkEnd w:id="2052"/>
      <w:bookmarkEnd w:id="2053"/>
      <w:bookmarkEnd w:id="2054"/>
      <w:bookmarkEnd w:id="2055"/>
    </w:p>
    <w:p w14:paraId="680567F8" w14:textId="4205EC6F" w:rsidR="000F45B9" w:rsidRPr="00843AC4" w:rsidRDefault="005425B9" w:rsidP="006B46B7">
      <w:pPr>
        <w:spacing w:line="276" w:lineRule="auto"/>
        <w:rPr>
          <w:rFonts w:asciiTheme="minorHAnsi" w:hAnsiTheme="minorHAnsi" w:cs="Arial"/>
          <w:sz w:val="22"/>
          <w:szCs w:val="22"/>
        </w:rPr>
      </w:pPr>
      <w:r w:rsidRPr="00843AC4">
        <w:rPr>
          <w:rFonts w:asciiTheme="minorHAnsi" w:hAnsiTheme="minorHAnsi" w:cs="Arial"/>
          <w:sz w:val="22"/>
          <w:szCs w:val="22"/>
        </w:rPr>
        <w:t>Přehled relevantních příloh k žádosti o podporu naleznete v níže uvedené tabulce.  Aktuální znění vzorových příloh k žádosti o podporu jsou k dispozici v IS KP14+ u vyhlášené výzvy.</w:t>
      </w:r>
      <w:r w:rsidR="000F45B9" w:rsidRPr="00843AC4">
        <w:rPr>
          <w:rFonts w:asciiTheme="minorHAnsi" w:hAnsiTheme="minorHAnsi" w:cs="Arial"/>
          <w:sz w:val="22"/>
          <w:szCs w:val="22"/>
        </w:rPr>
        <w:t xml:space="preserve"> Aktualizace vzorů příloh žádosti o podporu není změnou výzvy.</w:t>
      </w:r>
      <w:r w:rsidR="00061D65" w:rsidRPr="00843AC4">
        <w:rPr>
          <w:rFonts w:asciiTheme="minorHAnsi" w:hAnsiTheme="minorHAnsi" w:cs="Arial"/>
          <w:sz w:val="22"/>
          <w:szCs w:val="22"/>
        </w:rPr>
        <w:t xml:space="preserve"> Dokumenty, které nemají vzor</w:t>
      </w:r>
      <w:r w:rsidR="00551F21" w:rsidRPr="00843AC4">
        <w:rPr>
          <w:rFonts w:asciiTheme="minorHAnsi" w:hAnsiTheme="minorHAnsi" w:cs="Arial"/>
          <w:sz w:val="22"/>
          <w:szCs w:val="22"/>
        </w:rPr>
        <w:t>,</w:t>
      </w:r>
      <w:r w:rsidR="00061D65" w:rsidRPr="00843AC4">
        <w:rPr>
          <w:rFonts w:asciiTheme="minorHAnsi" w:hAnsiTheme="minorHAnsi" w:cs="Arial"/>
          <w:sz w:val="22"/>
          <w:szCs w:val="22"/>
        </w:rPr>
        <w:t xml:space="preserve"> vytváří žadatel s</w:t>
      </w:r>
      <w:r w:rsidR="00551F21" w:rsidRPr="00843AC4">
        <w:rPr>
          <w:rFonts w:asciiTheme="minorHAnsi" w:hAnsiTheme="minorHAnsi" w:cs="Arial"/>
          <w:sz w:val="22"/>
          <w:szCs w:val="22"/>
        </w:rPr>
        <w:t>amostatně</w:t>
      </w:r>
      <w:r w:rsidR="00061D65" w:rsidRPr="00843AC4">
        <w:rPr>
          <w:rFonts w:asciiTheme="minorHAnsi" w:hAnsiTheme="minorHAnsi" w:cs="Arial"/>
          <w:sz w:val="22"/>
          <w:szCs w:val="22"/>
        </w:rPr>
        <w:t>.</w:t>
      </w:r>
    </w:p>
    <w:p w14:paraId="504D3D43" w14:textId="77777777" w:rsidR="0087666A" w:rsidRPr="00843AC4" w:rsidRDefault="0087666A" w:rsidP="0087666A">
      <w:pPr>
        <w:rPr>
          <w:rFonts w:asciiTheme="minorHAnsi" w:hAnsiTheme="minorHAnsi" w:cs="Arial"/>
          <w:sz w:val="22"/>
          <w:szCs w:val="22"/>
        </w:rPr>
      </w:pPr>
      <w:r w:rsidRPr="00843AC4">
        <w:rPr>
          <w:rFonts w:asciiTheme="minorHAnsi" w:hAnsiTheme="minorHAnsi" w:cs="Arial"/>
          <w:sz w:val="22"/>
          <w:szCs w:val="22"/>
        </w:rPr>
        <w:t>Formy doložení příloh:</w:t>
      </w:r>
    </w:p>
    <w:p w14:paraId="3E3420A9" w14:textId="6E9DF640" w:rsidR="0087666A" w:rsidRPr="00843AC4" w:rsidRDefault="0087666A" w:rsidP="00B966ED">
      <w:pPr>
        <w:numPr>
          <w:ilvl w:val="0"/>
          <w:numId w:val="45"/>
        </w:numPr>
        <w:spacing w:line="276" w:lineRule="auto"/>
        <w:ind w:left="284" w:hanging="284"/>
        <w:rPr>
          <w:rFonts w:asciiTheme="minorHAnsi" w:hAnsiTheme="minorHAnsi" w:cs="Arial"/>
          <w:sz w:val="22"/>
          <w:szCs w:val="22"/>
        </w:rPr>
      </w:pPr>
      <w:r w:rsidRPr="00843AC4">
        <w:rPr>
          <w:rFonts w:asciiTheme="minorHAnsi" w:hAnsiTheme="minorHAnsi" w:cs="Arial"/>
          <w:sz w:val="22"/>
          <w:szCs w:val="22"/>
        </w:rPr>
        <w:t>„elektronický originál“ (výpisy primárně zhotovené elektronicky nebo dokumenty podepsané zaručeným elektronickým podpisem);</w:t>
      </w:r>
      <w:r w:rsidR="00913F3C" w:rsidRPr="00843AC4">
        <w:rPr>
          <w:rFonts w:asciiTheme="minorHAnsi" w:hAnsiTheme="minorHAnsi" w:cs="Arial"/>
          <w:sz w:val="22"/>
          <w:szCs w:val="22"/>
        </w:rPr>
        <w:t xml:space="preserve"> nebo</w:t>
      </w:r>
      <w:r w:rsidRPr="00843AC4">
        <w:rPr>
          <w:rFonts w:asciiTheme="minorHAnsi" w:hAnsiTheme="minorHAnsi" w:cs="Arial"/>
          <w:sz w:val="22"/>
          <w:szCs w:val="22"/>
        </w:rPr>
        <w:t xml:space="preserve"> </w:t>
      </w:r>
    </w:p>
    <w:p w14:paraId="70D5CDC1" w14:textId="6E8D8699" w:rsidR="0087666A" w:rsidRPr="00843AC4" w:rsidRDefault="0087666A" w:rsidP="00B966ED">
      <w:pPr>
        <w:numPr>
          <w:ilvl w:val="0"/>
          <w:numId w:val="45"/>
        </w:numPr>
        <w:spacing w:line="276" w:lineRule="auto"/>
        <w:ind w:left="284" w:hanging="284"/>
        <w:rPr>
          <w:rFonts w:asciiTheme="minorHAnsi" w:hAnsiTheme="minorHAnsi" w:cs="Arial"/>
          <w:sz w:val="22"/>
          <w:szCs w:val="22"/>
        </w:rPr>
      </w:pPr>
      <w:r w:rsidRPr="00843AC4">
        <w:rPr>
          <w:rFonts w:asciiTheme="minorHAnsi" w:hAnsiTheme="minorHAnsi" w:cs="Arial"/>
          <w:sz w:val="22"/>
          <w:szCs w:val="22"/>
        </w:rPr>
        <w:t xml:space="preserve"> úředně ověřená kopie v elektronické podobě – dokumenty vzniklé autorizova</w:t>
      </w:r>
      <w:r w:rsidRPr="00843AC4">
        <w:rPr>
          <w:rFonts w:asciiTheme="minorHAnsi" w:hAnsiTheme="minorHAnsi" w:cs="Arial"/>
          <w:sz w:val="22"/>
          <w:szCs w:val="22"/>
        </w:rPr>
        <w:softHyphen/>
        <w:t xml:space="preserve">nou konverzí originálu v listinné podobě do elektronické podoby; </w:t>
      </w:r>
      <w:r w:rsidR="00913F3C" w:rsidRPr="00843AC4">
        <w:rPr>
          <w:rFonts w:asciiTheme="minorHAnsi" w:hAnsiTheme="minorHAnsi" w:cs="Arial"/>
          <w:sz w:val="22"/>
          <w:szCs w:val="22"/>
        </w:rPr>
        <w:t>nebo</w:t>
      </w:r>
    </w:p>
    <w:p w14:paraId="55436790" w14:textId="467187EE" w:rsidR="0087666A" w:rsidRPr="00843AC4" w:rsidRDefault="0087666A" w:rsidP="00B966ED">
      <w:pPr>
        <w:numPr>
          <w:ilvl w:val="0"/>
          <w:numId w:val="45"/>
        </w:numPr>
        <w:spacing w:line="276" w:lineRule="auto"/>
        <w:ind w:left="284" w:hanging="284"/>
        <w:rPr>
          <w:rFonts w:asciiTheme="minorHAnsi" w:hAnsiTheme="minorHAnsi" w:cs="Arial"/>
          <w:sz w:val="22"/>
          <w:szCs w:val="22"/>
        </w:rPr>
      </w:pPr>
      <w:r w:rsidRPr="00843AC4">
        <w:rPr>
          <w:rFonts w:asciiTheme="minorHAnsi" w:hAnsiTheme="minorHAnsi" w:cs="Arial"/>
          <w:sz w:val="22"/>
          <w:szCs w:val="22"/>
        </w:rPr>
        <w:t xml:space="preserve"> prosté kopie (scanu). </w:t>
      </w:r>
    </w:p>
    <w:p w14:paraId="3D4C6DC0" w14:textId="34240847" w:rsidR="00741603" w:rsidRPr="00843AC4" w:rsidRDefault="00741603" w:rsidP="006B46B7">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Forma doložení příloh v AJ:</w:t>
      </w:r>
    </w:p>
    <w:p w14:paraId="2132C7B4" w14:textId="54F7A423" w:rsidR="00741603" w:rsidRPr="00843AC4" w:rsidRDefault="00741603" w:rsidP="006B46B7">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Jedná se o dokumenty relevantní pro hodnocení zahraničním expertem – z tohoto důvodu je nutné dodržet při jejich vkládání do systému následující postup:</w:t>
      </w:r>
    </w:p>
    <w:p w14:paraId="78A10988" w14:textId="220B1A79" w:rsidR="00741603" w:rsidRPr="00843AC4" w:rsidRDefault="00741603" w:rsidP="00B966ED">
      <w:pPr>
        <w:pStyle w:val="Odstavecseseznamem"/>
        <w:numPr>
          <w:ilvl w:val="0"/>
          <w:numId w:val="31"/>
        </w:numPr>
        <w:spacing w:line="276" w:lineRule="auto"/>
        <w:rPr>
          <w:rFonts w:asciiTheme="minorHAnsi" w:hAnsiTheme="minorHAnsi" w:cs="Arial"/>
          <w:b w:val="0"/>
          <w:color w:val="000000"/>
          <w:sz w:val="22"/>
          <w:szCs w:val="22"/>
        </w:rPr>
      </w:pPr>
      <w:r w:rsidRPr="00843AC4">
        <w:rPr>
          <w:rFonts w:asciiTheme="minorHAnsi" w:hAnsiTheme="minorHAnsi" w:cs="Arial"/>
          <w:b w:val="0"/>
          <w:color w:val="000000"/>
          <w:sz w:val="22"/>
          <w:szCs w:val="22"/>
        </w:rPr>
        <w:t>Veškeré přílohy, které mají být doloženy v AJ, je nutné pojmenovávat v AJ</w:t>
      </w:r>
    </w:p>
    <w:p w14:paraId="62E835C1" w14:textId="0AC1DD7A" w:rsidR="00741603" w:rsidRPr="00843AC4" w:rsidRDefault="00741603" w:rsidP="00B966ED">
      <w:pPr>
        <w:pStyle w:val="Odstavecseseznamem"/>
        <w:numPr>
          <w:ilvl w:val="0"/>
          <w:numId w:val="31"/>
        </w:numPr>
        <w:spacing w:line="276" w:lineRule="auto"/>
        <w:rPr>
          <w:rFonts w:asciiTheme="minorHAnsi" w:hAnsiTheme="minorHAnsi" w:cs="Arial"/>
          <w:b w:val="0"/>
          <w:color w:val="000000"/>
          <w:sz w:val="22"/>
          <w:szCs w:val="22"/>
        </w:rPr>
      </w:pPr>
      <w:r w:rsidRPr="00843AC4">
        <w:rPr>
          <w:rFonts w:asciiTheme="minorHAnsi" w:hAnsiTheme="minorHAnsi" w:cs="Arial"/>
          <w:b w:val="0"/>
          <w:color w:val="000000"/>
          <w:sz w:val="22"/>
          <w:szCs w:val="22"/>
        </w:rPr>
        <w:t>Soubor všech dokumentů v AJ je nutné převést do formy .zip a pod název např. Documentation_English version nahrát do systému (tj. reálně se bude jednat o 1 přílohu obsahující veškeré podklady v AJ)</w:t>
      </w:r>
    </w:p>
    <w:tbl>
      <w:tblPr>
        <w:tblStyle w:val="Mkatabulky"/>
        <w:tblW w:w="14206" w:type="dxa"/>
        <w:tblLook w:val="04A0" w:firstRow="1" w:lastRow="0" w:firstColumn="1" w:lastColumn="0" w:noHBand="0" w:noVBand="1"/>
      </w:tblPr>
      <w:tblGrid>
        <w:gridCol w:w="3114"/>
        <w:gridCol w:w="3402"/>
        <w:gridCol w:w="1984"/>
        <w:gridCol w:w="851"/>
        <w:gridCol w:w="1878"/>
        <w:gridCol w:w="2977"/>
      </w:tblGrid>
      <w:tr w:rsidR="00495A08" w:rsidRPr="00843AC4" w14:paraId="309A59F6" w14:textId="77777777" w:rsidTr="00F57739">
        <w:trPr>
          <w:trHeight w:val="576"/>
        </w:trPr>
        <w:tc>
          <w:tcPr>
            <w:tcW w:w="3114" w:type="dxa"/>
            <w:shd w:val="clear" w:color="auto" w:fill="DBE5F1" w:themeFill="accent1" w:themeFillTint="33"/>
            <w:vAlign w:val="center"/>
            <w:hideMark/>
          </w:tcPr>
          <w:p w14:paraId="4A12D7E7"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Název povinné přílohy žádosti o podporu</w:t>
            </w:r>
          </w:p>
        </w:tc>
        <w:tc>
          <w:tcPr>
            <w:tcW w:w="3402" w:type="dxa"/>
            <w:shd w:val="clear" w:color="auto" w:fill="DBE5F1" w:themeFill="accent1" w:themeFillTint="33"/>
            <w:vAlign w:val="center"/>
            <w:hideMark/>
          </w:tcPr>
          <w:p w14:paraId="4FF18C3D"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Způsob doložení přílohy, popis doložení</w:t>
            </w:r>
          </w:p>
        </w:tc>
        <w:tc>
          <w:tcPr>
            <w:tcW w:w="1984" w:type="dxa"/>
            <w:shd w:val="clear" w:color="auto" w:fill="DBE5F1" w:themeFill="accent1" w:themeFillTint="33"/>
            <w:vAlign w:val="center"/>
            <w:hideMark/>
          </w:tcPr>
          <w:p w14:paraId="009DD967"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Forma doložení (originál/kopie)</w:t>
            </w:r>
          </w:p>
        </w:tc>
        <w:tc>
          <w:tcPr>
            <w:tcW w:w="851" w:type="dxa"/>
            <w:shd w:val="clear" w:color="auto" w:fill="DBE5F1" w:themeFill="accent1" w:themeFillTint="33"/>
            <w:vAlign w:val="center"/>
            <w:hideMark/>
          </w:tcPr>
          <w:p w14:paraId="42AA04B5"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 xml:space="preserve">Jazyk </w:t>
            </w:r>
          </w:p>
        </w:tc>
        <w:tc>
          <w:tcPr>
            <w:tcW w:w="1878" w:type="dxa"/>
            <w:shd w:val="clear" w:color="auto" w:fill="DBE5F1" w:themeFill="accent1" w:themeFillTint="33"/>
            <w:vAlign w:val="center"/>
            <w:hideMark/>
          </w:tcPr>
          <w:p w14:paraId="0F8367C1"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Vazba na kritérium hodnocení</w:t>
            </w:r>
            <w:r w:rsidRPr="00843AC4">
              <w:rPr>
                <w:rFonts w:asciiTheme="minorHAnsi" w:hAnsiTheme="minorHAnsi" w:cstheme="minorHAnsi"/>
                <w:sz w:val="22"/>
              </w:rPr>
              <w:t> </w:t>
            </w:r>
          </w:p>
        </w:tc>
        <w:tc>
          <w:tcPr>
            <w:tcW w:w="2977" w:type="dxa"/>
            <w:shd w:val="clear" w:color="auto" w:fill="DBE5F1" w:themeFill="accent1" w:themeFillTint="33"/>
            <w:vAlign w:val="center"/>
            <w:hideMark/>
          </w:tcPr>
          <w:p w14:paraId="3F300771"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Kdo dokládá</w:t>
            </w:r>
          </w:p>
        </w:tc>
      </w:tr>
      <w:tr w:rsidR="00495A08" w:rsidRPr="00843AC4" w14:paraId="2C7221E2" w14:textId="77777777" w:rsidTr="00F57739">
        <w:trPr>
          <w:trHeight w:val="1567"/>
        </w:trPr>
        <w:tc>
          <w:tcPr>
            <w:tcW w:w="3114" w:type="dxa"/>
            <w:shd w:val="clear" w:color="auto" w:fill="F2F2F2" w:themeFill="background1" w:themeFillShade="F2"/>
            <w:hideMark/>
          </w:tcPr>
          <w:p w14:paraId="2C79F907" w14:textId="77777777" w:rsidR="00495A08" w:rsidRPr="00843AC4" w:rsidRDefault="00495A08" w:rsidP="00495A08">
            <w:pPr>
              <w:keepNext/>
              <w:keepLines/>
              <w:spacing w:line="276" w:lineRule="auto"/>
              <w:jc w:val="left"/>
              <w:rPr>
                <w:rFonts w:asciiTheme="minorHAnsi" w:hAnsiTheme="minorHAnsi" w:cstheme="minorHAnsi"/>
                <w:b/>
                <w:bCs/>
                <w:sz w:val="20"/>
              </w:rPr>
            </w:pPr>
            <w:r w:rsidRPr="00843AC4">
              <w:rPr>
                <w:rFonts w:asciiTheme="minorHAnsi" w:hAnsiTheme="minorHAnsi" w:cstheme="minorHAnsi"/>
                <w:b/>
                <w:bCs/>
                <w:sz w:val="20"/>
              </w:rPr>
              <w:t xml:space="preserve">Čestné prohlášení: </w:t>
            </w:r>
            <w:r w:rsidRPr="00843AC4">
              <w:rPr>
                <w:rFonts w:asciiTheme="minorHAnsi" w:hAnsiTheme="minorHAnsi" w:cstheme="minorHAnsi"/>
                <w:b/>
                <w:bCs/>
                <w:sz w:val="20"/>
              </w:rPr>
              <w:br/>
              <w:t xml:space="preserve"> - úvodní</w:t>
            </w:r>
            <w:r w:rsidRPr="00843AC4">
              <w:rPr>
                <w:rFonts w:asciiTheme="minorHAnsi" w:hAnsiTheme="minorHAnsi" w:cstheme="minorHAnsi"/>
                <w:b/>
                <w:bCs/>
                <w:sz w:val="20"/>
              </w:rPr>
              <w:br/>
              <w:t xml:space="preserve"> - závěrečné</w:t>
            </w:r>
          </w:p>
        </w:tc>
        <w:tc>
          <w:tcPr>
            <w:tcW w:w="3402" w:type="dxa"/>
            <w:hideMark/>
          </w:tcPr>
          <w:p w14:paraId="5E534008" w14:textId="05664BDA"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Žadatel – čestné prohlášení v žádosti o </w:t>
            </w:r>
            <w:r w:rsidR="000743F0" w:rsidRPr="00843AC4">
              <w:rPr>
                <w:rFonts w:asciiTheme="minorHAnsi" w:hAnsiTheme="minorHAnsi" w:cstheme="minorHAnsi"/>
                <w:sz w:val="20"/>
              </w:rPr>
              <w:t>podporu (v IS</w:t>
            </w:r>
            <w:r w:rsidRPr="00843AC4">
              <w:rPr>
                <w:rFonts w:asciiTheme="minorHAnsi" w:hAnsiTheme="minorHAnsi" w:cstheme="minorHAnsi"/>
                <w:sz w:val="20"/>
              </w:rPr>
              <w:t xml:space="preserve"> KP14+)</w:t>
            </w:r>
            <w:r w:rsidRPr="00843AC4">
              <w:rPr>
                <w:rFonts w:asciiTheme="minorHAnsi" w:hAnsiTheme="minorHAnsi" w:cstheme="minorHAnsi"/>
                <w:sz w:val="20"/>
              </w:rPr>
              <w:br/>
              <w:t>partner – příloha žádosti o podporu (vzor)</w:t>
            </w:r>
          </w:p>
        </w:tc>
        <w:tc>
          <w:tcPr>
            <w:tcW w:w="1984" w:type="dxa"/>
            <w:hideMark/>
          </w:tcPr>
          <w:p w14:paraId="3ACC5F7A"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Žadatel - originál        </w:t>
            </w:r>
            <w:r w:rsidRPr="00843AC4">
              <w:rPr>
                <w:rFonts w:asciiTheme="minorHAnsi" w:hAnsiTheme="minorHAnsi" w:cstheme="minorHAnsi"/>
                <w:sz w:val="20"/>
              </w:rPr>
              <w:br/>
              <w:t>Partner - prostá kopie (před vydáním právního aktu - originál nebo úředně ověřená kopie)</w:t>
            </w:r>
          </w:p>
        </w:tc>
        <w:tc>
          <w:tcPr>
            <w:tcW w:w="851" w:type="dxa"/>
            <w:hideMark/>
          </w:tcPr>
          <w:p w14:paraId="4D77ACBA"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ČJ</w:t>
            </w:r>
          </w:p>
        </w:tc>
        <w:tc>
          <w:tcPr>
            <w:tcW w:w="1878" w:type="dxa"/>
            <w:hideMark/>
          </w:tcPr>
          <w:p w14:paraId="032A3A82" w14:textId="0C78821E" w:rsidR="00495A08" w:rsidRPr="00843AC4" w:rsidRDefault="00495A08" w:rsidP="00495A08">
            <w:pPr>
              <w:keepNext/>
              <w:keepLines/>
              <w:spacing w:line="276" w:lineRule="auto"/>
              <w:jc w:val="left"/>
              <w:rPr>
                <w:rFonts w:asciiTheme="minorHAnsi" w:hAnsiTheme="minorHAnsi" w:cstheme="minorHAnsi"/>
                <w:sz w:val="20"/>
                <w:highlight w:val="yellow"/>
              </w:rPr>
            </w:pPr>
            <w:r w:rsidRPr="00843AC4">
              <w:rPr>
                <w:rFonts w:asciiTheme="minorHAnsi" w:hAnsiTheme="minorHAnsi" w:cstheme="minorHAnsi"/>
                <w:sz w:val="20"/>
              </w:rPr>
              <w:t>F3, P3, P4, F11 (fin</w:t>
            </w:r>
            <w:r w:rsidR="007F6C3A" w:rsidRPr="00843AC4">
              <w:rPr>
                <w:rFonts w:asciiTheme="minorHAnsi" w:hAnsiTheme="minorHAnsi" w:cstheme="minorHAnsi"/>
                <w:sz w:val="20"/>
              </w:rPr>
              <w:t>anční</w:t>
            </w:r>
            <w:r w:rsidRPr="00843AC4">
              <w:rPr>
                <w:rFonts w:asciiTheme="minorHAnsi" w:hAnsiTheme="minorHAnsi" w:cstheme="minorHAnsi"/>
                <w:sz w:val="20"/>
              </w:rPr>
              <w:t xml:space="preserve"> spoluúčast)</w:t>
            </w:r>
          </w:p>
        </w:tc>
        <w:tc>
          <w:tcPr>
            <w:tcW w:w="2977" w:type="dxa"/>
            <w:hideMark/>
          </w:tcPr>
          <w:p w14:paraId="06134607"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Každý oprávněný žadatel a partner</w:t>
            </w:r>
          </w:p>
        </w:tc>
      </w:tr>
      <w:tr w:rsidR="00495A08" w:rsidRPr="00843AC4" w14:paraId="7EA2B125" w14:textId="77777777" w:rsidTr="00F57739">
        <w:trPr>
          <w:trHeight w:val="458"/>
        </w:trPr>
        <w:tc>
          <w:tcPr>
            <w:tcW w:w="3114" w:type="dxa"/>
            <w:shd w:val="clear" w:color="auto" w:fill="F2F2F2" w:themeFill="background1" w:themeFillShade="F2"/>
            <w:hideMark/>
          </w:tcPr>
          <w:p w14:paraId="318AB36F" w14:textId="77777777" w:rsidR="00495A08" w:rsidRPr="00843AC4" w:rsidRDefault="00495A08" w:rsidP="00495A08">
            <w:pPr>
              <w:keepNext/>
              <w:keepLines/>
              <w:spacing w:line="276" w:lineRule="auto"/>
              <w:jc w:val="left"/>
              <w:rPr>
                <w:rFonts w:asciiTheme="minorHAnsi" w:hAnsiTheme="minorHAnsi" w:cstheme="minorHAnsi"/>
                <w:b/>
                <w:bCs/>
                <w:sz w:val="20"/>
              </w:rPr>
            </w:pPr>
            <w:r w:rsidRPr="00843AC4">
              <w:rPr>
                <w:rFonts w:asciiTheme="minorHAnsi" w:hAnsiTheme="minorHAnsi" w:cstheme="minorHAnsi"/>
                <w:b/>
                <w:bCs/>
                <w:sz w:val="20"/>
              </w:rPr>
              <w:t>Harmonogram klíčových aktivit</w:t>
            </w:r>
          </w:p>
        </w:tc>
        <w:tc>
          <w:tcPr>
            <w:tcW w:w="3402" w:type="dxa"/>
            <w:hideMark/>
          </w:tcPr>
          <w:p w14:paraId="311279D6"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 pouze v ČJ, vzor v AJ není k dispozici)</w:t>
            </w:r>
          </w:p>
        </w:tc>
        <w:tc>
          <w:tcPr>
            <w:tcW w:w="1984" w:type="dxa"/>
            <w:hideMark/>
          </w:tcPr>
          <w:p w14:paraId="2CD8D408"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154B0B77"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ČJ a AJ</w:t>
            </w:r>
          </w:p>
        </w:tc>
        <w:tc>
          <w:tcPr>
            <w:tcW w:w="1878" w:type="dxa"/>
            <w:hideMark/>
          </w:tcPr>
          <w:p w14:paraId="7B039A2C" w14:textId="7FA99A78"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F3, </w:t>
            </w:r>
            <w:r w:rsidR="005B0FCB" w:rsidRPr="00843AC4">
              <w:rPr>
                <w:rFonts w:asciiTheme="minorHAnsi" w:hAnsiTheme="minorHAnsi" w:cstheme="minorHAnsi"/>
                <w:sz w:val="20"/>
              </w:rPr>
              <w:t>V3.4</w:t>
            </w:r>
          </w:p>
        </w:tc>
        <w:tc>
          <w:tcPr>
            <w:tcW w:w="2977" w:type="dxa"/>
            <w:hideMark/>
          </w:tcPr>
          <w:p w14:paraId="543E8C8C"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38ADF6A1" w14:textId="77777777" w:rsidTr="00F57739">
        <w:trPr>
          <w:trHeight w:val="894"/>
        </w:trPr>
        <w:tc>
          <w:tcPr>
            <w:tcW w:w="3114" w:type="dxa"/>
            <w:shd w:val="clear" w:color="auto" w:fill="F2F2F2" w:themeFill="background1" w:themeFillShade="F2"/>
            <w:hideMark/>
          </w:tcPr>
          <w:p w14:paraId="4272D3EC" w14:textId="77777777" w:rsidR="00495A08" w:rsidRPr="00843AC4" w:rsidRDefault="00495A08" w:rsidP="00495A08">
            <w:pPr>
              <w:keepNext/>
              <w:keepLines/>
              <w:spacing w:line="276" w:lineRule="auto"/>
              <w:jc w:val="left"/>
              <w:rPr>
                <w:rFonts w:asciiTheme="minorHAnsi" w:hAnsiTheme="minorHAnsi" w:cstheme="minorHAnsi"/>
                <w:b/>
                <w:bCs/>
                <w:sz w:val="20"/>
              </w:rPr>
            </w:pPr>
            <w:r w:rsidRPr="00843AC4">
              <w:rPr>
                <w:rFonts w:asciiTheme="minorHAnsi" w:hAnsiTheme="minorHAnsi" w:cstheme="minorHAnsi"/>
                <w:b/>
                <w:bCs/>
                <w:sz w:val="20"/>
              </w:rPr>
              <w:t>Žádost o podporu včetně všech relevantních příloh v anglickém jazyce</w:t>
            </w:r>
          </w:p>
        </w:tc>
        <w:tc>
          <w:tcPr>
            <w:tcW w:w="3402" w:type="dxa"/>
            <w:hideMark/>
          </w:tcPr>
          <w:p w14:paraId="4A38EBC3"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-dokumenty vytvořené žadatelem (vzory nejsou k dispozici)</w:t>
            </w:r>
          </w:p>
        </w:tc>
        <w:tc>
          <w:tcPr>
            <w:tcW w:w="1984" w:type="dxa"/>
            <w:hideMark/>
          </w:tcPr>
          <w:p w14:paraId="04B96851"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57E3A20C"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AJ</w:t>
            </w:r>
          </w:p>
        </w:tc>
        <w:tc>
          <w:tcPr>
            <w:tcW w:w="1878" w:type="dxa"/>
            <w:hideMark/>
          </w:tcPr>
          <w:p w14:paraId="52CC9028"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F3</w:t>
            </w:r>
          </w:p>
        </w:tc>
        <w:tc>
          <w:tcPr>
            <w:tcW w:w="2977" w:type="dxa"/>
            <w:hideMark/>
          </w:tcPr>
          <w:p w14:paraId="0CC33AA8"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64B5A71E" w14:textId="77777777" w:rsidTr="00F57739">
        <w:trPr>
          <w:trHeight w:val="638"/>
        </w:trPr>
        <w:tc>
          <w:tcPr>
            <w:tcW w:w="3114" w:type="dxa"/>
            <w:shd w:val="clear" w:color="auto" w:fill="F2F2F2" w:themeFill="background1" w:themeFillShade="F2"/>
            <w:hideMark/>
          </w:tcPr>
          <w:p w14:paraId="04DB4FCA"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Studie proveditelnosti včetně příloh</w:t>
            </w:r>
          </w:p>
        </w:tc>
        <w:tc>
          <w:tcPr>
            <w:tcW w:w="3402" w:type="dxa"/>
            <w:hideMark/>
          </w:tcPr>
          <w:p w14:paraId="6C90AEEE"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hideMark/>
          </w:tcPr>
          <w:p w14:paraId="0593C34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10B7DE34"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 a AJ</w:t>
            </w:r>
          </w:p>
        </w:tc>
        <w:tc>
          <w:tcPr>
            <w:tcW w:w="1878" w:type="dxa"/>
            <w:hideMark/>
          </w:tcPr>
          <w:p w14:paraId="78D42F14" w14:textId="471B8176" w:rsidR="00495A08" w:rsidRPr="00843AC4" w:rsidRDefault="00385C73" w:rsidP="00495A08">
            <w:pPr>
              <w:spacing w:line="276" w:lineRule="auto"/>
              <w:jc w:val="left"/>
              <w:rPr>
                <w:rFonts w:asciiTheme="minorHAnsi" w:hAnsiTheme="minorHAnsi" w:cstheme="minorHAnsi"/>
                <w:sz w:val="20"/>
              </w:rPr>
            </w:pPr>
            <w:r w:rsidRPr="00843AC4">
              <w:rPr>
                <w:rFonts w:asciiTheme="minorHAnsi" w:hAnsiTheme="minorHAnsi" w:cstheme="minorHAnsi"/>
                <w:sz w:val="20"/>
              </w:rPr>
              <w:t>F3, V1.1, V2.1., V2.3, V3, V4.1, V5.2, V5.3, V7.1, V8.1, V9.1</w:t>
            </w:r>
          </w:p>
        </w:tc>
        <w:tc>
          <w:tcPr>
            <w:tcW w:w="2977" w:type="dxa"/>
            <w:hideMark/>
          </w:tcPr>
          <w:p w14:paraId="7F1F0953"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12513F4A" w14:textId="77777777" w:rsidTr="00F57739">
        <w:trPr>
          <w:trHeight w:val="570"/>
        </w:trPr>
        <w:tc>
          <w:tcPr>
            <w:tcW w:w="3114" w:type="dxa"/>
            <w:shd w:val="clear" w:color="auto" w:fill="F2F2F2" w:themeFill="background1" w:themeFillShade="F2"/>
            <w:hideMark/>
          </w:tcPr>
          <w:p w14:paraId="27D90E61"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Soulad s RIS3 strategií</w:t>
            </w:r>
          </w:p>
        </w:tc>
        <w:tc>
          <w:tcPr>
            <w:tcW w:w="3402" w:type="dxa"/>
            <w:hideMark/>
          </w:tcPr>
          <w:p w14:paraId="4D0968F8"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hideMark/>
          </w:tcPr>
          <w:p w14:paraId="7D0CC1BD"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6D717315" w14:textId="1FAFD6C0" w:rsidR="00495A08" w:rsidRPr="00843AC4" w:rsidRDefault="00495A08" w:rsidP="00F243AE">
            <w:pPr>
              <w:spacing w:line="276" w:lineRule="auto"/>
              <w:jc w:val="left"/>
              <w:rPr>
                <w:rFonts w:asciiTheme="minorHAnsi" w:hAnsiTheme="minorHAnsi" w:cstheme="minorHAnsi"/>
                <w:sz w:val="20"/>
              </w:rPr>
            </w:pPr>
            <w:r w:rsidRPr="00843AC4">
              <w:rPr>
                <w:rFonts w:asciiTheme="minorHAnsi" w:hAnsiTheme="minorHAnsi" w:cstheme="minorHAnsi"/>
                <w:sz w:val="20"/>
              </w:rPr>
              <w:t xml:space="preserve">ČJ a </w:t>
            </w:r>
          </w:p>
        </w:tc>
        <w:tc>
          <w:tcPr>
            <w:tcW w:w="1878" w:type="dxa"/>
            <w:hideMark/>
          </w:tcPr>
          <w:p w14:paraId="3458DD8C" w14:textId="728C2C0D" w:rsidR="00495A08" w:rsidRPr="00843AC4" w:rsidRDefault="00495A08" w:rsidP="00F57739">
            <w:pPr>
              <w:spacing w:line="276" w:lineRule="auto"/>
              <w:jc w:val="left"/>
              <w:rPr>
                <w:rFonts w:asciiTheme="minorHAnsi" w:hAnsiTheme="minorHAnsi" w:cstheme="minorHAnsi"/>
                <w:sz w:val="20"/>
              </w:rPr>
            </w:pPr>
            <w:r w:rsidRPr="00843AC4">
              <w:rPr>
                <w:rFonts w:asciiTheme="minorHAnsi" w:hAnsiTheme="minorHAnsi" w:cstheme="minorHAnsi"/>
                <w:sz w:val="20"/>
              </w:rPr>
              <w:t>F3</w:t>
            </w:r>
            <w:r w:rsidR="005B0FCB" w:rsidRPr="00843AC4">
              <w:rPr>
                <w:rFonts w:asciiTheme="minorHAnsi" w:hAnsiTheme="minorHAnsi" w:cstheme="minorHAnsi"/>
                <w:sz w:val="20"/>
              </w:rPr>
              <w:t>, V8.1</w:t>
            </w:r>
          </w:p>
        </w:tc>
        <w:tc>
          <w:tcPr>
            <w:tcW w:w="2977" w:type="dxa"/>
            <w:hideMark/>
          </w:tcPr>
          <w:p w14:paraId="50381382"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4945657E" w14:textId="77777777" w:rsidTr="000743F0">
        <w:trPr>
          <w:trHeight w:val="804"/>
        </w:trPr>
        <w:tc>
          <w:tcPr>
            <w:tcW w:w="3114" w:type="dxa"/>
            <w:shd w:val="clear" w:color="auto" w:fill="F2F2F2" w:themeFill="background1" w:themeFillShade="F2"/>
            <w:hideMark/>
          </w:tcPr>
          <w:p w14:paraId="51F5C449"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CV členů odborného týmu</w:t>
            </w:r>
          </w:p>
        </w:tc>
        <w:tc>
          <w:tcPr>
            <w:tcW w:w="3402" w:type="dxa"/>
            <w:hideMark/>
          </w:tcPr>
          <w:p w14:paraId="5C780C85"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 dokument vytvořený žadatelem (vzor přílohy není k dispozici)</w:t>
            </w:r>
          </w:p>
        </w:tc>
        <w:tc>
          <w:tcPr>
            <w:tcW w:w="1984" w:type="dxa"/>
            <w:hideMark/>
          </w:tcPr>
          <w:p w14:paraId="048528A8"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03755C73"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 a AJ</w:t>
            </w:r>
          </w:p>
        </w:tc>
        <w:tc>
          <w:tcPr>
            <w:tcW w:w="1878" w:type="dxa"/>
            <w:hideMark/>
          </w:tcPr>
          <w:p w14:paraId="486849B8" w14:textId="0682EB7B" w:rsidR="00495A08" w:rsidRPr="00843AC4" w:rsidRDefault="004B0B17" w:rsidP="00495A08">
            <w:pPr>
              <w:spacing w:line="276" w:lineRule="auto"/>
              <w:jc w:val="left"/>
              <w:rPr>
                <w:rFonts w:asciiTheme="minorHAnsi" w:hAnsiTheme="minorHAnsi" w:cstheme="minorHAnsi"/>
                <w:sz w:val="20"/>
              </w:rPr>
            </w:pPr>
            <w:r w:rsidRPr="00843AC4">
              <w:rPr>
                <w:rFonts w:asciiTheme="minorHAnsi" w:hAnsiTheme="minorHAnsi" w:cstheme="minorHAnsi"/>
                <w:sz w:val="20"/>
              </w:rPr>
              <w:t>V2.2, V2.3</w:t>
            </w:r>
          </w:p>
        </w:tc>
        <w:tc>
          <w:tcPr>
            <w:tcW w:w="2977" w:type="dxa"/>
            <w:hideMark/>
          </w:tcPr>
          <w:p w14:paraId="63E0FC8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0DE3943F" w14:textId="77777777" w:rsidTr="00F57739">
        <w:trPr>
          <w:trHeight w:val="1425"/>
        </w:trPr>
        <w:tc>
          <w:tcPr>
            <w:tcW w:w="3114" w:type="dxa"/>
            <w:shd w:val="clear" w:color="auto" w:fill="F2F2F2" w:themeFill="background1" w:themeFillShade="F2"/>
            <w:hideMark/>
          </w:tcPr>
          <w:p w14:paraId="06537C6D"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Doklady prokazující splnění definice oprávněného žadatele Organizace pro výzkum a šíření znalostí</w:t>
            </w:r>
          </w:p>
        </w:tc>
        <w:tc>
          <w:tcPr>
            <w:tcW w:w="3402" w:type="dxa"/>
            <w:hideMark/>
          </w:tcPr>
          <w:p w14:paraId="4BD9196B"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Doklady potvrzující formální nastavení pro splnění požadavků vyplývajících z definice organizace pro výzkum a šíření znalostí dle Rámce (např. zřizovací listina, stanovy, společenská smlouva)</w:t>
            </w:r>
          </w:p>
        </w:tc>
        <w:tc>
          <w:tcPr>
            <w:tcW w:w="1984" w:type="dxa"/>
            <w:hideMark/>
          </w:tcPr>
          <w:p w14:paraId="62B10412"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Kopie prostá</w:t>
            </w:r>
          </w:p>
        </w:tc>
        <w:tc>
          <w:tcPr>
            <w:tcW w:w="851" w:type="dxa"/>
            <w:hideMark/>
          </w:tcPr>
          <w:p w14:paraId="3BF61D73"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w:t>
            </w:r>
          </w:p>
        </w:tc>
        <w:tc>
          <w:tcPr>
            <w:tcW w:w="1878" w:type="dxa"/>
            <w:hideMark/>
          </w:tcPr>
          <w:p w14:paraId="6BD4A8BB"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F3, P3, P4</w:t>
            </w:r>
          </w:p>
        </w:tc>
        <w:tc>
          <w:tcPr>
            <w:tcW w:w="2977" w:type="dxa"/>
            <w:hideMark/>
          </w:tcPr>
          <w:p w14:paraId="5859F39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Každý oprávněný žadatel a partner kromě veřejné a státní vysoké školy a veřejné výzkumné instituce</w:t>
            </w:r>
          </w:p>
        </w:tc>
      </w:tr>
      <w:tr w:rsidR="00495A08" w:rsidRPr="00843AC4" w14:paraId="1F8DC415" w14:textId="77777777" w:rsidTr="00F57739">
        <w:trPr>
          <w:trHeight w:val="765"/>
        </w:trPr>
        <w:tc>
          <w:tcPr>
            <w:tcW w:w="3114" w:type="dxa"/>
            <w:shd w:val="clear" w:color="auto" w:fill="F2F2F2" w:themeFill="background1" w:themeFillShade="F2"/>
            <w:hideMark/>
          </w:tcPr>
          <w:p w14:paraId="6EBAEFED"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Prohlášení o souladu projektu s pravidly veřejné podpory</w:t>
            </w:r>
          </w:p>
        </w:tc>
        <w:tc>
          <w:tcPr>
            <w:tcW w:w="3402" w:type="dxa"/>
            <w:hideMark/>
          </w:tcPr>
          <w:p w14:paraId="14935C66"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noWrap/>
            <w:hideMark/>
          </w:tcPr>
          <w:p w14:paraId="744C6DE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3321F1C5"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w:t>
            </w:r>
          </w:p>
        </w:tc>
        <w:tc>
          <w:tcPr>
            <w:tcW w:w="1878" w:type="dxa"/>
            <w:hideMark/>
          </w:tcPr>
          <w:p w14:paraId="3844CFEF" w14:textId="679091CB"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 xml:space="preserve">F3, </w:t>
            </w:r>
            <w:r w:rsidR="004553DD" w:rsidRPr="00843AC4">
              <w:rPr>
                <w:rFonts w:asciiTheme="minorHAnsi" w:hAnsiTheme="minorHAnsi" w:cstheme="minorHAnsi"/>
                <w:sz w:val="20"/>
              </w:rPr>
              <w:t>P8</w:t>
            </w:r>
          </w:p>
        </w:tc>
        <w:tc>
          <w:tcPr>
            <w:tcW w:w="2977" w:type="dxa"/>
            <w:noWrap/>
            <w:hideMark/>
          </w:tcPr>
          <w:p w14:paraId="42E9D499"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Každý oprávněný žadatel</w:t>
            </w:r>
          </w:p>
        </w:tc>
      </w:tr>
      <w:tr w:rsidR="00495A08" w:rsidRPr="00843AC4" w14:paraId="7EF09F34" w14:textId="77777777" w:rsidTr="00F57739">
        <w:trPr>
          <w:trHeight w:val="477"/>
        </w:trPr>
        <w:tc>
          <w:tcPr>
            <w:tcW w:w="3114" w:type="dxa"/>
            <w:shd w:val="clear" w:color="auto" w:fill="F2F2F2" w:themeFill="background1" w:themeFillShade="F2"/>
            <w:hideMark/>
          </w:tcPr>
          <w:p w14:paraId="1CA80C95" w14:textId="2D7FB9FE"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 xml:space="preserve">Prohlášení o plnění podmínky dle zákona č. </w:t>
            </w:r>
            <w:r w:rsidR="004F56F7" w:rsidRPr="00843AC4">
              <w:rPr>
                <w:rFonts w:asciiTheme="minorHAnsi" w:hAnsiTheme="minorHAnsi" w:cstheme="minorHAnsi"/>
                <w:b/>
                <w:bCs/>
                <w:sz w:val="20"/>
              </w:rPr>
              <w:t>563</w:t>
            </w:r>
            <w:r w:rsidR="00EF5A73" w:rsidRPr="00843AC4">
              <w:rPr>
                <w:rFonts w:asciiTheme="minorHAnsi" w:hAnsiTheme="minorHAnsi" w:cstheme="minorHAnsi"/>
                <w:b/>
                <w:bCs/>
                <w:sz w:val="20"/>
              </w:rPr>
              <w:t>/</w:t>
            </w:r>
            <w:r w:rsidRPr="00843AC4">
              <w:rPr>
                <w:rFonts w:asciiTheme="minorHAnsi" w:hAnsiTheme="minorHAnsi" w:cstheme="minorHAnsi"/>
                <w:b/>
                <w:bCs/>
                <w:sz w:val="20"/>
              </w:rPr>
              <w:t>1991 Sb.</w:t>
            </w:r>
          </w:p>
        </w:tc>
        <w:tc>
          <w:tcPr>
            <w:tcW w:w="3402" w:type="dxa"/>
            <w:hideMark/>
          </w:tcPr>
          <w:p w14:paraId="75F77762"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noWrap/>
            <w:hideMark/>
          </w:tcPr>
          <w:p w14:paraId="31ABE0D7"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29DD63D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w:t>
            </w:r>
          </w:p>
        </w:tc>
        <w:tc>
          <w:tcPr>
            <w:tcW w:w="1878" w:type="dxa"/>
            <w:hideMark/>
          </w:tcPr>
          <w:p w14:paraId="2D4CBAE7"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F3, P3, P4</w:t>
            </w:r>
          </w:p>
        </w:tc>
        <w:tc>
          <w:tcPr>
            <w:tcW w:w="2977" w:type="dxa"/>
            <w:noWrap/>
            <w:hideMark/>
          </w:tcPr>
          <w:p w14:paraId="73AAEA6F"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Partner obchodní korporace</w:t>
            </w:r>
          </w:p>
        </w:tc>
      </w:tr>
      <w:tr w:rsidR="00495A08" w:rsidRPr="00843AC4" w14:paraId="69EDCA6A" w14:textId="77777777" w:rsidTr="00F57739">
        <w:trPr>
          <w:trHeight w:val="570"/>
        </w:trPr>
        <w:tc>
          <w:tcPr>
            <w:tcW w:w="3114" w:type="dxa"/>
            <w:shd w:val="clear" w:color="auto" w:fill="D9D9D9" w:themeFill="background1" w:themeFillShade="D9"/>
            <w:hideMark/>
          </w:tcPr>
          <w:p w14:paraId="701889E5" w14:textId="77777777" w:rsidR="00495A08" w:rsidRPr="00843AC4" w:rsidRDefault="00495A08" w:rsidP="00495A08">
            <w:pPr>
              <w:spacing w:line="276" w:lineRule="auto"/>
              <w:rPr>
                <w:rFonts w:asciiTheme="minorHAnsi" w:hAnsiTheme="minorHAnsi" w:cstheme="minorHAnsi"/>
                <w:i/>
                <w:iCs/>
                <w:sz w:val="20"/>
              </w:rPr>
            </w:pPr>
            <w:r w:rsidRPr="00843AC4">
              <w:rPr>
                <w:rFonts w:asciiTheme="minorHAnsi" w:hAnsiTheme="minorHAnsi" w:cstheme="minorHAnsi"/>
                <w:i/>
                <w:iCs/>
                <w:sz w:val="20"/>
              </w:rPr>
              <w:t>* ne starší než 90 dnů od podání žádosti o podporu</w:t>
            </w:r>
          </w:p>
        </w:tc>
        <w:tc>
          <w:tcPr>
            <w:tcW w:w="3402" w:type="dxa"/>
            <w:shd w:val="clear" w:color="auto" w:fill="D9D9D9" w:themeFill="background1" w:themeFillShade="D9"/>
            <w:hideMark/>
          </w:tcPr>
          <w:p w14:paraId="786F07B4" w14:textId="77777777" w:rsidR="00495A08" w:rsidRPr="00843AC4" w:rsidRDefault="00495A08" w:rsidP="00495A08">
            <w:pPr>
              <w:spacing w:line="276" w:lineRule="auto"/>
              <w:rPr>
                <w:rFonts w:asciiTheme="minorHAnsi" w:hAnsiTheme="minorHAnsi" w:cstheme="minorHAnsi"/>
                <w:i/>
                <w:iCs/>
                <w:sz w:val="20"/>
              </w:rPr>
            </w:pPr>
            <w:r w:rsidRPr="00843AC4">
              <w:rPr>
                <w:rFonts w:asciiTheme="minorHAnsi" w:hAnsiTheme="minorHAnsi" w:cstheme="minorHAnsi"/>
                <w:i/>
                <w:iCs/>
                <w:sz w:val="20"/>
              </w:rPr>
              <w:t>**bezúhonnost fyzických a právnických osob</w:t>
            </w:r>
          </w:p>
        </w:tc>
        <w:tc>
          <w:tcPr>
            <w:tcW w:w="1984" w:type="dxa"/>
            <w:shd w:val="clear" w:color="auto" w:fill="D9D9D9" w:themeFill="background1" w:themeFillShade="D9"/>
            <w:noWrap/>
            <w:hideMark/>
          </w:tcPr>
          <w:p w14:paraId="56878BC9"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w:t>
            </w:r>
          </w:p>
        </w:tc>
        <w:tc>
          <w:tcPr>
            <w:tcW w:w="851" w:type="dxa"/>
            <w:shd w:val="clear" w:color="auto" w:fill="D9D9D9" w:themeFill="background1" w:themeFillShade="D9"/>
            <w:noWrap/>
            <w:hideMark/>
          </w:tcPr>
          <w:p w14:paraId="290A808D"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w:t>
            </w:r>
          </w:p>
        </w:tc>
        <w:tc>
          <w:tcPr>
            <w:tcW w:w="1878" w:type="dxa"/>
            <w:shd w:val="clear" w:color="auto" w:fill="D9D9D9" w:themeFill="background1" w:themeFillShade="D9"/>
            <w:hideMark/>
          </w:tcPr>
          <w:p w14:paraId="12F27598"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w:t>
            </w:r>
          </w:p>
        </w:tc>
        <w:tc>
          <w:tcPr>
            <w:tcW w:w="2977" w:type="dxa"/>
            <w:shd w:val="clear" w:color="auto" w:fill="D9D9D9" w:themeFill="background1" w:themeFillShade="D9"/>
            <w:hideMark/>
          </w:tcPr>
          <w:p w14:paraId="7A960FEC"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w:t>
            </w:r>
          </w:p>
        </w:tc>
      </w:tr>
    </w:tbl>
    <w:p w14:paraId="39618B26" w14:textId="77777777" w:rsidR="00F57739" w:rsidRPr="00843AC4" w:rsidRDefault="00F57739">
      <w:pPr>
        <w:rPr>
          <w:rFonts w:asciiTheme="minorHAnsi" w:hAnsiTheme="minorHAnsi"/>
        </w:rPr>
      </w:pPr>
    </w:p>
    <w:tbl>
      <w:tblPr>
        <w:tblStyle w:val="Mkatabulky"/>
        <w:tblW w:w="14206" w:type="dxa"/>
        <w:tblLook w:val="04A0" w:firstRow="1" w:lastRow="0" w:firstColumn="1" w:lastColumn="0" w:noHBand="0" w:noVBand="1"/>
      </w:tblPr>
      <w:tblGrid>
        <w:gridCol w:w="3114"/>
        <w:gridCol w:w="3402"/>
        <w:gridCol w:w="1984"/>
        <w:gridCol w:w="851"/>
        <w:gridCol w:w="1878"/>
        <w:gridCol w:w="2977"/>
      </w:tblGrid>
      <w:tr w:rsidR="00495A08" w:rsidRPr="00843AC4" w14:paraId="53989CEF" w14:textId="77777777" w:rsidTr="00F57739">
        <w:trPr>
          <w:trHeight w:val="600"/>
        </w:trPr>
        <w:tc>
          <w:tcPr>
            <w:tcW w:w="3114" w:type="dxa"/>
            <w:shd w:val="clear" w:color="auto" w:fill="DBE5F1" w:themeFill="accent1" w:themeFillTint="33"/>
            <w:vAlign w:val="center"/>
            <w:hideMark/>
          </w:tcPr>
          <w:p w14:paraId="627B441C" w14:textId="77777777"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Název povinně volitelné přílohy žádosti o podporu</w:t>
            </w:r>
          </w:p>
        </w:tc>
        <w:tc>
          <w:tcPr>
            <w:tcW w:w="3402" w:type="dxa"/>
            <w:shd w:val="clear" w:color="auto" w:fill="DBE5F1" w:themeFill="accent1" w:themeFillTint="33"/>
            <w:vAlign w:val="center"/>
            <w:hideMark/>
          </w:tcPr>
          <w:p w14:paraId="2DF0CCD3" w14:textId="77777777"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Způsob doložení přílohy, popis doložení</w:t>
            </w:r>
          </w:p>
        </w:tc>
        <w:tc>
          <w:tcPr>
            <w:tcW w:w="1984" w:type="dxa"/>
            <w:shd w:val="clear" w:color="auto" w:fill="DBE5F1" w:themeFill="accent1" w:themeFillTint="33"/>
            <w:vAlign w:val="center"/>
            <w:hideMark/>
          </w:tcPr>
          <w:p w14:paraId="09EE8EA7" w14:textId="77777777"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Forma doložení (originál/kopie)</w:t>
            </w:r>
          </w:p>
        </w:tc>
        <w:tc>
          <w:tcPr>
            <w:tcW w:w="851" w:type="dxa"/>
            <w:shd w:val="clear" w:color="auto" w:fill="DBE5F1" w:themeFill="accent1" w:themeFillTint="33"/>
            <w:vAlign w:val="center"/>
            <w:hideMark/>
          </w:tcPr>
          <w:p w14:paraId="1FE34189" w14:textId="413ABDDC"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Jazyk</w:t>
            </w:r>
          </w:p>
        </w:tc>
        <w:tc>
          <w:tcPr>
            <w:tcW w:w="1878" w:type="dxa"/>
            <w:shd w:val="clear" w:color="auto" w:fill="DBE5F1" w:themeFill="accent1" w:themeFillTint="33"/>
            <w:vAlign w:val="center"/>
            <w:hideMark/>
          </w:tcPr>
          <w:p w14:paraId="6C55E654" w14:textId="0592687B"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Vazba na kritérium hodnocení</w:t>
            </w:r>
          </w:p>
        </w:tc>
        <w:tc>
          <w:tcPr>
            <w:tcW w:w="2977" w:type="dxa"/>
            <w:shd w:val="clear" w:color="auto" w:fill="DBE5F1" w:themeFill="accent1" w:themeFillTint="33"/>
            <w:vAlign w:val="center"/>
            <w:hideMark/>
          </w:tcPr>
          <w:p w14:paraId="3672223F" w14:textId="77777777"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Kdo dokládá</w:t>
            </w:r>
          </w:p>
        </w:tc>
      </w:tr>
      <w:tr w:rsidR="00495A08" w:rsidRPr="00843AC4" w14:paraId="78F29666" w14:textId="015112A3" w:rsidTr="003A322F">
        <w:trPr>
          <w:trHeight w:val="4335"/>
        </w:trPr>
        <w:tc>
          <w:tcPr>
            <w:tcW w:w="3114" w:type="dxa"/>
            <w:shd w:val="clear" w:color="auto" w:fill="F2F2F2" w:themeFill="background1" w:themeFillShade="F2"/>
            <w:hideMark/>
          </w:tcPr>
          <w:p w14:paraId="47A15E33" w14:textId="387C0C6B" w:rsidR="00307003" w:rsidRPr="00843AC4" w:rsidRDefault="00495A08" w:rsidP="007F6C3A">
            <w:pPr>
              <w:keepNext/>
              <w:keepLines/>
              <w:spacing w:line="276" w:lineRule="auto"/>
              <w:contextualSpacing/>
              <w:jc w:val="left"/>
              <w:rPr>
                <w:rFonts w:asciiTheme="minorHAnsi" w:hAnsiTheme="minorHAnsi" w:cstheme="minorHAnsi"/>
                <w:b/>
                <w:bCs/>
                <w:sz w:val="20"/>
              </w:rPr>
            </w:pPr>
            <w:r w:rsidRPr="00843AC4">
              <w:rPr>
                <w:rFonts w:asciiTheme="minorHAnsi" w:hAnsiTheme="minorHAnsi" w:cstheme="minorHAnsi"/>
                <w:b/>
                <w:bCs/>
                <w:sz w:val="20"/>
              </w:rPr>
              <w:t>Čestné prohlášení - přijatelnost:</w:t>
            </w:r>
            <w:r w:rsidRPr="00843AC4">
              <w:rPr>
                <w:rFonts w:asciiTheme="minorHAnsi" w:hAnsiTheme="minorHAnsi" w:cstheme="minorHAnsi"/>
                <w:b/>
                <w:bCs/>
                <w:sz w:val="20"/>
              </w:rPr>
              <w:br/>
            </w:r>
            <w:r w:rsidR="005A21F7" w:rsidRPr="00843AC4">
              <w:rPr>
                <w:rFonts w:asciiTheme="minorHAnsi" w:hAnsiTheme="minorHAnsi" w:cstheme="minorHAnsi"/>
                <w:b/>
                <w:bCs/>
                <w:sz w:val="20"/>
              </w:rPr>
              <w:t>-</w:t>
            </w:r>
            <w:r w:rsidRPr="00843AC4">
              <w:rPr>
                <w:rFonts w:asciiTheme="minorHAnsi" w:hAnsiTheme="minorHAnsi" w:cstheme="minorHAnsi"/>
                <w:b/>
                <w:bCs/>
                <w:sz w:val="20"/>
              </w:rPr>
              <w:t xml:space="preserve"> vlastní prostředky</w:t>
            </w:r>
            <w:r w:rsidRPr="00843AC4">
              <w:rPr>
                <w:rFonts w:asciiTheme="minorHAnsi" w:hAnsiTheme="minorHAnsi" w:cstheme="minorHAnsi"/>
                <w:b/>
                <w:bCs/>
                <w:sz w:val="20"/>
              </w:rPr>
              <w:br/>
            </w:r>
            <w:r w:rsidR="005A21F7" w:rsidRPr="00843AC4">
              <w:rPr>
                <w:rFonts w:asciiTheme="minorHAnsi" w:hAnsiTheme="minorHAnsi" w:cstheme="minorHAnsi"/>
                <w:b/>
                <w:bCs/>
                <w:sz w:val="20"/>
              </w:rPr>
              <w:t>-</w:t>
            </w:r>
            <w:r w:rsidR="00307003" w:rsidRPr="00843AC4">
              <w:rPr>
                <w:rFonts w:asciiTheme="minorHAnsi" w:hAnsiTheme="minorHAnsi" w:cstheme="minorHAnsi"/>
                <w:b/>
                <w:bCs/>
                <w:sz w:val="20"/>
              </w:rPr>
              <w:t xml:space="preserve"> souhlas zřizovatele</w:t>
            </w:r>
            <w:r w:rsidR="00307003" w:rsidRPr="00843AC4" w:rsidDel="00307003">
              <w:rPr>
                <w:rFonts w:asciiTheme="minorHAnsi" w:hAnsiTheme="minorHAnsi" w:cstheme="minorHAnsi"/>
                <w:b/>
                <w:bCs/>
                <w:sz w:val="20"/>
              </w:rPr>
              <w:t xml:space="preserve"> </w:t>
            </w:r>
          </w:p>
          <w:p w14:paraId="3A8085C5" w14:textId="568906B5" w:rsidR="00307003" w:rsidRPr="00843AC4" w:rsidRDefault="005A21F7" w:rsidP="007F6C3A">
            <w:pPr>
              <w:keepNext/>
              <w:keepLines/>
              <w:spacing w:line="276" w:lineRule="auto"/>
              <w:contextualSpacing/>
              <w:jc w:val="left"/>
              <w:rPr>
                <w:rFonts w:asciiTheme="minorHAnsi" w:hAnsiTheme="minorHAnsi" w:cstheme="minorHAnsi"/>
                <w:b/>
                <w:bCs/>
                <w:sz w:val="20"/>
              </w:rPr>
            </w:pPr>
            <w:r w:rsidRPr="00843AC4">
              <w:rPr>
                <w:rFonts w:asciiTheme="minorHAnsi" w:hAnsiTheme="minorHAnsi" w:cstheme="minorHAnsi"/>
                <w:b/>
                <w:bCs/>
                <w:sz w:val="20"/>
              </w:rPr>
              <w:t>-</w:t>
            </w:r>
            <w:r w:rsidR="00307003" w:rsidRPr="00843AC4">
              <w:rPr>
                <w:rFonts w:asciiTheme="minorHAnsi" w:hAnsiTheme="minorHAnsi" w:cstheme="minorHAnsi"/>
                <w:b/>
                <w:bCs/>
                <w:sz w:val="20"/>
              </w:rPr>
              <w:t xml:space="preserve"> exekuce</w:t>
            </w:r>
          </w:p>
          <w:p w14:paraId="20C952B2" w14:textId="1E11F2AF" w:rsidR="00F243AE" w:rsidRPr="00843AC4" w:rsidRDefault="005A21F7" w:rsidP="007F6C3A">
            <w:pPr>
              <w:keepNext/>
              <w:keepLines/>
              <w:spacing w:line="276" w:lineRule="auto"/>
              <w:contextualSpacing/>
              <w:jc w:val="left"/>
              <w:rPr>
                <w:rFonts w:asciiTheme="minorHAnsi" w:hAnsiTheme="minorHAnsi" w:cstheme="minorHAnsi"/>
                <w:bCs/>
                <w:sz w:val="20"/>
              </w:rPr>
            </w:pPr>
            <w:r w:rsidRPr="00843AC4">
              <w:rPr>
                <w:rFonts w:asciiTheme="minorHAnsi" w:hAnsiTheme="minorHAnsi" w:cstheme="minorHAnsi"/>
                <w:b/>
                <w:bCs/>
                <w:sz w:val="20"/>
              </w:rPr>
              <w:t>-</w:t>
            </w:r>
            <w:r w:rsidR="00495A08" w:rsidRPr="00843AC4">
              <w:rPr>
                <w:rFonts w:asciiTheme="minorHAnsi" w:hAnsiTheme="minorHAnsi" w:cstheme="minorHAnsi"/>
                <w:b/>
                <w:bCs/>
                <w:sz w:val="20"/>
              </w:rPr>
              <w:t xml:space="preserve"> bezdlužnost </w:t>
            </w:r>
            <w:r w:rsidR="00495A08" w:rsidRPr="00843AC4">
              <w:rPr>
                <w:rFonts w:asciiTheme="minorHAnsi" w:hAnsiTheme="minorHAnsi" w:cstheme="minorHAnsi"/>
                <w:b/>
                <w:bCs/>
                <w:sz w:val="20"/>
              </w:rPr>
              <w:br/>
            </w:r>
            <w:r w:rsidRPr="00843AC4">
              <w:rPr>
                <w:rFonts w:asciiTheme="minorHAnsi" w:hAnsiTheme="minorHAnsi" w:cstheme="minorHAnsi"/>
                <w:b/>
                <w:bCs/>
                <w:sz w:val="20"/>
              </w:rPr>
              <w:t>-</w:t>
            </w:r>
            <w:r w:rsidR="00495A08" w:rsidRPr="00843AC4">
              <w:rPr>
                <w:rFonts w:asciiTheme="minorHAnsi" w:hAnsiTheme="minorHAnsi" w:cstheme="minorHAnsi"/>
                <w:b/>
                <w:bCs/>
                <w:sz w:val="20"/>
              </w:rPr>
              <w:t xml:space="preserve"> bezúhonnost**</w:t>
            </w:r>
            <w:r w:rsidR="00495A08" w:rsidRPr="00843AC4">
              <w:rPr>
                <w:rFonts w:asciiTheme="minorHAnsi" w:hAnsiTheme="minorHAnsi" w:cstheme="minorHAnsi"/>
                <w:b/>
                <w:bCs/>
                <w:sz w:val="20"/>
              </w:rPr>
              <w:br/>
            </w:r>
            <w:r w:rsidRPr="00843AC4">
              <w:rPr>
                <w:rFonts w:asciiTheme="minorHAnsi" w:hAnsiTheme="minorHAnsi" w:cstheme="minorHAnsi"/>
                <w:b/>
                <w:bCs/>
                <w:sz w:val="20"/>
              </w:rPr>
              <w:t>-</w:t>
            </w:r>
            <w:r w:rsidR="00307003" w:rsidRPr="00843AC4">
              <w:rPr>
                <w:rFonts w:asciiTheme="minorHAnsi" w:hAnsiTheme="minorHAnsi" w:cstheme="minorHAnsi"/>
                <w:b/>
                <w:bCs/>
                <w:sz w:val="20"/>
              </w:rPr>
              <w:t xml:space="preserve"> </w:t>
            </w:r>
            <w:r w:rsidR="007F6C3A" w:rsidRPr="00843AC4">
              <w:rPr>
                <w:rFonts w:asciiTheme="minorHAnsi" w:hAnsiTheme="minorHAnsi" w:cstheme="minorHAnsi"/>
                <w:b/>
                <w:bCs/>
                <w:sz w:val="20"/>
              </w:rPr>
              <w:t>s</w:t>
            </w:r>
            <w:r w:rsidR="00F243AE" w:rsidRPr="00843AC4">
              <w:rPr>
                <w:rFonts w:asciiTheme="minorHAnsi" w:hAnsiTheme="minorHAnsi" w:cstheme="minorHAnsi"/>
                <w:b/>
                <w:bCs/>
                <w:sz w:val="20"/>
              </w:rPr>
              <w:t>ubjekt není podnikem v obtížích</w:t>
            </w:r>
          </w:p>
        </w:tc>
        <w:tc>
          <w:tcPr>
            <w:tcW w:w="3402" w:type="dxa"/>
            <w:hideMark/>
          </w:tcPr>
          <w:p w14:paraId="66763048" w14:textId="385CDF22" w:rsidR="00495A08" w:rsidRPr="00843AC4" w:rsidRDefault="00495A08" w:rsidP="007F6C3A">
            <w:pPr>
              <w:keepNext/>
              <w:keepLines/>
              <w:spacing w:line="276" w:lineRule="auto"/>
              <w:rPr>
                <w:rFonts w:asciiTheme="minorHAnsi" w:hAnsiTheme="minorHAnsi" w:cstheme="minorHAnsi"/>
                <w:sz w:val="20"/>
              </w:rPr>
            </w:pPr>
            <w:r w:rsidRPr="00843AC4">
              <w:rPr>
                <w:rFonts w:asciiTheme="minorHAnsi" w:hAnsiTheme="minorHAnsi" w:cstheme="minorHAnsi"/>
                <w:sz w:val="20"/>
              </w:rPr>
              <w:t>Žadatel – čestné prohlášení v žádosti o podporu</w:t>
            </w:r>
            <w:r w:rsidR="00F57739" w:rsidRPr="00843AC4">
              <w:rPr>
                <w:rFonts w:asciiTheme="minorHAnsi" w:hAnsiTheme="minorHAnsi" w:cstheme="minorHAnsi"/>
                <w:sz w:val="20"/>
              </w:rPr>
              <w:t xml:space="preserve"> </w:t>
            </w:r>
            <w:r w:rsidRPr="00843AC4">
              <w:rPr>
                <w:rFonts w:asciiTheme="minorHAnsi" w:hAnsiTheme="minorHAnsi" w:cstheme="minorHAnsi"/>
                <w:sz w:val="20"/>
              </w:rPr>
              <w:t>(v IS KP14+)</w:t>
            </w:r>
            <w:r w:rsidRPr="00843AC4">
              <w:rPr>
                <w:rFonts w:asciiTheme="minorHAnsi" w:hAnsiTheme="minorHAnsi" w:cstheme="minorHAnsi"/>
                <w:sz w:val="20"/>
              </w:rPr>
              <w:br/>
              <w:t>partner – příloha žádosti o podporu (vzor)</w:t>
            </w:r>
          </w:p>
        </w:tc>
        <w:tc>
          <w:tcPr>
            <w:tcW w:w="1984" w:type="dxa"/>
            <w:hideMark/>
          </w:tcPr>
          <w:p w14:paraId="5F272E25" w14:textId="4E243E30" w:rsidR="00495A08" w:rsidRPr="00843AC4" w:rsidRDefault="00495A08" w:rsidP="007F6C3A">
            <w:pPr>
              <w:keepNext/>
              <w:keepLines/>
              <w:spacing w:line="276" w:lineRule="auto"/>
              <w:rPr>
                <w:rFonts w:asciiTheme="minorHAnsi" w:hAnsiTheme="minorHAnsi" w:cstheme="minorHAnsi"/>
                <w:sz w:val="20"/>
              </w:rPr>
            </w:pPr>
            <w:r w:rsidRPr="00843AC4">
              <w:rPr>
                <w:rFonts w:asciiTheme="minorHAnsi" w:hAnsiTheme="minorHAnsi" w:cstheme="minorHAnsi"/>
                <w:sz w:val="20"/>
              </w:rPr>
              <w:t xml:space="preserve">Žadatel - originál       </w:t>
            </w:r>
            <w:r w:rsidRPr="00843AC4">
              <w:rPr>
                <w:rFonts w:asciiTheme="minorHAnsi" w:hAnsiTheme="minorHAnsi" w:cstheme="minorHAnsi"/>
                <w:sz w:val="20"/>
              </w:rPr>
              <w:br/>
              <w:t>Partner:</w:t>
            </w:r>
            <w:r w:rsidRPr="00843AC4">
              <w:rPr>
                <w:rFonts w:asciiTheme="minorHAnsi" w:hAnsiTheme="minorHAnsi" w:cstheme="minorHAnsi"/>
                <w:sz w:val="20"/>
              </w:rPr>
              <w:br/>
              <w:t xml:space="preserve"> - prostá kopie (s žádostí o podporu)</w:t>
            </w:r>
            <w:r w:rsidRPr="00843AC4">
              <w:rPr>
                <w:rFonts w:asciiTheme="minorHAnsi" w:hAnsiTheme="minorHAnsi" w:cstheme="minorHAnsi"/>
                <w:sz w:val="20"/>
              </w:rPr>
              <w:br/>
              <w:t xml:space="preserve"> - originál nebo úředně ověřená </w:t>
            </w:r>
            <w:r w:rsidR="00F57739" w:rsidRPr="00843AC4">
              <w:rPr>
                <w:rFonts w:asciiTheme="minorHAnsi" w:hAnsiTheme="minorHAnsi" w:cstheme="minorHAnsi"/>
                <w:sz w:val="20"/>
              </w:rPr>
              <w:t>kopie (před</w:t>
            </w:r>
            <w:r w:rsidRPr="00843AC4">
              <w:rPr>
                <w:rFonts w:asciiTheme="minorHAnsi" w:hAnsiTheme="minorHAnsi" w:cstheme="minorHAnsi"/>
                <w:sz w:val="20"/>
              </w:rPr>
              <w:t xml:space="preserve"> vydáním právního aktu) </w:t>
            </w:r>
          </w:p>
        </w:tc>
        <w:tc>
          <w:tcPr>
            <w:tcW w:w="851" w:type="dxa"/>
            <w:hideMark/>
          </w:tcPr>
          <w:p w14:paraId="7D22222C" w14:textId="77777777" w:rsidR="00495A08" w:rsidRPr="00843AC4" w:rsidRDefault="00495A08" w:rsidP="007F6C3A">
            <w:pPr>
              <w:keepNext/>
              <w:keepLines/>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2185DEEF" w14:textId="5889A944" w:rsidR="00495A08" w:rsidRPr="00843AC4" w:rsidRDefault="00495A08" w:rsidP="007F6C3A">
            <w:pPr>
              <w:keepNext/>
              <w:keepLines/>
              <w:spacing w:line="276" w:lineRule="auto"/>
              <w:rPr>
                <w:rFonts w:asciiTheme="minorHAnsi" w:hAnsiTheme="minorHAnsi" w:cstheme="minorHAnsi"/>
                <w:sz w:val="20"/>
              </w:rPr>
            </w:pPr>
            <w:r w:rsidRPr="00843AC4">
              <w:rPr>
                <w:rFonts w:asciiTheme="minorHAnsi" w:hAnsiTheme="minorHAnsi" w:cstheme="minorHAnsi"/>
                <w:sz w:val="20"/>
              </w:rPr>
              <w:t xml:space="preserve">F3, P3, </w:t>
            </w:r>
            <w:r w:rsidR="00A66594" w:rsidRPr="00843AC4">
              <w:rPr>
                <w:rFonts w:asciiTheme="minorHAnsi" w:hAnsiTheme="minorHAnsi" w:cstheme="minorHAnsi"/>
                <w:sz w:val="20"/>
              </w:rPr>
              <w:t>P4</w:t>
            </w:r>
          </w:p>
        </w:tc>
        <w:tc>
          <w:tcPr>
            <w:tcW w:w="2977" w:type="dxa"/>
            <w:hideMark/>
          </w:tcPr>
          <w:p w14:paraId="468B72BA" w14:textId="2ADF6B5A" w:rsidR="00307003" w:rsidRPr="00843AC4" w:rsidRDefault="00495A08" w:rsidP="007F6C3A">
            <w:pPr>
              <w:keepNext/>
              <w:keepLines/>
              <w:spacing w:line="276" w:lineRule="auto"/>
              <w:contextualSpacing/>
              <w:rPr>
                <w:rFonts w:asciiTheme="minorHAnsi" w:hAnsiTheme="minorHAnsi" w:cstheme="minorHAnsi"/>
                <w:sz w:val="20"/>
              </w:rPr>
            </w:pPr>
            <w:r w:rsidRPr="00843AC4">
              <w:rPr>
                <w:rFonts w:asciiTheme="minorHAnsi" w:hAnsiTheme="minorHAnsi" w:cstheme="minorHAnsi"/>
                <w:sz w:val="20"/>
              </w:rPr>
              <w:t xml:space="preserve">Každý oprávněný žadatel a partner </w:t>
            </w:r>
            <w:r w:rsidRPr="00843AC4">
              <w:rPr>
                <w:rFonts w:asciiTheme="minorHAnsi" w:hAnsiTheme="minorHAnsi" w:cstheme="minorHAnsi"/>
                <w:sz w:val="20"/>
              </w:rPr>
              <w:br/>
            </w:r>
            <w:r w:rsidRPr="00843AC4">
              <w:rPr>
                <w:rFonts w:asciiTheme="minorHAnsi" w:hAnsiTheme="minorHAnsi" w:cstheme="minorHAnsi"/>
                <w:sz w:val="20"/>
                <w:u w:val="single"/>
              </w:rPr>
              <w:t>Výjimky:</w:t>
            </w:r>
            <w:r w:rsidRPr="00843AC4">
              <w:rPr>
                <w:rFonts w:asciiTheme="minorHAnsi" w:hAnsiTheme="minorHAnsi" w:cstheme="minorHAnsi"/>
                <w:sz w:val="20"/>
              </w:rPr>
              <w:br/>
            </w:r>
            <w:r w:rsidR="00393D99" w:rsidRPr="00843AC4">
              <w:rPr>
                <w:rFonts w:asciiTheme="minorHAnsi" w:hAnsiTheme="minorHAnsi" w:cstheme="minorHAnsi"/>
                <w:sz w:val="20"/>
              </w:rPr>
              <w:t>-</w:t>
            </w:r>
            <w:r w:rsidRPr="00843AC4">
              <w:rPr>
                <w:rFonts w:asciiTheme="minorHAnsi" w:hAnsiTheme="minorHAnsi" w:cstheme="minorHAnsi"/>
                <w:sz w:val="20"/>
              </w:rPr>
              <w:t xml:space="preserve"> Z</w:t>
            </w:r>
            <w:r w:rsidRPr="00843AC4">
              <w:rPr>
                <w:rFonts w:asciiTheme="minorHAnsi" w:hAnsiTheme="minorHAnsi" w:cstheme="minorHAnsi"/>
                <w:i/>
                <w:iCs/>
                <w:sz w:val="20"/>
              </w:rPr>
              <w:t>ajištění vlastních prostředků</w:t>
            </w:r>
            <w:r w:rsidRPr="00843AC4">
              <w:rPr>
                <w:rFonts w:asciiTheme="minorHAnsi" w:hAnsiTheme="minorHAnsi" w:cstheme="minorHAnsi"/>
                <w:sz w:val="20"/>
              </w:rPr>
              <w:t xml:space="preserve"> - prohlašuje žadatel/partner pouze v případě fin</w:t>
            </w:r>
            <w:r w:rsidR="00A72631" w:rsidRPr="00843AC4">
              <w:rPr>
                <w:rFonts w:asciiTheme="minorHAnsi" w:hAnsiTheme="minorHAnsi" w:cstheme="minorHAnsi"/>
                <w:sz w:val="20"/>
              </w:rPr>
              <w:t>anční</w:t>
            </w:r>
            <w:r w:rsidRPr="00843AC4">
              <w:rPr>
                <w:rFonts w:asciiTheme="minorHAnsi" w:hAnsiTheme="minorHAnsi" w:cstheme="minorHAnsi"/>
                <w:sz w:val="20"/>
              </w:rPr>
              <w:t xml:space="preserve"> spoluúčasti (neprohlašují OSS, PO OSS); </w:t>
            </w:r>
          </w:p>
          <w:p w14:paraId="190C4D99" w14:textId="2352F07A" w:rsidR="00307003" w:rsidRPr="00843AC4" w:rsidRDefault="00393D99" w:rsidP="007F6C3A">
            <w:pPr>
              <w:keepNext/>
              <w:keepLines/>
              <w:spacing w:line="276" w:lineRule="auto"/>
              <w:contextualSpacing/>
              <w:rPr>
                <w:rFonts w:asciiTheme="minorHAnsi" w:hAnsiTheme="minorHAnsi" w:cstheme="minorHAnsi"/>
                <w:sz w:val="20"/>
              </w:rPr>
            </w:pPr>
            <w:r w:rsidRPr="00843AC4">
              <w:rPr>
                <w:rFonts w:asciiTheme="minorHAnsi" w:hAnsiTheme="minorHAnsi" w:cstheme="minorHAnsi"/>
                <w:sz w:val="20"/>
              </w:rPr>
              <w:t>-</w:t>
            </w:r>
            <w:r w:rsidR="00307003" w:rsidRPr="00843AC4">
              <w:rPr>
                <w:rFonts w:asciiTheme="minorHAnsi" w:hAnsiTheme="minorHAnsi" w:cstheme="minorHAnsi"/>
                <w:sz w:val="20"/>
              </w:rPr>
              <w:t xml:space="preserve"> </w:t>
            </w:r>
            <w:r w:rsidR="00307003" w:rsidRPr="00843AC4">
              <w:rPr>
                <w:rFonts w:asciiTheme="minorHAnsi" w:hAnsiTheme="minorHAnsi" w:cstheme="minorHAnsi"/>
                <w:i/>
                <w:iCs/>
                <w:sz w:val="20"/>
              </w:rPr>
              <w:t>Souhlas zřizovatele</w:t>
            </w:r>
            <w:r w:rsidR="00307003" w:rsidRPr="00843AC4">
              <w:rPr>
                <w:rFonts w:asciiTheme="minorHAnsi" w:hAnsiTheme="minorHAnsi" w:cstheme="minorHAnsi"/>
                <w:sz w:val="20"/>
              </w:rPr>
              <w:t xml:space="preserve"> - prohlašuje pouze PO OSS;</w:t>
            </w:r>
          </w:p>
          <w:p w14:paraId="119537C0" w14:textId="1F1A4551" w:rsidR="00A72631" w:rsidRPr="00843AC4" w:rsidRDefault="00393D99" w:rsidP="007F6C3A">
            <w:pPr>
              <w:keepNext/>
              <w:keepLines/>
              <w:spacing w:line="276" w:lineRule="auto"/>
              <w:contextualSpacing/>
              <w:rPr>
                <w:rFonts w:asciiTheme="minorHAnsi" w:hAnsiTheme="minorHAnsi" w:cstheme="minorHAnsi"/>
                <w:sz w:val="20"/>
              </w:rPr>
            </w:pPr>
            <w:r w:rsidRPr="00843AC4">
              <w:rPr>
                <w:rFonts w:asciiTheme="minorHAnsi" w:hAnsiTheme="minorHAnsi" w:cstheme="minorHAnsi"/>
                <w:sz w:val="20"/>
              </w:rPr>
              <w:t>-</w:t>
            </w:r>
            <w:r w:rsidR="00495A08" w:rsidRPr="00843AC4">
              <w:rPr>
                <w:rFonts w:asciiTheme="minorHAnsi" w:hAnsiTheme="minorHAnsi" w:cstheme="minorHAnsi"/>
                <w:sz w:val="20"/>
              </w:rPr>
              <w:t xml:space="preserve"> B</w:t>
            </w:r>
            <w:r w:rsidR="00495A08" w:rsidRPr="00843AC4">
              <w:rPr>
                <w:rFonts w:asciiTheme="minorHAnsi" w:hAnsiTheme="minorHAnsi" w:cstheme="minorHAnsi"/>
                <w:i/>
                <w:iCs/>
                <w:sz w:val="20"/>
              </w:rPr>
              <w:t>ezdlužnost</w:t>
            </w:r>
            <w:r w:rsidR="00495A08" w:rsidRPr="00843AC4">
              <w:rPr>
                <w:rFonts w:asciiTheme="minorHAnsi" w:hAnsiTheme="minorHAnsi" w:cstheme="minorHAnsi"/>
                <w:sz w:val="20"/>
              </w:rPr>
              <w:t xml:space="preserve"> - neprohlašují OSS, PO OSS, územní samosprávný celek, PO územ. samospr. celků a partner bez fin</w:t>
            </w:r>
            <w:r w:rsidR="00A72631" w:rsidRPr="00843AC4">
              <w:rPr>
                <w:rFonts w:asciiTheme="minorHAnsi" w:hAnsiTheme="minorHAnsi" w:cstheme="minorHAnsi"/>
                <w:sz w:val="20"/>
              </w:rPr>
              <w:t>ančního</w:t>
            </w:r>
            <w:r w:rsidR="00495A08" w:rsidRPr="00843AC4">
              <w:rPr>
                <w:rFonts w:asciiTheme="minorHAnsi" w:hAnsiTheme="minorHAnsi" w:cstheme="minorHAnsi"/>
                <w:sz w:val="20"/>
              </w:rPr>
              <w:t xml:space="preserve"> příspěvku;</w:t>
            </w:r>
            <w:r w:rsidR="00495A08" w:rsidRPr="00843AC4">
              <w:rPr>
                <w:rFonts w:asciiTheme="minorHAnsi" w:hAnsiTheme="minorHAnsi" w:cstheme="minorHAnsi"/>
                <w:sz w:val="20"/>
              </w:rPr>
              <w:br/>
            </w:r>
            <w:r w:rsidRPr="00843AC4">
              <w:rPr>
                <w:rFonts w:asciiTheme="minorHAnsi" w:hAnsiTheme="minorHAnsi" w:cstheme="minorHAnsi"/>
                <w:sz w:val="20"/>
              </w:rPr>
              <w:t>-</w:t>
            </w:r>
            <w:r w:rsidR="00495A08" w:rsidRPr="00843AC4">
              <w:rPr>
                <w:rFonts w:asciiTheme="minorHAnsi" w:hAnsiTheme="minorHAnsi" w:cstheme="minorHAnsi"/>
                <w:sz w:val="20"/>
              </w:rPr>
              <w:t xml:space="preserve"> B</w:t>
            </w:r>
            <w:r w:rsidR="00495A08" w:rsidRPr="00843AC4">
              <w:rPr>
                <w:rFonts w:asciiTheme="minorHAnsi" w:hAnsiTheme="minorHAnsi" w:cstheme="minorHAnsi"/>
                <w:i/>
                <w:iCs/>
                <w:sz w:val="20"/>
              </w:rPr>
              <w:t>ezúhonnost</w:t>
            </w:r>
            <w:r w:rsidR="00495A08" w:rsidRPr="00843AC4">
              <w:rPr>
                <w:rFonts w:asciiTheme="minorHAnsi" w:hAnsiTheme="minorHAnsi" w:cstheme="minorHAnsi"/>
                <w:sz w:val="20"/>
              </w:rPr>
              <w:t xml:space="preserve"> </w:t>
            </w:r>
            <w:r w:rsidR="00495A08" w:rsidRPr="00843AC4">
              <w:rPr>
                <w:rFonts w:asciiTheme="minorHAnsi" w:hAnsiTheme="minorHAnsi" w:cstheme="minorHAnsi"/>
                <w:i/>
                <w:iCs/>
                <w:sz w:val="20"/>
              </w:rPr>
              <w:t xml:space="preserve">fyzických osob </w:t>
            </w:r>
            <w:r w:rsidR="00495A08" w:rsidRPr="00843AC4">
              <w:rPr>
                <w:rFonts w:asciiTheme="minorHAnsi" w:hAnsiTheme="minorHAnsi" w:cstheme="minorHAnsi"/>
                <w:sz w:val="20"/>
              </w:rPr>
              <w:t>- neprohlašuje OSS;</w:t>
            </w:r>
          </w:p>
          <w:p w14:paraId="27C62E7F" w14:textId="12259522" w:rsidR="00495A08" w:rsidRPr="00843AC4" w:rsidRDefault="00393D99" w:rsidP="007F6C3A">
            <w:pPr>
              <w:keepNext/>
              <w:keepLines/>
              <w:spacing w:line="276" w:lineRule="auto"/>
              <w:contextualSpacing/>
              <w:rPr>
                <w:rFonts w:asciiTheme="minorHAnsi" w:hAnsiTheme="minorHAnsi" w:cstheme="minorHAnsi"/>
                <w:sz w:val="20"/>
              </w:rPr>
            </w:pPr>
            <w:r w:rsidRPr="00843AC4">
              <w:rPr>
                <w:rFonts w:asciiTheme="minorHAnsi" w:hAnsiTheme="minorHAnsi" w:cstheme="minorHAnsi"/>
                <w:sz w:val="20"/>
              </w:rPr>
              <w:t>-</w:t>
            </w:r>
            <w:r w:rsidR="00495A08" w:rsidRPr="00843AC4">
              <w:rPr>
                <w:rFonts w:asciiTheme="minorHAnsi" w:hAnsiTheme="minorHAnsi" w:cstheme="minorHAnsi"/>
                <w:sz w:val="20"/>
              </w:rPr>
              <w:t xml:space="preserve"> </w:t>
            </w:r>
            <w:r w:rsidR="00495A08" w:rsidRPr="00843AC4">
              <w:rPr>
                <w:rFonts w:asciiTheme="minorHAnsi" w:hAnsiTheme="minorHAnsi" w:cstheme="minorHAnsi"/>
                <w:i/>
                <w:iCs/>
                <w:sz w:val="20"/>
              </w:rPr>
              <w:t>Bezúhonnost právnických osob</w:t>
            </w:r>
            <w:r w:rsidR="00495A08" w:rsidRPr="00843AC4">
              <w:rPr>
                <w:rFonts w:asciiTheme="minorHAnsi" w:hAnsiTheme="minorHAnsi" w:cstheme="minorHAnsi"/>
                <w:sz w:val="20"/>
              </w:rPr>
              <w:t xml:space="preserve"> - neprohlašuje OSS</w:t>
            </w:r>
            <w:r w:rsidR="00A72631" w:rsidRPr="00843AC4">
              <w:rPr>
                <w:rFonts w:asciiTheme="minorHAnsi" w:hAnsiTheme="minorHAnsi" w:cstheme="minorHAnsi"/>
                <w:sz w:val="20"/>
              </w:rPr>
              <w:t>.</w:t>
            </w:r>
          </w:p>
        </w:tc>
      </w:tr>
      <w:tr w:rsidR="00495A08" w:rsidRPr="00843AC4" w14:paraId="38204854" w14:textId="77777777" w:rsidTr="003A322F">
        <w:trPr>
          <w:trHeight w:val="1230"/>
        </w:trPr>
        <w:tc>
          <w:tcPr>
            <w:tcW w:w="3114" w:type="dxa"/>
            <w:shd w:val="clear" w:color="auto" w:fill="F2F2F2" w:themeFill="background1" w:themeFillShade="F2"/>
            <w:hideMark/>
          </w:tcPr>
          <w:p w14:paraId="0D80C636" w14:textId="0809A4B4"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Principy partnerství a prohlášení o partnerství (pokud není uzavřena smlouva o partnerství)</w:t>
            </w:r>
          </w:p>
        </w:tc>
        <w:tc>
          <w:tcPr>
            <w:tcW w:w="3402" w:type="dxa"/>
            <w:hideMark/>
          </w:tcPr>
          <w:p w14:paraId="2040C289"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 pouze v ČJ, vzor v AJ není k dispozici)</w:t>
            </w:r>
          </w:p>
        </w:tc>
        <w:tc>
          <w:tcPr>
            <w:tcW w:w="1984" w:type="dxa"/>
            <w:hideMark/>
          </w:tcPr>
          <w:p w14:paraId="6F73CF18"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48DCB6F1"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 a AJ</w:t>
            </w:r>
          </w:p>
        </w:tc>
        <w:tc>
          <w:tcPr>
            <w:tcW w:w="1878" w:type="dxa"/>
            <w:shd w:val="clear" w:color="auto" w:fill="auto"/>
            <w:hideMark/>
          </w:tcPr>
          <w:p w14:paraId="566312B1" w14:textId="7FC26660"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F3, P</w:t>
            </w:r>
            <w:r w:rsidR="00563B00" w:rsidRPr="00843AC4">
              <w:rPr>
                <w:rFonts w:asciiTheme="minorHAnsi" w:hAnsiTheme="minorHAnsi" w:cstheme="minorHAnsi"/>
                <w:sz w:val="20"/>
              </w:rPr>
              <w:t>4</w:t>
            </w:r>
            <w:r w:rsidRPr="00843AC4">
              <w:rPr>
                <w:rFonts w:asciiTheme="minorHAnsi" w:hAnsiTheme="minorHAnsi" w:cstheme="minorHAnsi"/>
                <w:sz w:val="20"/>
              </w:rPr>
              <w:t>, P7</w:t>
            </w:r>
          </w:p>
        </w:tc>
        <w:tc>
          <w:tcPr>
            <w:tcW w:w="2977" w:type="dxa"/>
            <w:hideMark/>
          </w:tcPr>
          <w:p w14:paraId="31D0F3A8"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Každý oprávněný partner</w:t>
            </w:r>
          </w:p>
        </w:tc>
      </w:tr>
      <w:tr w:rsidR="00495A08" w:rsidRPr="00843AC4" w14:paraId="60966563" w14:textId="77777777" w:rsidTr="003A322F">
        <w:trPr>
          <w:trHeight w:val="1410"/>
        </w:trPr>
        <w:tc>
          <w:tcPr>
            <w:tcW w:w="3114" w:type="dxa"/>
            <w:shd w:val="clear" w:color="auto" w:fill="F2F2F2" w:themeFill="background1" w:themeFillShade="F2"/>
            <w:hideMark/>
          </w:tcPr>
          <w:p w14:paraId="49837F41"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Smlouva o partnerství (pokud je již uzavřena)</w:t>
            </w:r>
          </w:p>
        </w:tc>
        <w:tc>
          <w:tcPr>
            <w:tcW w:w="3402" w:type="dxa"/>
            <w:hideMark/>
          </w:tcPr>
          <w:p w14:paraId="54B5B80E"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 pouze v ČJ, vzor v AJ není k dispozici)</w:t>
            </w:r>
          </w:p>
        </w:tc>
        <w:tc>
          <w:tcPr>
            <w:tcW w:w="1984" w:type="dxa"/>
            <w:hideMark/>
          </w:tcPr>
          <w:p w14:paraId="5A62C9F3"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 nebo úředně ověřená kopie</w:t>
            </w:r>
          </w:p>
        </w:tc>
        <w:tc>
          <w:tcPr>
            <w:tcW w:w="851" w:type="dxa"/>
            <w:hideMark/>
          </w:tcPr>
          <w:p w14:paraId="1AEA5974"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 a AJ</w:t>
            </w:r>
          </w:p>
        </w:tc>
        <w:tc>
          <w:tcPr>
            <w:tcW w:w="1878" w:type="dxa"/>
            <w:shd w:val="clear" w:color="auto" w:fill="auto"/>
            <w:hideMark/>
          </w:tcPr>
          <w:p w14:paraId="2B767961"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F3, P4, P7</w:t>
            </w:r>
          </w:p>
        </w:tc>
        <w:tc>
          <w:tcPr>
            <w:tcW w:w="2977" w:type="dxa"/>
            <w:hideMark/>
          </w:tcPr>
          <w:p w14:paraId="7B1B4797"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Každý oprávněný žadatel (nejpozději před vydáním právního aktu)</w:t>
            </w:r>
          </w:p>
        </w:tc>
      </w:tr>
      <w:tr w:rsidR="00495A08" w:rsidRPr="00843AC4" w14:paraId="7DD60DC9" w14:textId="77777777" w:rsidTr="003A322F">
        <w:trPr>
          <w:trHeight w:val="1305"/>
        </w:trPr>
        <w:tc>
          <w:tcPr>
            <w:tcW w:w="3114" w:type="dxa"/>
            <w:shd w:val="clear" w:color="auto" w:fill="F2F2F2" w:themeFill="background1" w:themeFillShade="F2"/>
            <w:hideMark/>
          </w:tcPr>
          <w:p w14:paraId="04BC78C9"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Prokázání vlastnické struktury  žadatele/partnera</w:t>
            </w:r>
          </w:p>
        </w:tc>
        <w:tc>
          <w:tcPr>
            <w:tcW w:w="3402" w:type="dxa"/>
            <w:hideMark/>
          </w:tcPr>
          <w:p w14:paraId="4D72671F"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hideMark/>
          </w:tcPr>
          <w:p w14:paraId="38EB01A1"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 nebo úředně ověřená kopie</w:t>
            </w:r>
          </w:p>
        </w:tc>
        <w:tc>
          <w:tcPr>
            <w:tcW w:w="851" w:type="dxa"/>
            <w:hideMark/>
          </w:tcPr>
          <w:p w14:paraId="2AAA5083"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62DF6EF4" w14:textId="1C04CB9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F3, P</w:t>
            </w:r>
            <w:r w:rsidR="00563B00" w:rsidRPr="00843AC4">
              <w:rPr>
                <w:rFonts w:asciiTheme="minorHAnsi" w:hAnsiTheme="minorHAnsi" w:cstheme="minorHAnsi"/>
                <w:sz w:val="20"/>
              </w:rPr>
              <w:t>3</w:t>
            </w:r>
            <w:r w:rsidRPr="00843AC4">
              <w:rPr>
                <w:rFonts w:asciiTheme="minorHAnsi" w:hAnsiTheme="minorHAnsi" w:cstheme="minorHAnsi"/>
                <w:sz w:val="20"/>
              </w:rPr>
              <w:t>,</w:t>
            </w:r>
            <w:r w:rsidR="00563B00" w:rsidRPr="00843AC4">
              <w:rPr>
                <w:rFonts w:asciiTheme="minorHAnsi" w:hAnsiTheme="minorHAnsi" w:cstheme="minorHAnsi"/>
                <w:sz w:val="20"/>
              </w:rPr>
              <w:t xml:space="preserve"> P4</w:t>
            </w:r>
          </w:p>
        </w:tc>
        <w:tc>
          <w:tcPr>
            <w:tcW w:w="2977" w:type="dxa"/>
            <w:hideMark/>
          </w:tcPr>
          <w:p w14:paraId="30B07DC7"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Každý oprávněný žadatel a partner s finančním příspěvkem</w:t>
            </w:r>
            <w:r w:rsidRPr="00843AC4">
              <w:rPr>
                <w:rFonts w:asciiTheme="minorHAnsi" w:hAnsiTheme="minorHAnsi" w:cstheme="minorHAnsi"/>
                <w:sz w:val="20"/>
              </w:rPr>
              <w:br/>
              <w:t>(mimo OSS)</w:t>
            </w:r>
          </w:p>
        </w:tc>
      </w:tr>
      <w:tr w:rsidR="00495A08" w:rsidRPr="00843AC4" w14:paraId="040534BC" w14:textId="77777777" w:rsidTr="003A322F">
        <w:trPr>
          <w:trHeight w:val="1425"/>
        </w:trPr>
        <w:tc>
          <w:tcPr>
            <w:tcW w:w="3114" w:type="dxa"/>
            <w:shd w:val="clear" w:color="auto" w:fill="F2F2F2" w:themeFill="background1" w:themeFillShade="F2"/>
            <w:hideMark/>
          </w:tcPr>
          <w:p w14:paraId="17DBD7B3"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 xml:space="preserve">Doklad o obratu nebo o finanční stabilitě žadatele/partnera </w:t>
            </w:r>
          </w:p>
        </w:tc>
        <w:tc>
          <w:tcPr>
            <w:tcW w:w="3402" w:type="dxa"/>
            <w:hideMark/>
          </w:tcPr>
          <w:p w14:paraId="67EEB548"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 výkaz zisků a ztrát nebo výroční či jiná zpráva o hospodaření</w:t>
            </w:r>
          </w:p>
        </w:tc>
        <w:tc>
          <w:tcPr>
            <w:tcW w:w="1984" w:type="dxa"/>
            <w:hideMark/>
          </w:tcPr>
          <w:p w14:paraId="4BAD8165"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Kopie prostá</w:t>
            </w:r>
          </w:p>
        </w:tc>
        <w:tc>
          <w:tcPr>
            <w:tcW w:w="851" w:type="dxa"/>
            <w:hideMark/>
          </w:tcPr>
          <w:p w14:paraId="5A49CB4B"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5C08E0A6" w14:textId="7F032E8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F3, </w:t>
            </w:r>
            <w:r w:rsidR="00563B00" w:rsidRPr="00843AC4">
              <w:rPr>
                <w:rFonts w:asciiTheme="minorHAnsi" w:hAnsiTheme="minorHAnsi" w:cstheme="minorHAnsi"/>
                <w:sz w:val="20"/>
              </w:rPr>
              <w:t>F12</w:t>
            </w:r>
          </w:p>
        </w:tc>
        <w:tc>
          <w:tcPr>
            <w:tcW w:w="2977" w:type="dxa"/>
            <w:hideMark/>
          </w:tcPr>
          <w:p w14:paraId="5B9F296D" w14:textId="3F28889A" w:rsidR="00495A08" w:rsidRPr="00843AC4" w:rsidRDefault="00495A08" w:rsidP="00A72631">
            <w:pPr>
              <w:spacing w:line="276" w:lineRule="auto"/>
              <w:rPr>
                <w:rFonts w:asciiTheme="minorHAnsi" w:hAnsiTheme="minorHAnsi" w:cstheme="minorHAnsi"/>
                <w:sz w:val="20"/>
              </w:rPr>
            </w:pPr>
            <w:r w:rsidRPr="00843AC4">
              <w:rPr>
                <w:rFonts w:asciiTheme="minorHAnsi" w:hAnsiTheme="minorHAnsi" w:cstheme="minorHAnsi"/>
                <w:sz w:val="20"/>
              </w:rPr>
              <w:t>Obrat: dokládá každý oprávněný žadatel (s výjimkou OSS, PO OSS, veřejných/státních VŠ a VVI), příp. společně s partnerem s fin</w:t>
            </w:r>
            <w:r w:rsidR="00A72631" w:rsidRPr="00843AC4">
              <w:rPr>
                <w:rFonts w:asciiTheme="minorHAnsi" w:hAnsiTheme="minorHAnsi" w:cstheme="minorHAnsi"/>
                <w:sz w:val="20"/>
              </w:rPr>
              <w:t>ančním</w:t>
            </w:r>
            <w:r w:rsidRPr="00843AC4">
              <w:rPr>
                <w:rFonts w:asciiTheme="minorHAnsi" w:hAnsiTheme="minorHAnsi" w:cstheme="minorHAnsi"/>
                <w:sz w:val="20"/>
              </w:rPr>
              <w:t xml:space="preserve"> příspěvkem (viz kap. 5.2.1</w:t>
            </w:r>
            <w:r w:rsidR="00913F3C" w:rsidRPr="00843AC4">
              <w:rPr>
                <w:rFonts w:asciiTheme="minorHAnsi" w:hAnsiTheme="minorHAnsi" w:cstheme="minorHAnsi"/>
                <w:sz w:val="20"/>
              </w:rPr>
              <w:t>.</w:t>
            </w:r>
            <w:r w:rsidRPr="00843AC4">
              <w:rPr>
                <w:rFonts w:asciiTheme="minorHAnsi" w:hAnsiTheme="minorHAnsi" w:cstheme="minorHAnsi"/>
                <w:sz w:val="20"/>
              </w:rPr>
              <w:t>)</w:t>
            </w:r>
            <w:r w:rsidRPr="00843AC4">
              <w:rPr>
                <w:rFonts w:asciiTheme="minorHAnsi" w:hAnsiTheme="minorHAnsi" w:cstheme="minorHAnsi"/>
                <w:sz w:val="20"/>
              </w:rPr>
              <w:br/>
              <w:t>Fin</w:t>
            </w:r>
            <w:r w:rsidR="00A72631" w:rsidRPr="00843AC4">
              <w:rPr>
                <w:rFonts w:asciiTheme="minorHAnsi" w:hAnsiTheme="minorHAnsi" w:cstheme="minorHAnsi"/>
                <w:sz w:val="20"/>
              </w:rPr>
              <w:t>anční</w:t>
            </w:r>
            <w:r w:rsidRPr="00843AC4">
              <w:rPr>
                <w:rFonts w:asciiTheme="minorHAnsi" w:hAnsiTheme="minorHAnsi" w:cstheme="minorHAnsi"/>
                <w:sz w:val="20"/>
              </w:rPr>
              <w:t xml:space="preserve"> stab</w:t>
            </w:r>
            <w:r w:rsidR="00907A42" w:rsidRPr="00843AC4">
              <w:rPr>
                <w:rFonts w:asciiTheme="minorHAnsi" w:hAnsiTheme="minorHAnsi" w:cstheme="minorHAnsi"/>
                <w:sz w:val="20"/>
              </w:rPr>
              <w:t>i</w:t>
            </w:r>
            <w:r w:rsidRPr="00843AC4">
              <w:rPr>
                <w:rFonts w:asciiTheme="minorHAnsi" w:hAnsiTheme="minorHAnsi" w:cstheme="minorHAnsi"/>
                <w:sz w:val="20"/>
              </w:rPr>
              <w:t>lita: dokládá každý oprávněný žadatel, který je veřejnou/státní VŠ nebo VVI (viz kap. 5.2.1</w:t>
            </w:r>
            <w:r w:rsidR="00913F3C" w:rsidRPr="00843AC4">
              <w:rPr>
                <w:rFonts w:asciiTheme="minorHAnsi" w:hAnsiTheme="minorHAnsi" w:cstheme="minorHAnsi"/>
                <w:sz w:val="20"/>
              </w:rPr>
              <w:t>.</w:t>
            </w:r>
            <w:r w:rsidRPr="00843AC4">
              <w:rPr>
                <w:rFonts w:asciiTheme="minorHAnsi" w:hAnsiTheme="minorHAnsi" w:cstheme="minorHAnsi"/>
                <w:sz w:val="20"/>
              </w:rPr>
              <w:t>)</w:t>
            </w:r>
          </w:p>
        </w:tc>
      </w:tr>
      <w:tr w:rsidR="00495A08" w:rsidRPr="00843AC4" w14:paraId="470D8C73" w14:textId="77777777" w:rsidTr="003A322F">
        <w:trPr>
          <w:trHeight w:val="1200"/>
        </w:trPr>
        <w:tc>
          <w:tcPr>
            <w:tcW w:w="3114" w:type="dxa"/>
            <w:shd w:val="clear" w:color="auto" w:fill="F2F2F2" w:themeFill="background1" w:themeFillShade="F2"/>
            <w:hideMark/>
          </w:tcPr>
          <w:p w14:paraId="56C4C69E"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 xml:space="preserve">Doklady k oprávněnosti žadatele/partnera </w:t>
            </w:r>
          </w:p>
        </w:tc>
        <w:tc>
          <w:tcPr>
            <w:tcW w:w="3402" w:type="dxa"/>
            <w:hideMark/>
          </w:tcPr>
          <w:p w14:paraId="56048FB0" w14:textId="6CD64FBB"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 např. zřizovací listin</w:t>
            </w:r>
            <w:r w:rsidR="000743F0" w:rsidRPr="00843AC4">
              <w:rPr>
                <w:rFonts w:asciiTheme="minorHAnsi" w:hAnsiTheme="minorHAnsi" w:cstheme="minorHAnsi"/>
                <w:sz w:val="20"/>
              </w:rPr>
              <w:t xml:space="preserve">a, statut, stanovy, společenská </w:t>
            </w:r>
            <w:r w:rsidRPr="00843AC4">
              <w:rPr>
                <w:rFonts w:asciiTheme="minorHAnsi" w:hAnsiTheme="minorHAnsi" w:cstheme="minorHAnsi"/>
                <w:sz w:val="20"/>
              </w:rPr>
              <w:t>smlouva,</w:t>
            </w:r>
            <w:r w:rsidRPr="00843AC4">
              <w:rPr>
                <w:rFonts w:asciiTheme="minorHAnsi" w:hAnsiTheme="minorHAnsi" w:cstheme="minorHAnsi"/>
                <w:sz w:val="20"/>
              </w:rPr>
              <w:br/>
              <w:t>zakladatelská listina, atp.</w:t>
            </w:r>
          </w:p>
        </w:tc>
        <w:tc>
          <w:tcPr>
            <w:tcW w:w="1984" w:type="dxa"/>
            <w:hideMark/>
          </w:tcPr>
          <w:p w14:paraId="0809292F"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Kopie prostá</w:t>
            </w:r>
          </w:p>
        </w:tc>
        <w:tc>
          <w:tcPr>
            <w:tcW w:w="851" w:type="dxa"/>
            <w:hideMark/>
          </w:tcPr>
          <w:p w14:paraId="627DA62C"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095CC55F" w14:textId="381CE69B"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F3, P3, </w:t>
            </w:r>
            <w:r w:rsidR="00685264" w:rsidRPr="00843AC4">
              <w:rPr>
                <w:rFonts w:asciiTheme="minorHAnsi" w:hAnsiTheme="minorHAnsi" w:cstheme="minorHAnsi"/>
                <w:sz w:val="20"/>
              </w:rPr>
              <w:t>P4</w:t>
            </w:r>
          </w:p>
        </w:tc>
        <w:tc>
          <w:tcPr>
            <w:tcW w:w="2977" w:type="dxa"/>
            <w:hideMark/>
          </w:tcPr>
          <w:p w14:paraId="470C89C1" w14:textId="4550C393" w:rsidR="00495A08" w:rsidRPr="00843AC4" w:rsidRDefault="00495A08" w:rsidP="000743F0">
            <w:pPr>
              <w:spacing w:line="276" w:lineRule="auto"/>
              <w:rPr>
                <w:rFonts w:asciiTheme="minorHAnsi" w:hAnsiTheme="minorHAnsi" w:cstheme="minorHAnsi"/>
                <w:sz w:val="20"/>
              </w:rPr>
            </w:pPr>
            <w:r w:rsidRPr="00843AC4">
              <w:rPr>
                <w:rFonts w:asciiTheme="minorHAnsi" w:hAnsiTheme="minorHAnsi" w:cstheme="minorHAnsi"/>
                <w:sz w:val="20"/>
              </w:rPr>
              <w:t>Každý oprávněný žadatel a partner (nedokládá OSS, územní samosprávné celky)</w:t>
            </w:r>
          </w:p>
        </w:tc>
      </w:tr>
      <w:tr w:rsidR="00495A08" w:rsidRPr="00843AC4" w14:paraId="4DC83941" w14:textId="77777777" w:rsidTr="003A322F">
        <w:trPr>
          <w:trHeight w:val="1665"/>
        </w:trPr>
        <w:tc>
          <w:tcPr>
            <w:tcW w:w="3114" w:type="dxa"/>
            <w:shd w:val="clear" w:color="auto" w:fill="F2F2F2" w:themeFill="background1" w:themeFillShade="F2"/>
            <w:hideMark/>
          </w:tcPr>
          <w:p w14:paraId="6DD201B9"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Doklad o právní subjektivitě žadatele/partnera*</w:t>
            </w:r>
          </w:p>
        </w:tc>
        <w:tc>
          <w:tcPr>
            <w:tcW w:w="3402" w:type="dxa"/>
            <w:hideMark/>
          </w:tcPr>
          <w:p w14:paraId="2C991044"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 výpis z obchodního, spolkového, školského nebo jiného obdobného rejstříku (nadační atp.)</w:t>
            </w:r>
          </w:p>
        </w:tc>
        <w:tc>
          <w:tcPr>
            <w:tcW w:w="1984" w:type="dxa"/>
            <w:hideMark/>
          </w:tcPr>
          <w:p w14:paraId="0711D680"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 nebo úředně ověřená kopie</w:t>
            </w:r>
          </w:p>
        </w:tc>
        <w:tc>
          <w:tcPr>
            <w:tcW w:w="851" w:type="dxa"/>
            <w:hideMark/>
          </w:tcPr>
          <w:p w14:paraId="525E9F27" w14:textId="05C6A7A5"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r w:rsidR="00812BB1" w:rsidRPr="00843AC4">
              <w:rPr>
                <w:rFonts w:asciiTheme="minorHAnsi" w:hAnsiTheme="minorHAnsi" w:cstheme="minorHAnsi"/>
                <w:sz w:val="20"/>
              </w:rPr>
              <w:t>, AJ</w:t>
            </w:r>
          </w:p>
        </w:tc>
        <w:tc>
          <w:tcPr>
            <w:tcW w:w="1878" w:type="dxa"/>
            <w:shd w:val="clear" w:color="auto" w:fill="auto"/>
            <w:hideMark/>
          </w:tcPr>
          <w:p w14:paraId="130C6CEB"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F3, P3, P4</w:t>
            </w:r>
          </w:p>
        </w:tc>
        <w:tc>
          <w:tcPr>
            <w:tcW w:w="2977" w:type="dxa"/>
            <w:hideMark/>
          </w:tcPr>
          <w:p w14:paraId="5EBB2D5D" w14:textId="448CDAB0" w:rsidR="00495A08" w:rsidRPr="00843AC4" w:rsidRDefault="00495A08" w:rsidP="00A72631">
            <w:pPr>
              <w:spacing w:line="276" w:lineRule="auto"/>
              <w:rPr>
                <w:rFonts w:asciiTheme="minorHAnsi" w:hAnsiTheme="minorHAnsi" w:cstheme="minorHAnsi"/>
                <w:sz w:val="20"/>
              </w:rPr>
            </w:pPr>
            <w:r w:rsidRPr="00843AC4">
              <w:rPr>
                <w:rFonts w:asciiTheme="minorHAnsi" w:hAnsiTheme="minorHAnsi" w:cstheme="minorHAnsi"/>
                <w:sz w:val="20"/>
              </w:rPr>
              <w:t xml:space="preserve">Každý oprávněný </w:t>
            </w:r>
            <w:r w:rsidR="00307003" w:rsidRPr="00843AC4">
              <w:rPr>
                <w:rFonts w:asciiTheme="minorHAnsi" w:hAnsiTheme="minorHAnsi" w:cstheme="minorHAnsi"/>
                <w:sz w:val="20"/>
              </w:rPr>
              <w:t xml:space="preserve">zahraniční </w:t>
            </w:r>
            <w:r w:rsidRPr="00843AC4">
              <w:rPr>
                <w:rFonts w:asciiTheme="minorHAnsi" w:hAnsiTheme="minorHAnsi" w:cstheme="minorHAnsi"/>
                <w:sz w:val="20"/>
              </w:rPr>
              <w:t xml:space="preserve">žadatel a </w:t>
            </w:r>
            <w:r w:rsidR="00307003" w:rsidRPr="00843AC4">
              <w:rPr>
                <w:rFonts w:asciiTheme="minorHAnsi" w:hAnsiTheme="minorHAnsi" w:cstheme="minorHAnsi"/>
                <w:sz w:val="20"/>
              </w:rPr>
              <w:t xml:space="preserve">zahraniční </w:t>
            </w:r>
            <w:r w:rsidRPr="00843AC4">
              <w:rPr>
                <w:rFonts w:asciiTheme="minorHAnsi" w:hAnsiTheme="minorHAnsi" w:cstheme="minorHAnsi"/>
                <w:sz w:val="20"/>
              </w:rPr>
              <w:t xml:space="preserve">partner </w:t>
            </w:r>
            <w:r w:rsidRPr="00843AC4">
              <w:rPr>
                <w:rFonts w:asciiTheme="minorHAnsi" w:hAnsiTheme="minorHAnsi" w:cstheme="minorHAnsi"/>
                <w:sz w:val="20"/>
              </w:rPr>
              <w:br/>
              <w:t>(nedokládají OSS; územní samosprávné celky; veřejné vysoké školy; VVI; PO OSS,</w:t>
            </w:r>
            <w:r w:rsidR="00D7725B" w:rsidRPr="00843AC4">
              <w:rPr>
                <w:rFonts w:asciiTheme="minorHAnsi" w:hAnsiTheme="minorHAnsi" w:cstheme="minorHAnsi"/>
                <w:sz w:val="20"/>
              </w:rPr>
              <w:t xml:space="preserve"> </w:t>
            </w:r>
            <w:r w:rsidRPr="00843AC4">
              <w:rPr>
                <w:rFonts w:asciiTheme="minorHAnsi" w:hAnsiTheme="minorHAnsi" w:cstheme="minorHAnsi"/>
                <w:sz w:val="20"/>
              </w:rPr>
              <w:t xml:space="preserve">PO územních samosprávných celků, pokud se nejedná o </w:t>
            </w:r>
            <w:r w:rsidRPr="00843AC4">
              <w:rPr>
                <w:rFonts w:asciiTheme="minorHAnsi" w:hAnsiTheme="minorHAnsi" w:cstheme="minorHAnsi"/>
                <w:i/>
                <w:iCs/>
                <w:sz w:val="20"/>
              </w:rPr>
              <w:t>Právnické osoby vykonávající činnost škol a školských zařízení</w:t>
            </w:r>
            <w:r w:rsidRPr="00843AC4">
              <w:rPr>
                <w:rFonts w:asciiTheme="minorHAnsi" w:hAnsiTheme="minorHAnsi" w:cstheme="minorHAnsi"/>
                <w:sz w:val="20"/>
              </w:rPr>
              <w:t>)</w:t>
            </w:r>
          </w:p>
        </w:tc>
      </w:tr>
      <w:tr w:rsidR="00495A08" w:rsidRPr="00843AC4" w14:paraId="7A88634E" w14:textId="07305FB4" w:rsidTr="003A322F">
        <w:trPr>
          <w:trHeight w:val="1200"/>
        </w:trPr>
        <w:tc>
          <w:tcPr>
            <w:tcW w:w="3114" w:type="dxa"/>
            <w:shd w:val="clear" w:color="auto" w:fill="F2F2F2" w:themeFill="background1" w:themeFillShade="F2"/>
            <w:hideMark/>
          </w:tcPr>
          <w:p w14:paraId="15493EBE"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Přehled klíčových výstupů k naplnění indikátorů projektu ERDF</w:t>
            </w:r>
          </w:p>
        </w:tc>
        <w:tc>
          <w:tcPr>
            <w:tcW w:w="3402" w:type="dxa"/>
            <w:hideMark/>
          </w:tcPr>
          <w:p w14:paraId="35F8C77B"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 pouze v ČJ, vzor v AJ není k dispozici)</w:t>
            </w:r>
          </w:p>
        </w:tc>
        <w:tc>
          <w:tcPr>
            <w:tcW w:w="1984" w:type="dxa"/>
            <w:hideMark/>
          </w:tcPr>
          <w:p w14:paraId="240985F6"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1C6504C3"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 a AJ</w:t>
            </w:r>
          </w:p>
        </w:tc>
        <w:tc>
          <w:tcPr>
            <w:tcW w:w="1878" w:type="dxa"/>
            <w:shd w:val="clear" w:color="auto" w:fill="auto"/>
            <w:hideMark/>
          </w:tcPr>
          <w:p w14:paraId="6A7470DF" w14:textId="509E9DBC"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F3, V3.1, </w:t>
            </w:r>
            <w:r w:rsidR="00685264" w:rsidRPr="00843AC4">
              <w:rPr>
                <w:rFonts w:asciiTheme="minorHAnsi" w:hAnsiTheme="minorHAnsi" w:cstheme="minorHAnsi"/>
                <w:sz w:val="20"/>
              </w:rPr>
              <w:t>V4.1</w:t>
            </w:r>
          </w:p>
        </w:tc>
        <w:tc>
          <w:tcPr>
            <w:tcW w:w="2977" w:type="dxa"/>
            <w:hideMark/>
          </w:tcPr>
          <w:p w14:paraId="101B1885" w14:textId="527B1EC1"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Každý oprávněný žadatel (vykazují se </w:t>
            </w:r>
            <w:r w:rsidR="00F57739" w:rsidRPr="00843AC4">
              <w:rPr>
                <w:rFonts w:asciiTheme="minorHAnsi" w:hAnsiTheme="minorHAnsi" w:cstheme="minorHAnsi"/>
                <w:sz w:val="20"/>
              </w:rPr>
              <w:t>relevantní</w:t>
            </w:r>
            <w:r w:rsidRPr="00843AC4">
              <w:rPr>
                <w:rFonts w:asciiTheme="minorHAnsi" w:hAnsiTheme="minorHAnsi" w:cstheme="minorHAnsi"/>
                <w:sz w:val="20"/>
              </w:rPr>
              <w:t xml:space="preserve"> indikátory) </w:t>
            </w:r>
          </w:p>
        </w:tc>
      </w:tr>
      <w:tr w:rsidR="00495A08" w:rsidRPr="00843AC4" w14:paraId="68823C46" w14:textId="77777777" w:rsidTr="003A322F">
        <w:trPr>
          <w:trHeight w:val="900"/>
        </w:trPr>
        <w:tc>
          <w:tcPr>
            <w:tcW w:w="3114" w:type="dxa"/>
            <w:shd w:val="clear" w:color="auto" w:fill="F2F2F2" w:themeFill="background1" w:themeFillShade="F2"/>
            <w:hideMark/>
          </w:tcPr>
          <w:p w14:paraId="5D56A1FE"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Přílohy ITI: Soulad žádosti o podporu s projektovým záměrem předloženým ŘV ITI</w:t>
            </w:r>
          </w:p>
        </w:tc>
        <w:tc>
          <w:tcPr>
            <w:tcW w:w="3402" w:type="dxa"/>
            <w:hideMark/>
          </w:tcPr>
          <w:p w14:paraId="5F917473"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hideMark/>
          </w:tcPr>
          <w:p w14:paraId="6A2D3E2F"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64B78C2E"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7089AB42" w14:textId="3B5BEA91"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P3,</w:t>
            </w:r>
            <w:r w:rsidR="00940721" w:rsidRPr="00843AC4">
              <w:rPr>
                <w:rFonts w:asciiTheme="minorHAnsi" w:hAnsiTheme="minorHAnsi" w:cstheme="minorHAnsi"/>
                <w:sz w:val="20"/>
              </w:rPr>
              <w:t xml:space="preserve"> P11</w:t>
            </w:r>
          </w:p>
        </w:tc>
        <w:tc>
          <w:tcPr>
            <w:tcW w:w="2977" w:type="dxa"/>
            <w:hideMark/>
          </w:tcPr>
          <w:p w14:paraId="6C7BE80D" w14:textId="110D46CD"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Každý oprávněný žadatel v rámci </w:t>
            </w:r>
            <w:r w:rsidR="00614027" w:rsidRPr="00843AC4">
              <w:rPr>
                <w:rFonts w:asciiTheme="minorHAnsi" w:hAnsiTheme="minorHAnsi" w:cstheme="minorHAnsi"/>
                <w:sz w:val="20"/>
              </w:rPr>
              <w:t xml:space="preserve">jednotlivých </w:t>
            </w:r>
            <w:r w:rsidRPr="00843AC4">
              <w:rPr>
                <w:rFonts w:asciiTheme="minorHAnsi" w:hAnsiTheme="minorHAnsi" w:cstheme="minorHAnsi"/>
                <w:sz w:val="20"/>
              </w:rPr>
              <w:t>výz</w:t>
            </w:r>
            <w:r w:rsidR="00614027" w:rsidRPr="00843AC4">
              <w:rPr>
                <w:rFonts w:asciiTheme="minorHAnsi" w:hAnsiTheme="minorHAnsi" w:cstheme="minorHAnsi"/>
                <w:sz w:val="20"/>
              </w:rPr>
              <w:t>ev nositelů strategie ITI</w:t>
            </w:r>
            <w:r w:rsidRPr="00843AC4">
              <w:rPr>
                <w:rFonts w:asciiTheme="minorHAnsi" w:hAnsiTheme="minorHAnsi" w:cstheme="minorHAnsi"/>
                <w:sz w:val="20"/>
              </w:rPr>
              <w:t xml:space="preserve"> (relevantní pouze pro výzvy ITI)</w:t>
            </w:r>
          </w:p>
        </w:tc>
      </w:tr>
    </w:tbl>
    <w:p w14:paraId="6C6F88F9" w14:textId="7A85D097" w:rsidR="00C73211" w:rsidRPr="00843AC4" w:rsidRDefault="00C73211" w:rsidP="006B46B7">
      <w:pPr>
        <w:spacing w:line="276" w:lineRule="auto"/>
        <w:rPr>
          <w:rFonts w:asciiTheme="minorHAnsi" w:hAnsiTheme="minorHAnsi" w:cs="Arial"/>
          <w:sz w:val="22"/>
          <w:szCs w:val="22"/>
        </w:rPr>
      </w:pPr>
    </w:p>
    <w:p w14:paraId="44BCB281" w14:textId="4F25CB89" w:rsidR="00061D65" w:rsidRPr="00843AC4" w:rsidRDefault="00061D65" w:rsidP="006B46B7">
      <w:pPr>
        <w:spacing w:line="276" w:lineRule="auto"/>
        <w:rPr>
          <w:rFonts w:asciiTheme="minorHAnsi" w:hAnsiTheme="minorHAnsi" w:cs="Arial"/>
          <w:sz w:val="22"/>
          <w:szCs w:val="22"/>
        </w:rPr>
      </w:pPr>
    </w:p>
    <w:p w14:paraId="0DE6BC69" w14:textId="5BB894B1" w:rsidR="00C73211" w:rsidRPr="00843AC4" w:rsidRDefault="00C73211" w:rsidP="006B46B7">
      <w:pPr>
        <w:spacing w:after="200" w:line="276" w:lineRule="auto"/>
        <w:jc w:val="left"/>
        <w:rPr>
          <w:rFonts w:asciiTheme="minorHAnsi" w:hAnsiTheme="minorHAnsi" w:cs="Arial"/>
        </w:rPr>
      </w:pPr>
    </w:p>
    <w:p w14:paraId="36FDDB9B" w14:textId="77777777" w:rsidR="00061D65" w:rsidRPr="00843AC4" w:rsidRDefault="00061D65" w:rsidP="006B46B7">
      <w:pPr>
        <w:spacing w:after="200" w:line="276" w:lineRule="auto"/>
        <w:jc w:val="left"/>
        <w:rPr>
          <w:rFonts w:asciiTheme="minorHAnsi" w:hAnsiTheme="minorHAnsi" w:cs="Arial"/>
        </w:rPr>
        <w:sectPr w:rsidR="00061D65" w:rsidRPr="00843AC4">
          <w:pgSz w:w="16838" w:h="11906" w:orient="landscape"/>
          <w:pgMar w:top="1418" w:right="1247" w:bottom="1134" w:left="1418" w:header="709" w:footer="493" w:gutter="0"/>
          <w:cols w:space="708"/>
          <w:titlePg/>
          <w:docGrid w:linePitch="360"/>
        </w:sectPr>
      </w:pPr>
    </w:p>
    <w:p w14:paraId="67D6B6AC" w14:textId="77777777" w:rsidR="00334F4D" w:rsidRPr="00501BCE" w:rsidRDefault="003D7537" w:rsidP="00B966ED">
      <w:pPr>
        <w:pStyle w:val="Nadpis1"/>
        <w:numPr>
          <w:ilvl w:val="0"/>
          <w:numId w:val="30"/>
        </w:numPr>
        <w:spacing w:before="240" w:after="240" w:line="276" w:lineRule="auto"/>
        <w:rPr>
          <w:rFonts w:asciiTheme="minorHAnsi" w:hAnsiTheme="minorHAnsi" w:cs="Arial"/>
          <w:bCs w:val="0"/>
          <w:caps/>
        </w:rPr>
      </w:pPr>
      <w:bookmarkStart w:id="2056" w:name="_Toc450635790"/>
      <w:bookmarkStart w:id="2057" w:name="_Toc450635894"/>
      <w:bookmarkStart w:id="2058" w:name="_Toc450635998"/>
      <w:bookmarkStart w:id="2059" w:name="_Toc450636100"/>
      <w:bookmarkStart w:id="2060" w:name="_Toc450636203"/>
      <w:bookmarkStart w:id="2061" w:name="_Toc450636305"/>
      <w:bookmarkStart w:id="2062" w:name="_Toc450636406"/>
      <w:bookmarkStart w:id="2063" w:name="_Toc450636506"/>
      <w:bookmarkStart w:id="2064" w:name="_Toc450635791"/>
      <w:bookmarkStart w:id="2065" w:name="_Toc450635895"/>
      <w:bookmarkStart w:id="2066" w:name="_Toc450635999"/>
      <w:bookmarkStart w:id="2067" w:name="_Toc450636101"/>
      <w:bookmarkStart w:id="2068" w:name="_Toc450636204"/>
      <w:bookmarkStart w:id="2069" w:name="_Toc450636306"/>
      <w:bookmarkStart w:id="2070" w:name="_Toc450636407"/>
      <w:bookmarkStart w:id="2071" w:name="_Toc450636507"/>
      <w:bookmarkStart w:id="2072" w:name="_Toc450635792"/>
      <w:bookmarkStart w:id="2073" w:name="_Toc450635896"/>
      <w:bookmarkStart w:id="2074" w:name="_Toc450636000"/>
      <w:bookmarkStart w:id="2075" w:name="_Toc450636102"/>
      <w:bookmarkStart w:id="2076" w:name="_Toc450636205"/>
      <w:bookmarkStart w:id="2077" w:name="_Toc450636307"/>
      <w:bookmarkStart w:id="2078" w:name="_Toc450636408"/>
      <w:bookmarkStart w:id="2079" w:name="_Toc450636508"/>
      <w:bookmarkStart w:id="2080" w:name="_Toc441754297"/>
      <w:bookmarkStart w:id="2081" w:name="_Toc442197488"/>
      <w:bookmarkStart w:id="2082" w:name="_Toc471887582"/>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sidRPr="00501BCE">
        <w:rPr>
          <w:rFonts w:asciiTheme="minorHAnsi" w:hAnsiTheme="minorHAnsi" w:cs="Arial"/>
          <w:bCs w:val="0"/>
          <w:caps/>
        </w:rPr>
        <w:t>seznam zkratek</w:t>
      </w:r>
      <w:bookmarkEnd w:id="2080"/>
      <w:bookmarkEnd w:id="2081"/>
      <w:bookmarkEnd w:id="2082"/>
    </w:p>
    <w:p w14:paraId="332ADCF8" w14:textId="77777777" w:rsidR="009E5B2F" w:rsidRPr="00843AC4" w:rsidRDefault="00C316F8" w:rsidP="006B46B7">
      <w:pPr>
        <w:tabs>
          <w:tab w:val="left" w:pos="1418"/>
        </w:tabs>
        <w:spacing w:line="276" w:lineRule="auto"/>
        <w:ind w:left="1416" w:hanging="1416"/>
        <w:rPr>
          <w:rFonts w:asciiTheme="minorHAnsi" w:hAnsiTheme="minorHAnsi" w:cs="Arial"/>
          <w:sz w:val="22"/>
          <w:szCs w:val="22"/>
        </w:rPr>
      </w:pPr>
      <w:r w:rsidRPr="00843AC4">
        <w:rPr>
          <w:rFonts w:asciiTheme="minorHAnsi" w:hAnsiTheme="minorHAnsi" w:cs="Arial"/>
          <w:sz w:val="22"/>
          <w:szCs w:val="22"/>
        </w:rPr>
        <w:t>CBA</w:t>
      </w:r>
      <w:r w:rsidRPr="00843AC4">
        <w:rPr>
          <w:rFonts w:asciiTheme="minorHAnsi" w:hAnsiTheme="minorHAnsi" w:cs="Arial"/>
          <w:sz w:val="22"/>
          <w:szCs w:val="22"/>
        </w:rPr>
        <w:tab/>
        <w:t>Cost-</w:t>
      </w:r>
      <w:r w:rsidR="009E5B2F" w:rsidRPr="00843AC4">
        <w:rPr>
          <w:rFonts w:asciiTheme="minorHAnsi" w:hAnsiTheme="minorHAnsi" w:cs="Arial"/>
          <w:sz w:val="22"/>
          <w:szCs w:val="22"/>
        </w:rPr>
        <w:t>benefit analysis</w:t>
      </w:r>
    </w:p>
    <w:p w14:paraId="0E6BF2EF" w14:textId="77777777" w:rsidR="00A84452" w:rsidRPr="00843AC4" w:rsidRDefault="00A84452" w:rsidP="006B46B7">
      <w:pPr>
        <w:tabs>
          <w:tab w:val="left" w:pos="1418"/>
        </w:tabs>
        <w:spacing w:line="276" w:lineRule="auto"/>
        <w:ind w:left="1416" w:hanging="1416"/>
        <w:rPr>
          <w:rFonts w:asciiTheme="minorHAnsi" w:hAnsiTheme="minorHAnsi" w:cs="Arial"/>
          <w:sz w:val="22"/>
          <w:szCs w:val="22"/>
        </w:rPr>
      </w:pPr>
      <w:r w:rsidRPr="00843AC4">
        <w:rPr>
          <w:rFonts w:asciiTheme="minorHAnsi" w:hAnsiTheme="minorHAnsi" w:cs="Arial"/>
          <w:sz w:val="22"/>
          <w:szCs w:val="22"/>
        </w:rPr>
        <w:t>GBER</w:t>
      </w:r>
      <w:r w:rsidRPr="00843AC4">
        <w:rPr>
          <w:rFonts w:asciiTheme="minorHAnsi" w:hAnsiTheme="minorHAnsi" w:cs="Arial"/>
          <w:sz w:val="22"/>
          <w:szCs w:val="22"/>
        </w:rPr>
        <w:tab/>
      </w:r>
      <w:r w:rsidRPr="00843AC4">
        <w:rPr>
          <w:rFonts w:asciiTheme="minorHAnsi" w:hAnsiTheme="minorHAnsi" w:cs="Arial"/>
          <w:sz w:val="22"/>
          <w:szCs w:val="22"/>
        </w:rPr>
        <w:tab/>
        <w:t>General Block Examption Regulation</w:t>
      </w:r>
      <w:r w:rsidR="00612BA0" w:rsidRPr="00843AC4">
        <w:rPr>
          <w:rFonts w:asciiTheme="minorHAnsi" w:hAnsiTheme="minorHAnsi" w:cs="Arial"/>
          <w:sz w:val="22"/>
          <w:szCs w:val="22"/>
        </w:rPr>
        <w:t>/Nařízení Komise (EU) č. 651/2014 ze dne 17. června 2014</w:t>
      </w:r>
    </w:p>
    <w:p w14:paraId="5E537052"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IS KP14+</w:t>
      </w:r>
      <w:r w:rsidRPr="00843AC4">
        <w:rPr>
          <w:rFonts w:asciiTheme="minorHAnsi" w:hAnsiTheme="minorHAnsi" w:cs="Arial"/>
          <w:sz w:val="22"/>
          <w:szCs w:val="22"/>
        </w:rPr>
        <w:tab/>
        <w:t>Informační systém koncového příjemce</w:t>
      </w:r>
    </w:p>
    <w:p w14:paraId="4208EE27" w14:textId="77777777" w:rsidR="00C316F8"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CV</w:t>
      </w:r>
      <w:r w:rsidRPr="00843AC4">
        <w:rPr>
          <w:rFonts w:asciiTheme="minorHAnsi" w:hAnsiTheme="minorHAnsi" w:cs="Arial"/>
          <w:sz w:val="22"/>
          <w:szCs w:val="22"/>
        </w:rPr>
        <w:tab/>
        <w:t>Curriculum Vitae</w:t>
      </w:r>
    </w:p>
    <w:p w14:paraId="6BA52B60" w14:textId="77777777" w:rsidR="00C316F8" w:rsidRPr="00843AC4" w:rsidRDefault="00C316F8"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EK</w:t>
      </w:r>
      <w:r w:rsidRPr="00843AC4">
        <w:rPr>
          <w:rFonts w:asciiTheme="minorHAnsi" w:hAnsiTheme="minorHAnsi" w:cs="Arial"/>
          <w:sz w:val="22"/>
          <w:szCs w:val="22"/>
        </w:rPr>
        <w:tab/>
        <w:t>Evropská komise</w:t>
      </w:r>
    </w:p>
    <w:p w14:paraId="3A7E0094"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EU</w:t>
      </w:r>
      <w:r w:rsidRPr="00843AC4">
        <w:rPr>
          <w:rFonts w:asciiTheme="minorHAnsi" w:hAnsiTheme="minorHAnsi" w:cs="Arial"/>
          <w:sz w:val="22"/>
          <w:szCs w:val="22"/>
        </w:rPr>
        <w:tab/>
        <w:t>Evropská unie</w:t>
      </w:r>
    </w:p>
    <w:p w14:paraId="0EE90D9A"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OP VVV</w:t>
      </w:r>
      <w:r w:rsidRPr="00843AC4">
        <w:rPr>
          <w:rFonts w:asciiTheme="minorHAnsi" w:hAnsiTheme="minorHAnsi" w:cs="Arial"/>
          <w:sz w:val="22"/>
          <w:szCs w:val="22"/>
        </w:rPr>
        <w:tab/>
        <w:t>Operační program Výzkum, vývoj a vzdělávání</w:t>
      </w:r>
    </w:p>
    <w:p w14:paraId="1DBB8CA3"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OSS</w:t>
      </w:r>
      <w:r w:rsidRPr="00843AC4">
        <w:rPr>
          <w:rFonts w:asciiTheme="minorHAnsi" w:hAnsiTheme="minorHAnsi" w:cs="Arial"/>
          <w:sz w:val="22"/>
          <w:szCs w:val="22"/>
        </w:rPr>
        <w:tab/>
        <w:t>Organizační složka státu</w:t>
      </w:r>
    </w:p>
    <w:p w14:paraId="3F0F0BD4"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 xml:space="preserve">PO OSS </w:t>
      </w:r>
      <w:r w:rsidRPr="00843AC4">
        <w:rPr>
          <w:rFonts w:asciiTheme="minorHAnsi" w:hAnsiTheme="minorHAnsi" w:cs="Arial"/>
          <w:sz w:val="22"/>
          <w:szCs w:val="22"/>
        </w:rPr>
        <w:tab/>
        <w:t>Příspěvková organizace organizační složky státu</w:t>
      </w:r>
    </w:p>
    <w:p w14:paraId="3F4589D9"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ŘO OP VVV</w:t>
      </w:r>
      <w:r w:rsidRPr="00843AC4">
        <w:rPr>
          <w:rFonts w:asciiTheme="minorHAnsi" w:hAnsiTheme="minorHAnsi" w:cs="Arial"/>
          <w:sz w:val="22"/>
          <w:szCs w:val="22"/>
        </w:rPr>
        <w:tab/>
        <w:t>Říd</w:t>
      </w:r>
      <w:r w:rsidR="007B09C5" w:rsidRPr="00843AC4">
        <w:rPr>
          <w:rFonts w:asciiTheme="minorHAnsi" w:hAnsiTheme="minorHAnsi" w:cs="Arial"/>
          <w:sz w:val="22"/>
          <w:szCs w:val="22"/>
        </w:rPr>
        <w:t>i</w:t>
      </w:r>
      <w:r w:rsidRPr="00843AC4">
        <w:rPr>
          <w:rFonts w:asciiTheme="minorHAnsi" w:hAnsiTheme="minorHAnsi" w:cs="Arial"/>
          <w:sz w:val="22"/>
          <w:szCs w:val="22"/>
        </w:rPr>
        <w:t>cí orgán Operačního programu Výzkum, vývoj a vzdělávání</w:t>
      </w:r>
    </w:p>
    <w:p w14:paraId="69C62EC2"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SR</w:t>
      </w:r>
      <w:r w:rsidRPr="00843AC4">
        <w:rPr>
          <w:rFonts w:asciiTheme="minorHAnsi" w:hAnsiTheme="minorHAnsi" w:cs="Arial"/>
          <w:sz w:val="22"/>
          <w:szCs w:val="22"/>
        </w:rPr>
        <w:tab/>
        <w:t>Státní rozpočet</w:t>
      </w:r>
    </w:p>
    <w:p w14:paraId="72FCBC03"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VaV</w:t>
      </w:r>
      <w:r w:rsidRPr="00843AC4">
        <w:rPr>
          <w:rFonts w:asciiTheme="minorHAnsi" w:hAnsiTheme="minorHAnsi" w:cs="Arial"/>
          <w:sz w:val="22"/>
          <w:szCs w:val="22"/>
        </w:rPr>
        <w:tab/>
        <w:t>Výzkum a vývoj</w:t>
      </w:r>
    </w:p>
    <w:p w14:paraId="64C5C2BD"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ZoR</w:t>
      </w:r>
      <w:r w:rsidRPr="00843AC4">
        <w:rPr>
          <w:rFonts w:asciiTheme="minorHAnsi" w:hAnsiTheme="minorHAnsi" w:cs="Arial"/>
          <w:sz w:val="22"/>
          <w:szCs w:val="22"/>
        </w:rPr>
        <w:tab/>
        <w:t>Zpráva o realizaci</w:t>
      </w:r>
    </w:p>
    <w:p w14:paraId="11CCAC0C"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ŽoP</w:t>
      </w:r>
      <w:r w:rsidRPr="00843AC4">
        <w:rPr>
          <w:rFonts w:asciiTheme="minorHAnsi" w:hAnsiTheme="minorHAnsi" w:cs="Arial"/>
          <w:sz w:val="22"/>
          <w:szCs w:val="22"/>
        </w:rPr>
        <w:tab/>
        <w:t>Žádost o platbu</w:t>
      </w:r>
    </w:p>
    <w:p w14:paraId="73F10499" w14:textId="77777777" w:rsidR="00C24DC6" w:rsidRPr="00843AC4" w:rsidRDefault="00C24DC6" w:rsidP="000F45B9">
      <w:pPr>
        <w:rPr>
          <w:rFonts w:asciiTheme="minorHAnsi" w:hAnsiTheme="minorHAnsi" w:cs="Arial"/>
          <w:sz w:val="26"/>
          <w:szCs w:val="26"/>
        </w:rPr>
      </w:pPr>
    </w:p>
    <w:sectPr w:rsidR="00C24DC6" w:rsidRPr="00843AC4" w:rsidSect="00C73211">
      <w:pgSz w:w="11906" w:h="16838"/>
      <w:pgMar w:top="1247" w:right="1134" w:bottom="1418"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CD181" w14:textId="77777777" w:rsidR="001F4A47" w:rsidRDefault="001F4A47" w:rsidP="006A4798">
      <w:pPr>
        <w:spacing w:after="0"/>
      </w:pPr>
      <w:r>
        <w:separator/>
      </w:r>
    </w:p>
    <w:p w14:paraId="23EE3B06" w14:textId="77777777" w:rsidR="001F4A47" w:rsidRDefault="001F4A47"/>
  </w:endnote>
  <w:endnote w:type="continuationSeparator" w:id="0">
    <w:p w14:paraId="1483F75F" w14:textId="77777777" w:rsidR="001F4A47" w:rsidRDefault="001F4A47" w:rsidP="006A4798">
      <w:pPr>
        <w:spacing w:after="0"/>
      </w:pPr>
      <w:r>
        <w:continuationSeparator/>
      </w:r>
    </w:p>
    <w:p w14:paraId="25B5C4C4" w14:textId="77777777" w:rsidR="001F4A47" w:rsidRDefault="001F4A47"/>
  </w:endnote>
  <w:endnote w:type="continuationNotice" w:id="1">
    <w:p w14:paraId="4315E0E8" w14:textId="77777777" w:rsidR="001F4A47" w:rsidRDefault="001F4A47">
      <w:pPr>
        <w:spacing w:after="0"/>
      </w:pPr>
    </w:p>
    <w:p w14:paraId="3962004B" w14:textId="77777777" w:rsidR="001F4A47" w:rsidRDefault="001F4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rutiger CE">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31C9" w14:textId="77777777" w:rsidR="002F7DAC" w:rsidRDefault="002F7DAC">
    <w:pPr>
      <w:pStyle w:val="Zpat"/>
      <w:jc w:val="right"/>
    </w:pPr>
  </w:p>
  <w:tbl>
    <w:tblPr>
      <w:tblW w:w="5000" w:type="pct"/>
      <w:tblBorders>
        <w:top w:val="single" w:sz="8" w:space="0" w:color="418E96"/>
        <w:left w:val="single" w:sz="12" w:space="0" w:color="418E96"/>
        <w:bottom w:val="single" w:sz="4" w:space="0" w:color="418E96"/>
        <w:right w:val="single" w:sz="12" w:space="0" w:color="418E96"/>
        <w:insideH w:val="single" w:sz="8" w:space="0" w:color="418E96"/>
        <w:insideV w:val="single" w:sz="8" w:space="0" w:color="418E96"/>
      </w:tblBorders>
      <w:tblCellMar>
        <w:left w:w="70" w:type="dxa"/>
        <w:right w:w="70" w:type="dxa"/>
      </w:tblCellMar>
      <w:tblLook w:val="04A0" w:firstRow="1" w:lastRow="0" w:firstColumn="1" w:lastColumn="0" w:noHBand="0" w:noVBand="1"/>
    </w:tblPr>
    <w:tblGrid>
      <w:gridCol w:w="3015"/>
      <w:gridCol w:w="3015"/>
      <w:gridCol w:w="3012"/>
    </w:tblGrid>
    <w:tr w:rsidR="002F7DAC" w:rsidRPr="007C044D" w14:paraId="06864B14" w14:textId="77777777">
      <w:trPr>
        <w:trHeight w:val="300"/>
      </w:trPr>
      <w:tc>
        <w:tcPr>
          <w:tcW w:w="5000" w:type="pct"/>
          <w:gridSpan w:val="3"/>
          <w:tcBorders>
            <w:top w:val="single" w:sz="4" w:space="0" w:color="418E96"/>
            <w:bottom w:val="single" w:sz="4" w:space="0" w:color="F2F2F2" w:themeColor="background1" w:themeShade="F2"/>
          </w:tcBorders>
          <w:noWrap/>
          <w:vAlign w:val="center"/>
        </w:tcPr>
        <w:p w14:paraId="02C2CEDB" w14:textId="4561EB8E" w:rsidR="002F7DAC" w:rsidRPr="005A47C8" w:rsidRDefault="002F7DAC" w:rsidP="007C044D">
          <w:pPr>
            <w:spacing w:after="0"/>
            <w:jc w:val="center"/>
            <w:rPr>
              <w:rFonts w:ascii="Arial" w:hAnsi="Arial" w:cs="Arial"/>
              <w:b/>
              <w:i/>
              <w:sz w:val="18"/>
              <w:lang w:eastAsia="cs-CZ"/>
            </w:rPr>
          </w:pPr>
          <w:r w:rsidRPr="005A47C8">
            <w:rPr>
              <w:rFonts w:ascii="Arial" w:hAnsi="Arial" w:cs="Arial"/>
              <w:b/>
              <w:i/>
              <w:sz w:val="18"/>
              <w:lang w:eastAsia="cs-CZ"/>
            </w:rPr>
            <w:t>Výzv</w:t>
          </w:r>
          <w:r>
            <w:rPr>
              <w:rFonts w:ascii="Arial" w:hAnsi="Arial" w:cs="Arial"/>
              <w:b/>
              <w:i/>
              <w:sz w:val="18"/>
              <w:lang w:eastAsia="cs-CZ"/>
            </w:rPr>
            <w:t>y</w:t>
          </w:r>
          <w:r w:rsidRPr="005A47C8">
            <w:rPr>
              <w:rFonts w:ascii="Arial" w:hAnsi="Arial" w:cs="Arial"/>
              <w:b/>
              <w:i/>
              <w:sz w:val="18"/>
              <w:lang w:eastAsia="cs-CZ"/>
            </w:rPr>
            <w:t xml:space="preserve"> PO1 </w:t>
          </w:r>
          <w:r>
            <w:rPr>
              <w:rFonts w:ascii="Arial" w:hAnsi="Arial" w:cs="Arial"/>
              <w:b/>
              <w:i/>
              <w:sz w:val="18"/>
              <w:lang w:eastAsia="cs-CZ"/>
            </w:rPr>
            <w:t>Dlouhodobá mezisektorová spolupráce a Dlouhodobá mezisektorová spolupráce pro ITI</w:t>
          </w:r>
          <w:r w:rsidRPr="005A47C8">
            <w:rPr>
              <w:rFonts w:ascii="Arial" w:hAnsi="Arial" w:cs="Arial"/>
              <w:b/>
              <w:i/>
              <w:sz w:val="18"/>
              <w:lang w:eastAsia="cs-CZ"/>
            </w:rPr>
            <w:t xml:space="preserve"> - Pravidla pro žadatele a příjemce - specifická část</w:t>
          </w:r>
        </w:p>
      </w:tc>
    </w:tr>
    <w:tr w:rsidR="002F7DAC" w:rsidRPr="007C044D" w14:paraId="6D1929D8" w14:textId="77777777">
      <w:trPr>
        <w:trHeight w:val="315"/>
      </w:trPr>
      <w:tc>
        <w:tcPr>
          <w:tcW w:w="1667" w:type="pct"/>
          <w:tcBorders>
            <w:top w:val="single" w:sz="4" w:space="0" w:color="418E96"/>
            <w:bottom w:val="single" w:sz="4" w:space="0" w:color="418E96"/>
          </w:tcBorders>
          <w:noWrap/>
          <w:vAlign w:val="center"/>
        </w:tcPr>
        <w:p w14:paraId="68FAF57D" w14:textId="701616ED" w:rsidR="002F7DAC" w:rsidRPr="005A47C8" w:rsidRDefault="002F7DAC" w:rsidP="00994E34">
          <w:pPr>
            <w:spacing w:after="0"/>
            <w:jc w:val="center"/>
            <w:rPr>
              <w:rFonts w:ascii="Arial" w:hAnsi="Arial" w:cs="Arial"/>
              <w:b/>
              <w:i/>
              <w:sz w:val="18"/>
              <w:lang w:eastAsia="cs-CZ"/>
            </w:rPr>
          </w:pPr>
          <w:r w:rsidRPr="005A47C8">
            <w:rPr>
              <w:rFonts w:ascii="Arial" w:hAnsi="Arial" w:cs="Arial"/>
              <w:b/>
              <w:i/>
              <w:sz w:val="18"/>
              <w:lang w:eastAsia="cs-CZ"/>
            </w:rPr>
            <w:t xml:space="preserve">Číslo vydání: </w:t>
          </w:r>
          <w:r>
            <w:rPr>
              <w:rFonts w:ascii="Arial" w:hAnsi="Arial" w:cs="Arial"/>
              <w:b/>
              <w:i/>
              <w:sz w:val="18"/>
              <w:lang w:eastAsia="cs-CZ"/>
            </w:rPr>
            <w:t>0</w:t>
          </w:r>
        </w:p>
      </w:tc>
      <w:tc>
        <w:tcPr>
          <w:tcW w:w="1667" w:type="pct"/>
          <w:tcBorders>
            <w:top w:val="single" w:sz="4" w:space="0" w:color="418E96"/>
          </w:tcBorders>
          <w:shd w:val="clear" w:color="auto" w:fill="auto"/>
          <w:noWrap/>
          <w:vAlign w:val="center"/>
        </w:tcPr>
        <w:p w14:paraId="7EA8A838" w14:textId="77777777" w:rsidR="002F7DAC" w:rsidRPr="005A47C8" w:rsidRDefault="002F7DAC" w:rsidP="007C044D">
          <w:pPr>
            <w:spacing w:after="0"/>
            <w:jc w:val="center"/>
            <w:rPr>
              <w:rFonts w:ascii="Arial" w:hAnsi="Arial" w:cs="Arial"/>
              <w:b/>
              <w:i/>
              <w:sz w:val="18"/>
              <w:lang w:eastAsia="cs-CZ"/>
            </w:rPr>
          </w:pPr>
          <w:r w:rsidRPr="005A47C8">
            <w:rPr>
              <w:rFonts w:ascii="Arial" w:hAnsi="Arial" w:cs="Arial"/>
              <w:b/>
              <w:i/>
              <w:sz w:val="18"/>
              <w:lang w:eastAsia="cs-CZ"/>
            </w:rPr>
            <w:t>Datum účinnosti:</w:t>
          </w:r>
          <w:r>
            <w:rPr>
              <w:rFonts w:ascii="Arial" w:hAnsi="Arial" w:cs="Arial"/>
              <w:b/>
              <w:i/>
              <w:sz w:val="18"/>
              <w:lang w:eastAsia="cs-CZ"/>
            </w:rPr>
            <w:t xml:space="preserve"> xxxx</w:t>
          </w:r>
        </w:p>
      </w:tc>
      <w:tc>
        <w:tcPr>
          <w:tcW w:w="1667" w:type="pct"/>
          <w:tcBorders>
            <w:top w:val="single" w:sz="4" w:space="0" w:color="418E96"/>
          </w:tcBorders>
          <w:noWrap/>
          <w:vAlign w:val="center"/>
        </w:tcPr>
        <w:p w14:paraId="274A6BE0" w14:textId="15B759A7" w:rsidR="002F7DAC" w:rsidRPr="005A47C8" w:rsidRDefault="002F7DAC" w:rsidP="007C044D">
          <w:pPr>
            <w:spacing w:after="0"/>
            <w:jc w:val="center"/>
            <w:rPr>
              <w:rFonts w:ascii="Arial" w:hAnsi="Arial" w:cs="Arial"/>
              <w:b/>
              <w:i/>
              <w:sz w:val="18"/>
              <w:lang w:eastAsia="cs-CZ"/>
            </w:rPr>
          </w:pPr>
          <w:r w:rsidRPr="005A47C8">
            <w:rPr>
              <w:rFonts w:ascii="Arial" w:hAnsi="Arial" w:cs="Arial"/>
              <w:b/>
              <w:i/>
              <w:sz w:val="18"/>
              <w:lang w:eastAsia="cs-CZ"/>
            </w:rPr>
            <w:t xml:space="preserve">Stránka </w:t>
          </w:r>
          <w:r>
            <w:fldChar w:fldCharType="begin"/>
          </w:r>
          <w:r>
            <w:instrText>PAGE  \* Arabic  \* MERGEFORMAT</w:instrText>
          </w:r>
          <w:r>
            <w:fldChar w:fldCharType="separate"/>
          </w:r>
          <w:r w:rsidR="009352C2">
            <w:rPr>
              <w:noProof/>
            </w:rPr>
            <w:t>3</w:t>
          </w:r>
          <w:r>
            <w:rPr>
              <w:rFonts w:ascii="Arial" w:hAnsi="Arial" w:cs="Arial"/>
              <w:b/>
              <w:i/>
              <w:noProof/>
              <w:sz w:val="18"/>
              <w:lang w:eastAsia="cs-CZ"/>
            </w:rPr>
            <w:fldChar w:fldCharType="end"/>
          </w:r>
          <w:r w:rsidRPr="005A47C8">
            <w:rPr>
              <w:rFonts w:ascii="Arial" w:hAnsi="Arial" w:cs="Arial"/>
              <w:b/>
              <w:i/>
              <w:sz w:val="18"/>
              <w:lang w:eastAsia="cs-CZ"/>
            </w:rPr>
            <w:t xml:space="preserve"> z </w:t>
          </w:r>
          <w:fldSimple w:instr="NUMPAGES  \* Arabic  \* MERGEFORMAT">
            <w:r w:rsidR="009352C2" w:rsidRPr="009352C2">
              <w:rPr>
                <w:rFonts w:ascii="Arial" w:hAnsi="Arial" w:cs="Arial"/>
                <w:b/>
                <w:i/>
                <w:noProof/>
                <w:sz w:val="18"/>
                <w:lang w:eastAsia="cs-CZ"/>
              </w:rPr>
              <w:t>6</w:t>
            </w:r>
          </w:fldSimple>
        </w:p>
      </w:tc>
    </w:tr>
  </w:tbl>
  <w:p w14:paraId="79672985" w14:textId="77777777" w:rsidR="002F7DAC" w:rsidRDefault="002F7D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734A" w14:textId="77777777" w:rsidR="001F4A47" w:rsidRDefault="001F4A47" w:rsidP="006A4798">
      <w:pPr>
        <w:spacing w:after="0"/>
      </w:pPr>
      <w:r>
        <w:separator/>
      </w:r>
    </w:p>
    <w:p w14:paraId="6D5EBF4A" w14:textId="77777777" w:rsidR="001F4A47" w:rsidRDefault="001F4A47"/>
  </w:footnote>
  <w:footnote w:type="continuationSeparator" w:id="0">
    <w:p w14:paraId="54A52929" w14:textId="77777777" w:rsidR="001F4A47" w:rsidRDefault="001F4A47" w:rsidP="006A4798">
      <w:pPr>
        <w:spacing w:after="0"/>
      </w:pPr>
      <w:r>
        <w:continuationSeparator/>
      </w:r>
    </w:p>
    <w:p w14:paraId="5F28DE90" w14:textId="77777777" w:rsidR="001F4A47" w:rsidRDefault="001F4A47"/>
  </w:footnote>
  <w:footnote w:type="continuationNotice" w:id="1">
    <w:p w14:paraId="195A9D08" w14:textId="77777777" w:rsidR="001F4A47" w:rsidRDefault="001F4A47">
      <w:pPr>
        <w:spacing w:after="0"/>
      </w:pPr>
    </w:p>
    <w:p w14:paraId="4446F048" w14:textId="77777777" w:rsidR="001F4A47" w:rsidRDefault="001F4A47"/>
  </w:footnote>
  <w:footnote w:id="2">
    <w:p w14:paraId="5F52EC4A" w14:textId="77777777" w:rsidR="002F7DAC" w:rsidRPr="00501BCE" w:rsidRDefault="002F7DAC">
      <w:pPr>
        <w:pStyle w:val="Textpoznpodarou"/>
        <w:rPr>
          <w:rFonts w:asciiTheme="minorHAnsi" w:hAnsiTheme="minorHAnsi"/>
        </w:rPr>
      </w:pPr>
      <w:r w:rsidRPr="00501BCE">
        <w:rPr>
          <w:rStyle w:val="Znakapoznpodarou"/>
          <w:rFonts w:asciiTheme="minorHAnsi" w:hAnsiTheme="minorHAnsi"/>
        </w:rPr>
        <w:footnoteRef/>
      </w:r>
      <w:r w:rsidRPr="00501BCE">
        <w:rPr>
          <w:rFonts w:asciiTheme="minorHAnsi" w:hAnsiTheme="minorHAnsi"/>
        </w:rPr>
        <w:t xml:space="preserve"> Obecně nákup pozemků nepředstavuje zahájení prací, nicméně všechny práce např. rekonstrukce či přizpůsobení budov, související s investicí již zahájení prací představují. Pokud by však cena pozemků byla zahrnuta do způsobilých výdajů, bude případný nákup těchto pozemků považován za zahájení prací.</w:t>
      </w:r>
    </w:p>
  </w:footnote>
  <w:footnote w:id="3">
    <w:p w14:paraId="0B3FBE55" w14:textId="77777777" w:rsidR="002F7DAC" w:rsidRPr="00501BCE" w:rsidRDefault="002F7DAC">
      <w:pPr>
        <w:pStyle w:val="Textpoznpodarou"/>
        <w:rPr>
          <w:rFonts w:asciiTheme="minorHAnsi" w:hAnsiTheme="minorHAnsi" w:cs="Arial"/>
        </w:rPr>
      </w:pPr>
      <w:r>
        <w:rPr>
          <w:rStyle w:val="Znakapoznpodarou"/>
        </w:rPr>
        <w:footnoteRef/>
      </w:r>
      <w:r>
        <w:t xml:space="preserve"> </w:t>
      </w:r>
      <w:r w:rsidRPr="00501BCE">
        <w:rPr>
          <w:rFonts w:asciiTheme="minorHAnsi" w:hAnsiTheme="minorHAnsi" w:cs="Arial"/>
        </w:rPr>
        <w:t>Úřední věstník EU, L187, 26.06.2014, str. 1-84</w:t>
      </w:r>
    </w:p>
  </w:footnote>
  <w:footnote w:id="4">
    <w:p w14:paraId="2775887D" w14:textId="77777777" w:rsidR="002F7DAC" w:rsidRPr="00501BCE" w:rsidRDefault="002F7DAC">
      <w:pPr>
        <w:pStyle w:val="Textpoznpodarou"/>
        <w:rPr>
          <w:rFonts w:asciiTheme="minorHAnsi" w:hAnsiTheme="minorHAnsi" w:cs="Arial"/>
        </w:rPr>
      </w:pPr>
      <w:r w:rsidRPr="00501BCE">
        <w:rPr>
          <w:rStyle w:val="Znakapoznpodarou"/>
          <w:rFonts w:asciiTheme="minorHAnsi" w:hAnsiTheme="minorHAnsi" w:cs="Arial"/>
        </w:rPr>
        <w:footnoteRef/>
      </w:r>
      <w:r w:rsidRPr="00501BCE">
        <w:rPr>
          <w:rFonts w:asciiTheme="minorHAnsi" w:hAnsiTheme="minorHAnsi" w:cs="Arial"/>
        </w:rPr>
        <w:t xml:space="preserve"> Úřední věstník EU, C198, 27.6.2014, str. 1-29</w:t>
      </w:r>
    </w:p>
  </w:footnote>
  <w:footnote w:id="5">
    <w:p w14:paraId="4EFEA828" w14:textId="6F7DE6E0" w:rsidR="002F7DAC" w:rsidRPr="00501BCE" w:rsidRDefault="002F7DAC">
      <w:pPr>
        <w:pStyle w:val="Textpoznpodarou"/>
        <w:rPr>
          <w:rFonts w:asciiTheme="minorHAnsi" w:hAnsiTheme="minorHAnsi"/>
        </w:rPr>
      </w:pPr>
      <w:r w:rsidRPr="00501BCE">
        <w:rPr>
          <w:rStyle w:val="Znakapoznpodarou"/>
          <w:rFonts w:asciiTheme="minorHAnsi" w:hAnsiTheme="minorHAnsi"/>
        </w:rPr>
        <w:footnoteRef/>
      </w:r>
      <w:r w:rsidRPr="00501BCE">
        <w:rPr>
          <w:rFonts w:asciiTheme="minorHAnsi" w:hAnsiTheme="minorHAnsi"/>
        </w:rPr>
        <w:t xml:space="preserve"> Právnickou osobou veřejného práva se pro účely těchto SPpŽP rozumí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6">
    <w:p w14:paraId="4F147472" w14:textId="77777777" w:rsidR="002F7DAC" w:rsidRPr="00312FCE" w:rsidRDefault="002F7DAC" w:rsidP="00BD729D">
      <w:pPr>
        <w:rPr>
          <w:rFonts w:ascii="Arial" w:hAnsi="Arial" w:cs="Arial"/>
          <w:sz w:val="16"/>
          <w:szCs w:val="16"/>
        </w:rPr>
      </w:pPr>
      <w:r w:rsidRPr="00501BCE">
        <w:rPr>
          <w:rStyle w:val="Znakapoznpodarou"/>
          <w:rFonts w:asciiTheme="minorHAnsi" w:hAnsiTheme="minorHAnsi" w:cs="Arial"/>
          <w:sz w:val="18"/>
          <w:szCs w:val="18"/>
        </w:rPr>
        <w:footnoteRef/>
      </w:r>
      <w:r w:rsidRPr="00501BCE">
        <w:rPr>
          <w:rFonts w:asciiTheme="minorHAnsi" w:hAnsiTheme="minorHAnsi" w:cs="Arial"/>
          <w:sz w:val="18"/>
          <w:szCs w:val="18"/>
        </w:rPr>
        <w:t xml:space="preserve"> </w:t>
      </w:r>
      <w:r w:rsidRPr="00501BCE">
        <w:rPr>
          <w:rFonts w:asciiTheme="minorHAnsi" w:hAnsiTheme="minorHAnsi" w:cs="Arial"/>
          <w:sz w:val="18"/>
          <w:szCs w:val="18"/>
          <w:lang w:eastAsia="cs-CZ"/>
        </w:rPr>
        <w:t>Povinnost doložit obrat/fin. stabilitu neplatí pro žadatele – OSS a PO OSS.</w:t>
      </w:r>
    </w:p>
  </w:footnote>
  <w:footnote w:id="7">
    <w:p w14:paraId="5EC42349" w14:textId="77777777" w:rsidR="002F7DAC" w:rsidRPr="00501BCE" w:rsidRDefault="002F7DAC" w:rsidP="00BD729D">
      <w:pPr>
        <w:pStyle w:val="Textpoznpodarou"/>
        <w:rPr>
          <w:rFonts w:asciiTheme="minorHAnsi" w:hAnsiTheme="minorHAnsi" w:cs="Arial"/>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Tj. žadatel prokazuje splnění podmínky pro obrat za každé ze dvou po sobě jdoucích předcházejících uzavřených účetních období samostatně.  </w:t>
      </w:r>
    </w:p>
  </w:footnote>
  <w:footnote w:id="8">
    <w:p w14:paraId="258A9A9C" w14:textId="3AECE84A" w:rsidR="002F7DAC" w:rsidRPr="00501BCE" w:rsidRDefault="002F7DAC" w:rsidP="00BD729D">
      <w:pPr>
        <w:pStyle w:val="Textpoznpodarou"/>
        <w:rPr>
          <w:rFonts w:asciiTheme="minorHAnsi" w:hAnsiTheme="minorHAnsi" w:cs="Arial"/>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V případě, že žadatel v době podání žádosti o podporu nemá poslední účetní období uzavřeno, doloží jako povinnou přílohu žádosti o podporu čestné prohlášení, že výši obratu za poslední uzavřené období doloží před vydáním právního aktu. Doložení dokladu o dostatečné výši ročního obratu (tj. min. jedné poloviny částky způsobilých výdajů projektu) je závaznou podmínkou pro vydání právního aktu. V případě že žadatel nedoloží dostatečnou výši obratu nejpozději při doložení dokumentace potřebné pro vydání právního aktu o poskytnutí/převodu podpory, bude jeho žádost o podporu vyřazena z procesu schvalování, tzn., nebude podpořena.</w:t>
      </w:r>
    </w:p>
  </w:footnote>
  <w:footnote w:id="9">
    <w:p w14:paraId="0188CF96" w14:textId="77777777" w:rsidR="002F7DAC" w:rsidRPr="00501BCE" w:rsidRDefault="002F7DAC" w:rsidP="00955D92">
      <w:pPr>
        <w:pStyle w:val="Textpoznpodarou"/>
        <w:rPr>
          <w:rFonts w:asciiTheme="minorHAnsi" w:hAnsiTheme="minorHAnsi"/>
        </w:rPr>
      </w:pPr>
      <w:r w:rsidRPr="00501BCE">
        <w:rPr>
          <w:rStyle w:val="Znakapoznpodarou"/>
          <w:rFonts w:asciiTheme="minorHAnsi" w:hAnsiTheme="minorHAnsi"/>
        </w:rPr>
        <w:footnoteRef/>
      </w:r>
      <w:r w:rsidRPr="00501BCE">
        <w:rPr>
          <w:rFonts w:asciiTheme="minorHAnsi" w:hAnsiTheme="minorHAnsi"/>
        </w:rPr>
        <w:t xml:space="preserve"> </w:t>
      </w:r>
      <w:r w:rsidRPr="00501BCE">
        <w:rPr>
          <w:rFonts w:asciiTheme="minorHAnsi" w:hAnsiTheme="minorHAnsi" w:cs="Arial"/>
        </w:rPr>
        <w:t>https://ec.europa.eu/research/participants/data/ref/h2020/wp/2014_2015/annexes/h2020-wp1415-annex-g-trl_en.pdf</w:t>
      </w:r>
    </w:p>
  </w:footnote>
  <w:footnote w:id="10">
    <w:p w14:paraId="4EBF5067" w14:textId="77777777" w:rsidR="002F7DAC" w:rsidRPr="00320327" w:rsidRDefault="002F7DAC" w:rsidP="00C0791C">
      <w:pPr>
        <w:pStyle w:val="Textpoznpodarou"/>
        <w:rPr>
          <w:rFonts w:ascii="Arial" w:hAnsi="Arial" w:cs="Arial"/>
        </w:rPr>
      </w:pPr>
      <w:r w:rsidRPr="00320327">
        <w:rPr>
          <w:rStyle w:val="Znakapoznpodarou"/>
          <w:rFonts w:ascii="Arial" w:hAnsi="Arial" w:cs="Arial"/>
        </w:rPr>
        <w:footnoteRef/>
      </w:r>
      <w:r w:rsidRPr="00320327">
        <w:rPr>
          <w:rFonts w:ascii="Arial" w:hAnsi="Arial" w:cs="Arial"/>
        </w:rPr>
        <w:t xml:space="preserve"> Viz odkaz: </w:t>
      </w:r>
      <w:r w:rsidRPr="00320327">
        <w:rPr>
          <w:rStyle w:val="CittHTML"/>
          <w:rFonts w:ascii="Arial" w:hAnsi="Arial" w:cs="Arial"/>
          <w:i w:val="0"/>
          <w:color w:val="666666"/>
        </w:rPr>
        <w:t>www.</w:t>
      </w:r>
      <w:r w:rsidRPr="00320327">
        <w:rPr>
          <w:rStyle w:val="CittHTML"/>
          <w:rFonts w:ascii="Arial" w:hAnsi="Arial" w:cs="Arial"/>
          <w:b/>
          <w:bCs/>
          <w:i w:val="0"/>
          <w:color w:val="666666"/>
        </w:rPr>
        <w:t>msmt</w:t>
      </w:r>
      <w:r w:rsidRPr="00320327">
        <w:rPr>
          <w:rStyle w:val="CittHTML"/>
          <w:rFonts w:ascii="Arial" w:hAnsi="Arial" w:cs="Arial"/>
          <w:i w:val="0"/>
          <w:color w:val="666666"/>
        </w:rPr>
        <w:t>.cz/uploads/OP_VVV/Priloha_1_</w:t>
      </w:r>
      <w:r w:rsidRPr="00320327">
        <w:rPr>
          <w:rStyle w:val="CittHTML"/>
          <w:rFonts w:ascii="Arial" w:hAnsi="Arial" w:cs="Arial"/>
          <w:b/>
          <w:bCs/>
          <w:i w:val="0"/>
          <w:color w:val="666666"/>
        </w:rPr>
        <w:t>Strom</w:t>
      </w:r>
      <w:r w:rsidRPr="00320327">
        <w:rPr>
          <w:rStyle w:val="CittHTML"/>
          <w:rFonts w:ascii="Arial" w:hAnsi="Arial" w:cs="Arial"/>
          <w:i w:val="0"/>
          <w:color w:val="666666"/>
        </w:rPr>
        <w:t>_OP_VVV.xlsx</w:t>
      </w:r>
    </w:p>
  </w:footnote>
  <w:footnote w:id="11">
    <w:p w14:paraId="515A2C83" w14:textId="5896928E" w:rsidR="002F7DAC" w:rsidRPr="00501BCE" w:rsidRDefault="002F7DAC" w:rsidP="008001A7">
      <w:pPr>
        <w:pStyle w:val="Textpoznpodarou"/>
        <w:rPr>
          <w:rFonts w:asciiTheme="minorHAnsi" w:hAnsiTheme="minorHAnsi"/>
          <w:szCs w:val="18"/>
        </w:rPr>
      </w:pPr>
      <w:r w:rsidRPr="00501BCE">
        <w:rPr>
          <w:rStyle w:val="Znakapoznpodarou"/>
          <w:rFonts w:asciiTheme="minorHAnsi" w:eastAsiaTheme="majorEastAsia" w:hAnsiTheme="minorHAnsi" w:cs="Arial"/>
          <w:szCs w:val="18"/>
        </w:rPr>
        <w:footnoteRef/>
      </w:r>
      <w:r w:rsidRPr="00501BCE">
        <w:rPr>
          <w:rFonts w:asciiTheme="minorHAnsi" w:hAnsiTheme="minorHAnsi" w:cs="Arial"/>
          <w:szCs w:val="18"/>
        </w:rPr>
        <w:t xml:space="preserve"> Dílčí lhůty jsou orientační</w:t>
      </w:r>
    </w:p>
  </w:footnote>
  <w:footnote w:id="12">
    <w:p w14:paraId="75450AEA" w14:textId="77777777" w:rsidR="002F7DAC" w:rsidRPr="00501BCE" w:rsidRDefault="002F7DAC" w:rsidP="00253369">
      <w:pPr>
        <w:pStyle w:val="Textpoznpodarou"/>
        <w:rPr>
          <w:rFonts w:asciiTheme="minorHAnsi" w:hAnsiTheme="minorHAnsi"/>
        </w:rPr>
      </w:pPr>
      <w:r w:rsidRPr="00501BCE">
        <w:rPr>
          <w:rStyle w:val="Znakapoznpodarou"/>
          <w:rFonts w:asciiTheme="minorHAnsi" w:hAnsiTheme="minorHAnsi"/>
        </w:rPr>
        <w:footnoteRef/>
      </w:r>
      <w:r w:rsidRPr="00501BCE">
        <w:rPr>
          <w:rFonts w:asciiTheme="minorHAnsi" w:hAnsiTheme="minorHAnsi"/>
        </w:rPr>
        <w:t xml:space="preserve"> Doing Hirsch proud; shaping H-index in engineering sciences: L. Czarnecki, M.P. Kaźmierkowski, A. Rogalski3, Bulletin of the Polish Academy of Sciences: Technical Sciences. Volume 61, Issue 1, Pages 5–21, ISSN (Print) 0239-7528, May 2013.</w:t>
      </w:r>
    </w:p>
  </w:footnote>
  <w:footnote w:id="13">
    <w:p w14:paraId="0B6A6F44" w14:textId="05F71ECD" w:rsidR="002F7DAC" w:rsidRPr="00501BCE" w:rsidRDefault="002F7DAC" w:rsidP="00F71E98">
      <w:pPr>
        <w:pStyle w:val="Textpoznpodarou"/>
        <w:rPr>
          <w:rFonts w:asciiTheme="minorHAnsi" w:hAnsiTheme="minorHAnsi" w:cs="Arial"/>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OSS a PO OSS nedokládají.</w:t>
      </w:r>
    </w:p>
  </w:footnote>
  <w:footnote w:id="14">
    <w:p w14:paraId="0D3B36BC" w14:textId="77777777" w:rsidR="002F7DAC" w:rsidRPr="00501BCE" w:rsidRDefault="002F7DAC" w:rsidP="00725DB1">
      <w:pPr>
        <w:pStyle w:val="Textpoznpodarou"/>
        <w:rPr>
          <w:rFonts w:asciiTheme="minorHAnsi" w:hAnsiTheme="minorHAnsi" w:cs="Arial"/>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Nepovinné, pokud zřizovatel je současně poskytovatelem podpory. </w:t>
      </w:r>
    </w:p>
  </w:footnote>
  <w:footnote w:id="15">
    <w:p w14:paraId="33AF7229" w14:textId="7E98CC64" w:rsidR="002F7DAC" w:rsidRPr="00501BCE" w:rsidRDefault="002F7DAC">
      <w:pPr>
        <w:pStyle w:val="Textpoznpodarou"/>
        <w:rPr>
          <w:rFonts w:asciiTheme="minorHAnsi" w:hAnsiTheme="minorHAnsi"/>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Bližší informace ke stavebním přílohám – viz Pravidla pro žadatele a příjemce – obecná část, příloha č. 10.</w:t>
      </w:r>
    </w:p>
  </w:footnote>
  <w:footnote w:id="16">
    <w:p w14:paraId="35723BC3" w14:textId="2F01807E" w:rsidR="002F7DAC" w:rsidRPr="007F1873" w:rsidRDefault="002F7DAC" w:rsidP="001E08DA">
      <w:pPr>
        <w:pStyle w:val="Textpoznpodarou"/>
        <w:rPr>
          <w:rFonts w:ascii="Arial" w:hAnsi="Arial" w:cs="Arial"/>
          <w:sz w:val="16"/>
          <w:szCs w:val="16"/>
        </w:rPr>
      </w:pPr>
      <w:r w:rsidRPr="007F1873">
        <w:rPr>
          <w:rStyle w:val="Znakapoznpodarou"/>
          <w:rFonts w:ascii="Arial" w:hAnsi="Arial" w:cs="Arial"/>
          <w:sz w:val="16"/>
          <w:szCs w:val="16"/>
        </w:rPr>
        <w:footnoteRef/>
      </w:r>
      <w:r w:rsidRPr="007F1873">
        <w:rPr>
          <w:rFonts w:ascii="Arial" w:hAnsi="Arial" w:cs="Arial"/>
          <w:sz w:val="16"/>
          <w:szCs w:val="16"/>
        </w:rPr>
        <w:t xml:space="preserve"> </w:t>
      </w:r>
      <w:r w:rsidRPr="007F1873">
        <w:rPr>
          <w:rFonts w:ascii="Arial" w:hAnsi="Arial" w:cs="Arial"/>
          <w:color w:val="000000" w:themeColor="text1"/>
          <w:sz w:val="16"/>
          <w:szCs w:val="16"/>
        </w:rPr>
        <w:t>Úřední věstník EU, L 187, 26. 6. 2014, str. 1</w:t>
      </w:r>
      <w:r>
        <w:rPr>
          <w:rFonts w:ascii="Arial" w:hAnsi="Arial" w:cs="Arial"/>
          <w:color w:val="000000" w:themeColor="text1"/>
          <w:sz w:val="16"/>
          <w:szCs w:val="16"/>
        </w:rPr>
        <w:t xml:space="preserve"> </w:t>
      </w:r>
      <w:r w:rsidRPr="007F1873">
        <w:rPr>
          <w:rFonts w:ascii="Arial" w:hAnsi="Arial" w:cs="Arial"/>
          <w:color w:val="000000" w:themeColor="text1"/>
          <w:sz w:val="16"/>
          <w:szCs w:val="16"/>
        </w:rPr>
        <w:t>- 84;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B424" w14:textId="7CCFB464" w:rsidR="002F7DAC" w:rsidRPr="00954D96" w:rsidRDefault="002F7DAC" w:rsidP="00954D96">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0EE5" w14:textId="432ECA4B" w:rsidR="002F7DAC" w:rsidRDefault="002F7DAC" w:rsidP="00756FE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C8A"/>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13338CE"/>
    <w:multiLevelType w:val="multilevel"/>
    <w:tmpl w:val="1F3C82C0"/>
    <w:lvl w:ilvl="0">
      <w:start w:val="1"/>
      <w:numFmt w:val="decimal"/>
      <w:lvlText w:val="%1."/>
      <w:lvlJc w:val="left"/>
      <w:pPr>
        <w:ind w:left="720" w:hanging="360"/>
      </w:pPr>
      <w:rPr>
        <w:rFonts w:hint="default"/>
      </w:rPr>
    </w:lvl>
    <w:lvl w:ilvl="1">
      <w:start w:val="1"/>
      <w:numFmt w:val="decimal"/>
      <w:pStyle w:val="Titulek"/>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542AA1"/>
    <w:multiLevelType w:val="multilevel"/>
    <w:tmpl w:val="A7D0783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83C1642"/>
    <w:multiLevelType w:val="hybridMultilevel"/>
    <w:tmpl w:val="415A98F4"/>
    <w:lvl w:ilvl="0" w:tplc="A2EE144C">
      <w:start w:val="1"/>
      <w:numFmt w:val="bullet"/>
      <w:lvlText w:val="-"/>
      <w:lvlJc w:val="left"/>
      <w:pPr>
        <w:ind w:left="720" w:hanging="360"/>
      </w:pPr>
      <w:rPr>
        <w:rFonts w:ascii="Times New Roman" w:hAnsi="Times New Roman" w:cs="Times New Roman" w:hint="default"/>
        <w:sz w:val="24"/>
        <w:szCs w:val="24"/>
      </w:rPr>
    </w:lvl>
    <w:lvl w:ilvl="1" w:tplc="04050001">
      <w:start w:val="1"/>
      <w:numFmt w:val="bullet"/>
      <w:lvlText w:val=""/>
      <w:lvlJc w:val="left"/>
      <w:pPr>
        <w:ind w:left="1440" w:hanging="360"/>
      </w:pPr>
      <w:rPr>
        <w:rFonts w:ascii="Symbol" w:hAnsi="Symbol" w:hint="default"/>
      </w:rPr>
    </w:lvl>
    <w:lvl w:ilvl="2" w:tplc="DAB4E4E8">
      <w:start w:val="6"/>
      <w:numFmt w:val="bullet"/>
      <w:lvlText w:val="-"/>
      <w:lvlJc w:val="left"/>
      <w:pPr>
        <w:ind w:left="2160" w:hanging="360"/>
      </w:pPr>
      <w:rPr>
        <w:rFonts w:ascii="Arial" w:eastAsia="Times New Roman" w:hAnsi="Arial" w:cs="Bookman Old Style" w:hint="default"/>
      </w:rPr>
    </w:lvl>
    <w:lvl w:ilvl="3" w:tplc="04050005">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7D19AA"/>
    <w:multiLevelType w:val="hybridMultilevel"/>
    <w:tmpl w:val="8DBA8A4E"/>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B4C117E"/>
    <w:multiLevelType w:val="hybridMultilevel"/>
    <w:tmpl w:val="BDE0B458"/>
    <w:lvl w:ilvl="0" w:tplc="FD6CD96C">
      <w:start w:val="10"/>
      <w:numFmt w:val="bullet"/>
      <w:pStyle w:val="mptextsodrazkami"/>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6">
    <w:nsid w:val="0F613910"/>
    <w:multiLevelType w:val="multilevel"/>
    <w:tmpl w:val="1B389B86"/>
    <w:lvl w:ilvl="0">
      <w:start w:val="11"/>
      <w:numFmt w:val="decimal"/>
      <w:pStyle w:val="Headline1proM11"/>
      <w:suff w:val="space"/>
      <w:lvlText w:val="%1."/>
      <w:lvlJc w:val="left"/>
      <w:pPr>
        <w:ind w:left="0" w:firstLine="0"/>
      </w:pPr>
      <w:rPr>
        <w:rFonts w:ascii="Times New Roman" w:hAnsi="Times New Roman" w:hint="default"/>
        <w:b/>
        <w:i w:val="0"/>
        <w:sz w:val="32"/>
      </w:rPr>
    </w:lvl>
    <w:lvl w:ilvl="1">
      <w:start w:val="1"/>
      <w:numFmt w:val="decimal"/>
      <w:pStyle w:val="Headline2proM11"/>
      <w:suff w:val="space"/>
      <w:lvlText w:val="%1.%2"/>
      <w:lvlJc w:val="left"/>
      <w:pPr>
        <w:ind w:left="142" w:firstLine="0"/>
      </w:pPr>
      <w:rPr>
        <w:rFonts w:ascii="Times New Roman" w:hAnsi="Times New Roman" w:hint="default"/>
        <w:b/>
        <w:i/>
        <w:sz w:val="32"/>
      </w:rPr>
    </w:lvl>
    <w:lvl w:ilvl="2">
      <w:start w:val="1"/>
      <w:numFmt w:val="decimal"/>
      <w:pStyle w:val="Headline3proM11"/>
      <w:suff w:val="space"/>
      <w:lvlText w:val="%1.%2.%3"/>
      <w:lvlJc w:val="left"/>
      <w:pPr>
        <w:ind w:left="0" w:firstLine="0"/>
      </w:pPr>
      <w:rPr>
        <w:rFonts w:ascii="Times New Roman" w:hAnsi="Times New Roman"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C17D85"/>
    <w:multiLevelType w:val="hybridMultilevel"/>
    <w:tmpl w:val="3E12B820"/>
    <w:lvl w:ilvl="0" w:tplc="A4BA25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DA3FFE"/>
    <w:multiLevelType w:val="multilevel"/>
    <w:tmpl w:val="A216A7D6"/>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0">
    <w:nsid w:val="1C227CDB"/>
    <w:multiLevelType w:val="hybridMultilevel"/>
    <w:tmpl w:val="71CE45A6"/>
    <w:lvl w:ilvl="0" w:tplc="559EEA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2B050A"/>
    <w:multiLevelType w:val="multilevel"/>
    <w:tmpl w:val="C9289F5C"/>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28"/>
        <w:szCs w:val="28"/>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2">
    <w:nsid w:val="201E4A3E"/>
    <w:multiLevelType w:val="multilevel"/>
    <w:tmpl w:val="FB3CE3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504" w:hanging="504"/>
      </w:pPr>
      <w:rPr>
        <w:b/>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7B21C8"/>
    <w:multiLevelType w:val="hybridMultilevel"/>
    <w:tmpl w:val="59E2B03C"/>
    <w:lvl w:ilvl="0" w:tplc="9DA68904">
      <w:start w:val="1"/>
      <w:numFmt w:val="decimal"/>
      <w:pStyle w:val="Radka1"/>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B85877"/>
    <w:multiLevelType w:val="hybridMultilevel"/>
    <w:tmpl w:val="64AC810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24BD1594"/>
    <w:multiLevelType w:val="hybridMultilevel"/>
    <w:tmpl w:val="93E41D34"/>
    <w:lvl w:ilvl="0" w:tplc="5072BE2C">
      <w:start w:val="1"/>
      <w:numFmt w:val="bullet"/>
      <w:pStyle w:val="IND-ODSTAVEC"/>
      <w:lvlText w:val=""/>
      <w:lvlJc w:val="left"/>
      <w:pPr>
        <w:ind w:left="720" w:hanging="360"/>
      </w:pPr>
      <w:rPr>
        <w:rFonts w:ascii="Symbol" w:hAnsi="Symbol" w:cs="Bookman Old Style"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cs="Bookman Old Style" w:hint="default"/>
      </w:rPr>
    </w:lvl>
    <w:lvl w:ilvl="3" w:tplc="04050001">
      <w:start w:val="1"/>
      <w:numFmt w:val="bullet"/>
      <w:lvlText w:val=""/>
      <w:lvlJc w:val="left"/>
      <w:pPr>
        <w:ind w:left="2880" w:hanging="360"/>
      </w:pPr>
      <w:rPr>
        <w:rFonts w:ascii="Symbol" w:hAnsi="Symbol" w:cs="Bookman Old Style"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cs="Bookman Old Style" w:hint="default"/>
      </w:rPr>
    </w:lvl>
    <w:lvl w:ilvl="6" w:tplc="04050001">
      <w:start w:val="1"/>
      <w:numFmt w:val="bullet"/>
      <w:lvlText w:val=""/>
      <w:lvlJc w:val="left"/>
      <w:pPr>
        <w:ind w:left="5040" w:hanging="360"/>
      </w:pPr>
      <w:rPr>
        <w:rFonts w:ascii="Symbol" w:hAnsi="Symbol" w:cs="Bookman Old Style"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cs="Bookman Old Style" w:hint="default"/>
      </w:rPr>
    </w:lvl>
  </w:abstractNum>
  <w:abstractNum w:abstractNumId="16">
    <w:nsid w:val="266651D3"/>
    <w:multiLevelType w:val="hybridMultilevel"/>
    <w:tmpl w:val="7FBE2A3C"/>
    <w:lvl w:ilvl="0" w:tplc="75B07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67B6674"/>
    <w:multiLevelType w:val="hybridMultilevel"/>
    <w:tmpl w:val="A88C9BE8"/>
    <w:lvl w:ilvl="0" w:tplc="04050005">
      <w:start w:val="1"/>
      <w:numFmt w:val="bullet"/>
      <w:lvlText w:val=""/>
      <w:lvlJc w:val="left"/>
      <w:pPr>
        <w:ind w:left="1068" w:hanging="360"/>
      </w:pPr>
      <w:rPr>
        <w:rFonts w:ascii="Wingdings" w:hAnsi="Wingdings" w:hint="default"/>
      </w:rPr>
    </w:lvl>
    <w:lvl w:ilvl="1" w:tplc="0405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270404C4"/>
    <w:multiLevelType w:val="hybridMultilevel"/>
    <w:tmpl w:val="EF22A1E8"/>
    <w:lvl w:ilvl="0" w:tplc="A4BA25A4">
      <w:numFmt w:val="bullet"/>
      <w:lvlText w:val="-"/>
      <w:lvlJc w:val="left"/>
      <w:pPr>
        <w:ind w:left="426" w:hanging="360"/>
      </w:pPr>
      <w:rPr>
        <w:rFonts w:ascii="Times New Roman" w:eastAsia="Times New Roman" w:hAnsi="Times New Roman" w:cs="Times New Roman" w:hint="default"/>
      </w:rPr>
    </w:lvl>
    <w:lvl w:ilvl="1" w:tplc="0AB293DE">
      <w:start w:val="1"/>
      <w:numFmt w:val="bullet"/>
      <w:lvlText w:val=""/>
      <w:lvlJc w:val="left"/>
      <w:pPr>
        <w:ind w:left="1146" w:hanging="360"/>
      </w:pPr>
      <w:rPr>
        <w:rFonts w:ascii="Symbol" w:hAnsi="Symbol" w:hint="default"/>
      </w:rPr>
    </w:lvl>
    <w:lvl w:ilvl="2" w:tplc="04050005">
      <w:start w:val="1"/>
      <w:numFmt w:val="bullet"/>
      <w:lvlText w:val=""/>
      <w:lvlJc w:val="left"/>
      <w:pPr>
        <w:ind w:left="1866" w:hanging="360"/>
      </w:pPr>
      <w:rPr>
        <w:rFonts w:ascii="Wingdings" w:hAnsi="Wingdings" w:hint="default"/>
      </w:rPr>
    </w:lvl>
    <w:lvl w:ilvl="3" w:tplc="04050001">
      <w:start w:val="1"/>
      <w:numFmt w:val="bullet"/>
      <w:lvlText w:val=""/>
      <w:lvlJc w:val="left"/>
      <w:pPr>
        <w:ind w:left="2586" w:hanging="360"/>
      </w:pPr>
      <w:rPr>
        <w:rFonts w:ascii="Symbol" w:hAnsi="Symbol" w:hint="default"/>
      </w:rPr>
    </w:lvl>
    <w:lvl w:ilvl="4" w:tplc="04050003">
      <w:start w:val="1"/>
      <w:numFmt w:val="bullet"/>
      <w:lvlText w:val="o"/>
      <w:lvlJc w:val="left"/>
      <w:pPr>
        <w:ind w:left="3306" w:hanging="360"/>
      </w:pPr>
      <w:rPr>
        <w:rFonts w:ascii="Courier New" w:hAnsi="Courier New" w:cs="Bookman Old Style" w:hint="default"/>
      </w:rPr>
    </w:lvl>
    <w:lvl w:ilvl="5" w:tplc="04050005">
      <w:start w:val="1"/>
      <w:numFmt w:val="bullet"/>
      <w:lvlText w:val=""/>
      <w:lvlJc w:val="left"/>
      <w:pPr>
        <w:ind w:left="4026" w:hanging="360"/>
      </w:pPr>
      <w:rPr>
        <w:rFonts w:ascii="Wingdings" w:hAnsi="Wingdings" w:hint="default"/>
      </w:rPr>
    </w:lvl>
    <w:lvl w:ilvl="6" w:tplc="04050001">
      <w:start w:val="1"/>
      <w:numFmt w:val="bullet"/>
      <w:lvlText w:val=""/>
      <w:lvlJc w:val="left"/>
      <w:pPr>
        <w:ind w:left="4746" w:hanging="360"/>
      </w:pPr>
      <w:rPr>
        <w:rFonts w:ascii="Symbol" w:hAnsi="Symbol" w:hint="default"/>
      </w:rPr>
    </w:lvl>
    <w:lvl w:ilvl="7" w:tplc="04050003">
      <w:start w:val="1"/>
      <w:numFmt w:val="bullet"/>
      <w:lvlText w:val="o"/>
      <w:lvlJc w:val="left"/>
      <w:pPr>
        <w:ind w:left="5466" w:hanging="360"/>
      </w:pPr>
      <w:rPr>
        <w:rFonts w:ascii="Courier New" w:hAnsi="Courier New" w:cs="Bookman Old Style" w:hint="default"/>
      </w:rPr>
    </w:lvl>
    <w:lvl w:ilvl="8" w:tplc="04050005">
      <w:start w:val="1"/>
      <w:numFmt w:val="bullet"/>
      <w:lvlText w:val=""/>
      <w:lvlJc w:val="left"/>
      <w:pPr>
        <w:ind w:left="6186" w:hanging="360"/>
      </w:pPr>
      <w:rPr>
        <w:rFonts w:ascii="Wingdings" w:hAnsi="Wingdings" w:hint="default"/>
      </w:rPr>
    </w:lvl>
  </w:abstractNum>
  <w:abstractNum w:abstractNumId="19">
    <w:nsid w:val="2A6B78B0"/>
    <w:multiLevelType w:val="hybridMultilevel"/>
    <w:tmpl w:val="E9BED916"/>
    <w:lvl w:ilvl="0" w:tplc="AE4C046E">
      <w:start w:val="1"/>
      <w:numFmt w:val="decimal"/>
      <w:pStyle w:val="74Nco"/>
      <w:lvlText w:val="7.4.%1"/>
      <w:lvlJc w:val="left"/>
      <w:pPr>
        <w:ind w:left="720" w:hanging="360"/>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Bookman Old Style"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9609F6"/>
    <w:multiLevelType w:val="hybridMultilevel"/>
    <w:tmpl w:val="CF8604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040116"/>
    <w:multiLevelType w:val="multilevel"/>
    <w:tmpl w:val="5686E130"/>
    <w:lvl w:ilvl="0">
      <w:start w:val="7"/>
      <w:numFmt w:val="decimal"/>
      <w:lvlText w:val="%1."/>
      <w:lvlJc w:val="left"/>
      <w:pPr>
        <w:ind w:left="720" w:hanging="360"/>
      </w:pPr>
      <w:rPr>
        <w:rFonts w:hint="default"/>
      </w:rPr>
    </w:lvl>
    <w:lvl w:ilvl="1">
      <w:start w:val="1"/>
      <w:numFmt w:val="decimal"/>
      <w:isLgl/>
      <w:lvlText w:val="%1.%2"/>
      <w:lvlJc w:val="left"/>
      <w:pPr>
        <w:ind w:left="1004" w:hanging="720"/>
      </w:pPr>
      <w:rPr>
        <w:rFonts w:hint="default"/>
        <w:sz w:val="28"/>
      </w:rPr>
    </w:lvl>
    <w:lvl w:ilvl="2">
      <w:start w:val="1"/>
      <w:numFmt w:val="decimal"/>
      <w:isLgl/>
      <w:lvlText w:val="%1.%2.%3"/>
      <w:lvlJc w:val="left"/>
      <w:pPr>
        <w:ind w:left="7513" w:firstLine="426"/>
      </w:pPr>
      <w:rPr>
        <w:rFonts w:ascii="Times New Roman" w:hAnsi="Times New Roman" w:cs="Times New Roman" w:hint="default"/>
        <w:b/>
        <w:sz w:val="28"/>
        <w:szCs w:val="28"/>
      </w:rPr>
    </w:lvl>
    <w:lvl w:ilvl="3">
      <w:start w:val="1"/>
      <w:numFmt w:val="decimal"/>
      <w:pStyle w:val="851Nco"/>
      <w:isLgl/>
      <w:lvlText w:val="%1.%2.%3.%4"/>
      <w:lvlJc w:val="left"/>
      <w:pPr>
        <w:ind w:left="2073" w:hanging="1080"/>
      </w:pPr>
      <w:rPr>
        <w:rFonts w:ascii="Times New Roman" w:hAnsi="Times New Roman" w:cs="Times New Roman" w:hint="default"/>
        <w:b/>
        <w:color w:val="auto"/>
      </w:rPr>
    </w:lvl>
    <w:lvl w:ilvl="4">
      <w:start w:val="1"/>
      <w:numFmt w:val="decimal"/>
      <w:pStyle w:val="5urovenI"/>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3">
    <w:nsid w:val="30887E16"/>
    <w:multiLevelType w:val="hybridMultilevel"/>
    <w:tmpl w:val="967471AC"/>
    <w:lvl w:ilvl="0" w:tplc="5CB048A2">
      <w:start w:val="1"/>
      <w:numFmt w:val="lowerLetter"/>
      <w:pStyle w:val="Odrkya0"/>
      <w:lvlText w:val="%1)"/>
      <w:lvlJc w:val="left"/>
      <w:pPr>
        <w:ind w:left="2062" w:hanging="360"/>
      </w:pPr>
      <w:rPr>
        <w:rFonts w:ascii="Times New Roman" w:eastAsia="Calibri" w:hAnsi="Times New Roman" w:cs="Times New Roman"/>
      </w:rPr>
    </w:lvl>
    <w:lvl w:ilvl="1" w:tplc="04050019">
      <w:start w:val="1"/>
      <w:numFmt w:val="lowerLetter"/>
      <w:lvlText w:val="%2."/>
      <w:lvlJc w:val="left"/>
      <w:pPr>
        <w:ind w:left="2074" w:hanging="360"/>
      </w:pPr>
    </w:lvl>
    <w:lvl w:ilvl="2" w:tplc="0405001B">
      <w:start w:val="1"/>
      <w:numFmt w:val="lowerRoman"/>
      <w:lvlText w:val="%3."/>
      <w:lvlJc w:val="right"/>
      <w:pPr>
        <w:ind w:left="2794" w:hanging="180"/>
      </w:pPr>
    </w:lvl>
    <w:lvl w:ilvl="3" w:tplc="0405000F">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4">
    <w:nsid w:val="32686F35"/>
    <w:multiLevelType w:val="multilevel"/>
    <w:tmpl w:val="74EE668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2E83B39"/>
    <w:multiLevelType w:val="hybridMultilevel"/>
    <w:tmpl w:val="03BE007E"/>
    <w:lvl w:ilvl="0" w:tplc="2FD2EAAC">
      <w:start w:val="1"/>
      <w:numFmt w:val="bullet"/>
      <w:pStyle w:val="Odrazky"/>
      <w:lvlText w:val=""/>
      <w:lvlJc w:val="left"/>
      <w:pPr>
        <w:ind w:left="417" w:hanging="360"/>
      </w:pPr>
      <w:rPr>
        <w:rFonts w:ascii="Symbol" w:hAnsi="Symbol" w:hint="default"/>
        <w:sz w:val="24"/>
      </w:rPr>
    </w:lvl>
    <w:lvl w:ilvl="1" w:tplc="04050003" w:tentative="1">
      <w:start w:val="1"/>
      <w:numFmt w:val="bullet"/>
      <w:lvlText w:val="o"/>
      <w:lvlJc w:val="left"/>
      <w:pPr>
        <w:ind w:left="2149" w:hanging="360"/>
      </w:pPr>
      <w:rPr>
        <w:rFonts w:ascii="Courier New" w:hAnsi="Courier New" w:cs="Bookman Old Style"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Bookman Old Style"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Bookman Old Style"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3D3141AA"/>
    <w:multiLevelType w:val="hybridMultilevel"/>
    <w:tmpl w:val="BE98554C"/>
    <w:lvl w:ilvl="0" w:tplc="74A07CEC">
      <w:numFmt w:val="bullet"/>
      <w:lvlText w:val="-"/>
      <w:lvlJc w:val="left"/>
      <w:pPr>
        <w:tabs>
          <w:tab w:val="num" w:pos="1440"/>
        </w:tabs>
        <w:ind w:left="1440" w:hanging="360"/>
      </w:pPr>
      <w:rPr>
        <w:rFonts w:ascii="Frutiger CE" w:eastAsia="Times New Roman" w:hAnsi="Frutiger CE"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ECC5900"/>
    <w:multiLevelType w:val="multilevel"/>
    <w:tmpl w:val="57A82A14"/>
    <w:lvl w:ilvl="0">
      <w:start w:val="1"/>
      <w:numFmt w:val="none"/>
      <w:pStyle w:val="Nadpis31"/>
      <w:lvlText w:val="3.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45AA591E"/>
    <w:multiLevelType w:val="hybridMultilevel"/>
    <w:tmpl w:val="EBFA700E"/>
    <w:lvl w:ilvl="0" w:tplc="91304DF2">
      <w:start w:val="1"/>
      <w:numFmt w:val="upperLetter"/>
      <w:pStyle w:val="MPnadpis"/>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6D35C75"/>
    <w:multiLevelType w:val="hybridMultilevel"/>
    <w:tmpl w:val="954E6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6FC627B"/>
    <w:multiLevelType w:val="multilevel"/>
    <w:tmpl w:val="2E862D76"/>
    <w:styleLink w:val="Styl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C87B8E"/>
    <w:multiLevelType w:val="multilevel"/>
    <w:tmpl w:val="C9E2874C"/>
    <w:lvl w:ilvl="0">
      <w:start w:val="16"/>
      <w:numFmt w:val="upperLetter"/>
      <w:lvlText w:val="%1."/>
      <w:lvlJc w:val="left"/>
      <w:pPr>
        <w:tabs>
          <w:tab w:val="num" w:pos="284"/>
        </w:tabs>
        <w:ind w:left="0" w:firstLine="0"/>
      </w:pPr>
    </w:lvl>
    <w:lvl w:ilvl="1">
      <w:start w:val="1"/>
      <w:numFmt w:val="decimal"/>
      <w:pStyle w:val="MPPNadpis2"/>
      <w:lvlText w:val="%1.%2."/>
      <w:lvlJc w:val="left"/>
      <w:pPr>
        <w:tabs>
          <w:tab w:val="num" w:pos="425"/>
        </w:tabs>
        <w:ind w:left="0" w:firstLine="0"/>
      </w:pPr>
      <w:rPr>
        <w:sz w:val="36"/>
        <w:szCs w:val="36"/>
      </w:rPr>
    </w:lvl>
    <w:lvl w:ilvl="2">
      <w:start w:val="1"/>
      <w:numFmt w:val="decimal"/>
      <w:pStyle w:val="MPP2"/>
      <w:lvlText w:val="%1.%2.%3."/>
      <w:lvlJc w:val="left"/>
      <w:pPr>
        <w:tabs>
          <w:tab w:val="num" w:pos="2160"/>
        </w:tabs>
        <w:ind w:left="2160" w:hanging="720"/>
      </w:pPr>
    </w:lvl>
    <w:lvl w:ilvl="3">
      <w:start w:val="1"/>
      <w:numFmt w:val="decimal"/>
      <w:pStyle w:val="MPP3"/>
      <w:lvlText w:val="%1.%2.%3.%4."/>
      <w:lvlJc w:val="left"/>
      <w:pPr>
        <w:tabs>
          <w:tab w:val="num" w:pos="3240"/>
        </w:tabs>
        <w:ind w:left="3240" w:hanging="1080"/>
      </w:pPr>
    </w:lvl>
    <w:lvl w:ilvl="4">
      <w:start w:val="1"/>
      <w:numFmt w:val="decimal"/>
      <w:pStyle w:val="MPP4"/>
      <w:lvlText w:val="%1.%2.%3.%4.%5."/>
      <w:lvlJc w:val="left"/>
      <w:pPr>
        <w:tabs>
          <w:tab w:val="num" w:pos="3960"/>
        </w:tabs>
        <w:ind w:left="3960" w:hanging="1080"/>
      </w:pPr>
    </w:lvl>
    <w:lvl w:ilvl="5">
      <w:start w:val="1"/>
      <w:numFmt w:val="decimal"/>
      <w:pStyle w:val="MPP5"/>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2">
    <w:nsid w:val="4E585D03"/>
    <w:multiLevelType w:val="hybridMultilevel"/>
    <w:tmpl w:val="12AA40C4"/>
    <w:lvl w:ilvl="0" w:tplc="1250FD42">
      <w:start w:val="1"/>
      <w:numFmt w:val="decimal"/>
      <w:pStyle w:val="722Nco"/>
      <w:lvlText w:val="7.2.2.%1"/>
      <w:lvlJc w:val="left"/>
      <w:pPr>
        <w:ind w:left="720" w:hanging="36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51C584E"/>
    <w:multiLevelType w:val="multilevel"/>
    <w:tmpl w:val="B26E9C22"/>
    <w:lvl w:ilvl="0">
      <w:start w:val="1"/>
      <w:numFmt w:val="none"/>
      <w:pStyle w:val="Headline0proTP"/>
      <w:suff w:val="nothing"/>
      <w:lvlText w:val=""/>
      <w:lvlJc w:val="left"/>
      <w:pPr>
        <w:ind w:left="0" w:firstLine="0"/>
      </w:pPr>
      <w:rPr>
        <w:rFonts w:hint="default"/>
      </w:rPr>
    </w:lvl>
    <w:lvl w:ilvl="1">
      <w:start w:val="1"/>
      <w:numFmt w:val="decimal"/>
      <w:pStyle w:val="Headline1proTP"/>
      <w:suff w:val="space"/>
      <w:lvlText w:val="%2."/>
      <w:lvlJc w:val="left"/>
      <w:pPr>
        <w:ind w:left="0" w:firstLine="0"/>
      </w:pPr>
      <w:rPr>
        <w:rFonts w:ascii="Times New Roman" w:hAnsi="Times New Roman" w:hint="default"/>
        <w:b/>
        <w:i w:val="0"/>
        <w:sz w:val="32"/>
      </w:rPr>
    </w:lvl>
    <w:lvl w:ilvl="2">
      <w:start w:val="1"/>
      <w:numFmt w:val="decimal"/>
      <w:pStyle w:val="Headline2proTP"/>
      <w:suff w:val="space"/>
      <w:lvlText w:val="%2.%3"/>
      <w:lvlJc w:val="left"/>
      <w:pPr>
        <w:ind w:left="284"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2.%3.%4"/>
      <w:lvlJc w:val="left"/>
      <w:pPr>
        <w:ind w:left="0" w:firstLine="0"/>
      </w:pPr>
      <w:rPr>
        <w:rFonts w:ascii="Times New Roman" w:hAnsi="Times New Roman" w:hint="default"/>
        <w:b/>
        <w:i w:val="0"/>
        <w:sz w:val="28"/>
      </w:rPr>
    </w:lvl>
    <w:lvl w:ilvl="4">
      <w:start w:val="1"/>
      <w:numFmt w:val="decimal"/>
      <w:lvlText w:val="%5.1.1.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61D5E7C"/>
    <w:multiLevelType w:val="hybridMultilevel"/>
    <w:tmpl w:val="41781346"/>
    <w:lvl w:ilvl="0" w:tplc="D10A2DF0">
      <w:start w:val="8"/>
      <w:numFmt w:val="bullet"/>
      <w:pStyle w:val="MPtextodr"/>
      <w:lvlText w:val="-"/>
      <w:lvlJc w:val="left"/>
      <w:pPr>
        <w:ind w:left="786" w:hanging="360"/>
      </w:pPr>
      <w:rPr>
        <w:rFonts w:ascii="Arial" w:eastAsia="Times New Roman" w:hAnsi="Arial" w:cs="Bookman Old Style" w:hint="default"/>
      </w:rPr>
    </w:lvl>
    <w:lvl w:ilvl="1" w:tplc="04050003" w:tentative="1">
      <w:start w:val="1"/>
      <w:numFmt w:val="bullet"/>
      <w:lvlText w:val="o"/>
      <w:lvlJc w:val="left"/>
      <w:pPr>
        <w:ind w:left="1140" w:hanging="360"/>
      </w:pPr>
      <w:rPr>
        <w:rFonts w:ascii="Courier New" w:hAnsi="Courier New" w:cs="Bookman Old Style"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Bookman Old Style"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Bookman Old Style" w:hint="default"/>
      </w:rPr>
    </w:lvl>
    <w:lvl w:ilvl="8" w:tplc="04050005" w:tentative="1">
      <w:start w:val="1"/>
      <w:numFmt w:val="bullet"/>
      <w:lvlText w:val=""/>
      <w:lvlJc w:val="left"/>
      <w:pPr>
        <w:ind w:left="6180" w:hanging="360"/>
      </w:pPr>
      <w:rPr>
        <w:rFonts w:ascii="Wingdings" w:hAnsi="Wingdings" w:hint="default"/>
      </w:rPr>
    </w:lvl>
  </w:abstractNum>
  <w:abstractNum w:abstractNumId="35">
    <w:nsid w:val="5AD44125"/>
    <w:multiLevelType w:val="hybridMultilevel"/>
    <w:tmpl w:val="B4AE17E4"/>
    <w:lvl w:ilvl="0" w:tplc="A4BA25A4">
      <w:numFmt w:val="bullet"/>
      <w:lvlText w:val="-"/>
      <w:lvlJc w:val="left"/>
      <w:pPr>
        <w:ind w:left="426" w:hanging="360"/>
      </w:pPr>
      <w:rPr>
        <w:rFonts w:ascii="Times New Roman" w:eastAsia="Times New Roman" w:hAnsi="Times New Roman" w:cs="Times New Roman" w:hint="default"/>
      </w:rPr>
    </w:lvl>
    <w:lvl w:ilvl="1" w:tplc="04050003">
      <w:start w:val="1"/>
      <w:numFmt w:val="bullet"/>
      <w:lvlText w:val="o"/>
      <w:lvlJc w:val="left"/>
      <w:pPr>
        <w:ind w:left="1146" w:hanging="360"/>
      </w:pPr>
      <w:rPr>
        <w:rFonts w:ascii="Courier New" w:hAnsi="Courier New" w:cs="Bookman Old Style" w:hint="default"/>
      </w:rPr>
    </w:lvl>
    <w:lvl w:ilvl="2" w:tplc="04050005">
      <w:start w:val="1"/>
      <w:numFmt w:val="bullet"/>
      <w:lvlText w:val=""/>
      <w:lvlJc w:val="left"/>
      <w:pPr>
        <w:ind w:left="1866" w:hanging="360"/>
      </w:pPr>
      <w:rPr>
        <w:rFonts w:ascii="Wingdings" w:hAnsi="Wingdings" w:hint="default"/>
      </w:rPr>
    </w:lvl>
    <w:lvl w:ilvl="3" w:tplc="04050001">
      <w:start w:val="1"/>
      <w:numFmt w:val="bullet"/>
      <w:lvlText w:val=""/>
      <w:lvlJc w:val="left"/>
      <w:pPr>
        <w:ind w:left="2586" w:hanging="360"/>
      </w:pPr>
      <w:rPr>
        <w:rFonts w:ascii="Symbol" w:hAnsi="Symbol" w:hint="default"/>
      </w:rPr>
    </w:lvl>
    <w:lvl w:ilvl="4" w:tplc="04050003">
      <w:start w:val="1"/>
      <w:numFmt w:val="bullet"/>
      <w:lvlText w:val="o"/>
      <w:lvlJc w:val="left"/>
      <w:pPr>
        <w:ind w:left="3306" w:hanging="360"/>
      </w:pPr>
      <w:rPr>
        <w:rFonts w:ascii="Courier New" w:hAnsi="Courier New" w:cs="Bookman Old Style" w:hint="default"/>
      </w:rPr>
    </w:lvl>
    <w:lvl w:ilvl="5" w:tplc="04050005">
      <w:start w:val="1"/>
      <w:numFmt w:val="bullet"/>
      <w:lvlText w:val=""/>
      <w:lvlJc w:val="left"/>
      <w:pPr>
        <w:ind w:left="4026" w:hanging="360"/>
      </w:pPr>
      <w:rPr>
        <w:rFonts w:ascii="Wingdings" w:hAnsi="Wingdings" w:hint="default"/>
      </w:rPr>
    </w:lvl>
    <w:lvl w:ilvl="6" w:tplc="04050001">
      <w:start w:val="1"/>
      <w:numFmt w:val="bullet"/>
      <w:lvlText w:val=""/>
      <w:lvlJc w:val="left"/>
      <w:pPr>
        <w:ind w:left="4746" w:hanging="360"/>
      </w:pPr>
      <w:rPr>
        <w:rFonts w:ascii="Symbol" w:hAnsi="Symbol" w:hint="default"/>
      </w:rPr>
    </w:lvl>
    <w:lvl w:ilvl="7" w:tplc="04050003">
      <w:start w:val="1"/>
      <w:numFmt w:val="bullet"/>
      <w:lvlText w:val="o"/>
      <w:lvlJc w:val="left"/>
      <w:pPr>
        <w:ind w:left="5466" w:hanging="360"/>
      </w:pPr>
      <w:rPr>
        <w:rFonts w:ascii="Courier New" w:hAnsi="Courier New" w:cs="Bookman Old Style" w:hint="default"/>
      </w:rPr>
    </w:lvl>
    <w:lvl w:ilvl="8" w:tplc="04050005">
      <w:start w:val="1"/>
      <w:numFmt w:val="bullet"/>
      <w:lvlText w:val=""/>
      <w:lvlJc w:val="left"/>
      <w:pPr>
        <w:ind w:left="6186" w:hanging="360"/>
      </w:pPr>
      <w:rPr>
        <w:rFonts w:ascii="Wingdings" w:hAnsi="Wingdings" w:hint="default"/>
      </w:rPr>
    </w:lvl>
  </w:abstractNum>
  <w:abstractNum w:abstractNumId="36">
    <w:nsid w:val="5E147F8C"/>
    <w:multiLevelType w:val="hybridMultilevel"/>
    <w:tmpl w:val="DBA60C74"/>
    <w:lvl w:ilvl="0" w:tplc="D14287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6A0EB4"/>
    <w:multiLevelType w:val="hybridMultilevel"/>
    <w:tmpl w:val="6194F3BA"/>
    <w:lvl w:ilvl="0" w:tplc="726C14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11E002C"/>
    <w:multiLevelType w:val="multilevel"/>
    <w:tmpl w:val="C03C420A"/>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FC347F"/>
    <w:multiLevelType w:val="hybridMultilevel"/>
    <w:tmpl w:val="5C742652"/>
    <w:lvl w:ilvl="0" w:tplc="A2EE144C">
      <w:start w:val="1"/>
      <w:numFmt w:val="bullet"/>
      <w:lvlText w:val="-"/>
      <w:lvlJc w:val="left"/>
      <w:pPr>
        <w:ind w:left="720" w:hanging="360"/>
      </w:pPr>
      <w:rPr>
        <w:rFonts w:ascii="Times New Roman" w:hAnsi="Times New Roman" w:cs="Times New Roman" w:hint="default"/>
        <w:sz w:val="24"/>
        <w:szCs w:val="24"/>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40">
    <w:nsid w:val="686C3B84"/>
    <w:multiLevelType w:val="hybridMultilevel"/>
    <w:tmpl w:val="822A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8167A9"/>
    <w:multiLevelType w:val="multilevel"/>
    <w:tmpl w:val="4A3060AC"/>
    <w:lvl w:ilvl="0">
      <w:start w:val="1"/>
      <w:numFmt w:val="decimal"/>
      <w:pStyle w:val="61Nco"/>
      <w:lvlText w:val="6.1.%1"/>
      <w:lvlJc w:val="left"/>
      <w:pPr>
        <w:ind w:left="432" w:hanging="432"/>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68AA0E3D"/>
    <w:multiLevelType w:val="hybridMultilevel"/>
    <w:tmpl w:val="3BC2D0E6"/>
    <w:lvl w:ilvl="0" w:tplc="B740A29E">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nsid w:val="6C902621"/>
    <w:multiLevelType w:val="multilevel"/>
    <w:tmpl w:val="C03C420A"/>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017337"/>
    <w:multiLevelType w:val="hybridMultilevel"/>
    <w:tmpl w:val="2C7A8A02"/>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E6D6922"/>
    <w:multiLevelType w:val="hybridMultilevel"/>
    <w:tmpl w:val="E4369CEA"/>
    <w:lvl w:ilvl="0" w:tplc="D3C6CE26">
      <w:numFmt w:val="bullet"/>
      <w:pStyle w:val="MPtextsodrazkami0"/>
      <w:lvlText w:val="-"/>
      <w:lvlJc w:val="left"/>
      <w:pPr>
        <w:ind w:left="720" w:hanging="360"/>
      </w:pPr>
      <w:rPr>
        <w:rFonts w:ascii="Arial" w:eastAsia="Times New Roman" w:hAnsi="Arial" w:cs="Bookman Old Style"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F9C58DB"/>
    <w:multiLevelType w:val="hybridMultilevel"/>
    <w:tmpl w:val="E7F6756C"/>
    <w:lvl w:ilvl="0" w:tplc="B852D532">
      <w:start w:val="1"/>
      <w:numFmt w:val="decimal"/>
      <w:pStyle w:val="Odstavec-innosti"/>
      <w:lvlText w:val="%1."/>
      <w:lvlJc w:val="left"/>
      <w:pPr>
        <w:ind w:left="360" w:hanging="360"/>
      </w:pPr>
      <w:rPr>
        <w:rFonts w:hint="default"/>
        <w:b w:val="0"/>
        <w:i w:val="0"/>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47">
    <w:nsid w:val="7FB341E6"/>
    <w:multiLevelType w:val="hybridMultilevel"/>
    <w:tmpl w:val="929E4AE0"/>
    <w:lvl w:ilvl="0" w:tplc="AE126A1E">
      <w:start w:val="1"/>
      <w:numFmt w:val="bullet"/>
      <w:lvlText w:val=""/>
      <w:lvlJc w:val="left"/>
      <w:pPr>
        <w:tabs>
          <w:tab w:val="num" w:pos="708"/>
        </w:tabs>
        <w:ind w:left="878" w:hanging="17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num w:numId="1">
    <w:abstractNumId w:val="33"/>
  </w:num>
  <w:num w:numId="2">
    <w:abstractNumId w:val="24"/>
  </w:num>
  <w:num w:numId="3">
    <w:abstractNumId w:val="4"/>
  </w:num>
  <w:num w:numId="4">
    <w:abstractNumId w:val="8"/>
  </w:num>
  <w:num w:numId="5">
    <w:abstractNumId w:val="25"/>
  </w:num>
  <w:num w:numId="6">
    <w:abstractNumId w:val="43"/>
  </w:num>
  <w:num w:numId="7">
    <w:abstractNumId w:val="38"/>
  </w:num>
  <w:num w:numId="8">
    <w:abstractNumId w:val="20"/>
  </w:num>
  <w:num w:numId="9">
    <w:abstractNumId w:val="34"/>
  </w:num>
  <w:num w:numId="10">
    <w:abstractNumId w:val="6"/>
  </w:num>
  <w:num w:numId="11">
    <w:abstractNumId w:val="45"/>
  </w:num>
  <w:num w:numId="12">
    <w:abstractNumId w:val="1"/>
  </w:num>
  <w:num w:numId="13">
    <w:abstractNumId w:val="11"/>
  </w:num>
  <w:num w:numId="14">
    <w:abstractNumId w:val="0"/>
  </w:num>
  <w:num w:numId="15">
    <w:abstractNumId w:val="27"/>
  </w:num>
  <w:num w:numId="16">
    <w:abstractNumId w:val="13"/>
  </w:num>
  <w:num w:numId="17">
    <w:abstractNumId w:val="9"/>
    <w:lvlOverride w:ilvl="0">
      <w:startOverride w:val="1"/>
    </w:lvlOverride>
  </w:num>
  <w:num w:numId="18">
    <w:abstractNumId w:val="15"/>
  </w:num>
  <w:num w:numId="19">
    <w:abstractNumId w:val="46"/>
    <w:lvlOverride w:ilvl="0">
      <w:startOverride w:val="1"/>
    </w:lvlOverride>
  </w:num>
  <w:num w:numId="20">
    <w:abstractNumId w:val="22"/>
  </w:num>
  <w:num w:numId="21">
    <w:abstractNumId w:val="23"/>
    <w:lvlOverride w:ilvl="0">
      <w:startOverride w:val="1"/>
    </w:lvlOverride>
  </w:num>
  <w:num w:numId="22">
    <w:abstractNumId w:val="42"/>
  </w:num>
  <w:num w:numId="23">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2"/>
  </w:num>
  <w:num w:numId="29">
    <w:abstractNumId w:val="19"/>
  </w:num>
  <w:num w:numId="30">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37"/>
  </w:num>
  <w:num w:numId="32">
    <w:abstractNumId w:val="21"/>
  </w:num>
  <w:num w:numId="33">
    <w:abstractNumId w:val="39"/>
  </w:num>
  <w:num w:numId="34">
    <w:abstractNumId w:val="35"/>
  </w:num>
  <w:num w:numId="35">
    <w:abstractNumId w:val="44"/>
  </w:num>
  <w:num w:numId="36">
    <w:abstractNumId w:val="14"/>
  </w:num>
  <w:num w:numId="37">
    <w:abstractNumId w:val="30"/>
  </w:num>
  <w:num w:numId="38">
    <w:abstractNumId w:val="40"/>
  </w:num>
  <w:num w:numId="39">
    <w:abstractNumId w:val="7"/>
  </w:num>
  <w:num w:numId="40">
    <w:abstractNumId w:val="3"/>
  </w:num>
  <w:num w:numId="41">
    <w:abstractNumId w:val="26"/>
  </w:num>
  <w:num w:numId="42">
    <w:abstractNumId w:val="18"/>
  </w:num>
  <w:num w:numId="43">
    <w:abstractNumId w:val="30"/>
    <w:lvlOverride w:ilvl="1">
      <w:lvl w:ilvl="1">
        <w:start w:val="1"/>
        <w:numFmt w:val="decimal"/>
        <w:lvlText w:val="%1.%2."/>
        <w:lvlJc w:val="left"/>
        <w:pPr>
          <w:ind w:left="432" w:hanging="432"/>
        </w:pPr>
        <w:rPr>
          <w:b/>
          <w:sz w:val="26"/>
          <w:szCs w:val="26"/>
        </w:rPr>
      </w:lvl>
    </w:lvlOverride>
  </w:num>
  <w:num w:numId="44">
    <w:abstractNumId w:val="47"/>
  </w:num>
  <w:num w:numId="45">
    <w:abstractNumId w:val="10"/>
  </w:num>
  <w:num w:numId="46">
    <w:abstractNumId w:val="29"/>
  </w:num>
  <w:num w:numId="47">
    <w:abstractNumId w:val="17"/>
  </w:num>
  <w:num w:numId="48">
    <w:abstractNumId w:val="12"/>
  </w:num>
  <w:num w:numId="49">
    <w:abstractNumId w:val="16"/>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98"/>
    <w:rsid w:val="00000022"/>
    <w:rsid w:val="000003FB"/>
    <w:rsid w:val="00001311"/>
    <w:rsid w:val="00002036"/>
    <w:rsid w:val="00002FEC"/>
    <w:rsid w:val="000052D0"/>
    <w:rsid w:val="000054D4"/>
    <w:rsid w:val="00006C01"/>
    <w:rsid w:val="00006E55"/>
    <w:rsid w:val="00007BF5"/>
    <w:rsid w:val="000110C4"/>
    <w:rsid w:val="00011CC8"/>
    <w:rsid w:val="00012973"/>
    <w:rsid w:val="00013188"/>
    <w:rsid w:val="000140EB"/>
    <w:rsid w:val="00014171"/>
    <w:rsid w:val="0001531A"/>
    <w:rsid w:val="000157FD"/>
    <w:rsid w:val="0001625B"/>
    <w:rsid w:val="0001636F"/>
    <w:rsid w:val="00016878"/>
    <w:rsid w:val="00016E79"/>
    <w:rsid w:val="00020BE5"/>
    <w:rsid w:val="000241DA"/>
    <w:rsid w:val="000246E0"/>
    <w:rsid w:val="00026679"/>
    <w:rsid w:val="00026B78"/>
    <w:rsid w:val="00027904"/>
    <w:rsid w:val="00027D03"/>
    <w:rsid w:val="00031003"/>
    <w:rsid w:val="0003247D"/>
    <w:rsid w:val="00032EE3"/>
    <w:rsid w:val="00033298"/>
    <w:rsid w:val="00034086"/>
    <w:rsid w:val="00040E69"/>
    <w:rsid w:val="000410E4"/>
    <w:rsid w:val="00041AD2"/>
    <w:rsid w:val="0004221D"/>
    <w:rsid w:val="00043839"/>
    <w:rsid w:val="000439FC"/>
    <w:rsid w:val="00043E8D"/>
    <w:rsid w:val="00044084"/>
    <w:rsid w:val="0004547C"/>
    <w:rsid w:val="0004553C"/>
    <w:rsid w:val="00045F13"/>
    <w:rsid w:val="00046D69"/>
    <w:rsid w:val="00046E65"/>
    <w:rsid w:val="00046F93"/>
    <w:rsid w:val="00047D60"/>
    <w:rsid w:val="0005119D"/>
    <w:rsid w:val="00053E63"/>
    <w:rsid w:val="0005416C"/>
    <w:rsid w:val="00054602"/>
    <w:rsid w:val="00054DD1"/>
    <w:rsid w:val="000576BB"/>
    <w:rsid w:val="000603CB"/>
    <w:rsid w:val="000613BA"/>
    <w:rsid w:val="00061D65"/>
    <w:rsid w:val="0006240C"/>
    <w:rsid w:val="00062A53"/>
    <w:rsid w:val="00062F27"/>
    <w:rsid w:val="0006331C"/>
    <w:rsid w:val="000649BF"/>
    <w:rsid w:val="00064B08"/>
    <w:rsid w:val="00067327"/>
    <w:rsid w:val="00067958"/>
    <w:rsid w:val="00071C9F"/>
    <w:rsid w:val="00072449"/>
    <w:rsid w:val="00074315"/>
    <w:rsid w:val="000743F0"/>
    <w:rsid w:val="00075369"/>
    <w:rsid w:val="00076FA5"/>
    <w:rsid w:val="00077B81"/>
    <w:rsid w:val="000800EB"/>
    <w:rsid w:val="000827C3"/>
    <w:rsid w:val="00082B6E"/>
    <w:rsid w:val="00083071"/>
    <w:rsid w:val="0008407D"/>
    <w:rsid w:val="000854D0"/>
    <w:rsid w:val="000865AB"/>
    <w:rsid w:val="00086648"/>
    <w:rsid w:val="000878D4"/>
    <w:rsid w:val="000900A3"/>
    <w:rsid w:val="00090110"/>
    <w:rsid w:val="000909D1"/>
    <w:rsid w:val="0009166B"/>
    <w:rsid w:val="0009286B"/>
    <w:rsid w:val="00092D66"/>
    <w:rsid w:val="00092E77"/>
    <w:rsid w:val="000930EA"/>
    <w:rsid w:val="000941FE"/>
    <w:rsid w:val="0009761C"/>
    <w:rsid w:val="00097940"/>
    <w:rsid w:val="000A065F"/>
    <w:rsid w:val="000A072B"/>
    <w:rsid w:val="000A096A"/>
    <w:rsid w:val="000A169E"/>
    <w:rsid w:val="000A4F7C"/>
    <w:rsid w:val="000A5C56"/>
    <w:rsid w:val="000A61FC"/>
    <w:rsid w:val="000A66DF"/>
    <w:rsid w:val="000A6F08"/>
    <w:rsid w:val="000A7768"/>
    <w:rsid w:val="000B057B"/>
    <w:rsid w:val="000B12C5"/>
    <w:rsid w:val="000B1323"/>
    <w:rsid w:val="000B1C36"/>
    <w:rsid w:val="000B2229"/>
    <w:rsid w:val="000B37D4"/>
    <w:rsid w:val="000B3B82"/>
    <w:rsid w:val="000B3C51"/>
    <w:rsid w:val="000B3FFA"/>
    <w:rsid w:val="000B5929"/>
    <w:rsid w:val="000B65B6"/>
    <w:rsid w:val="000B67D9"/>
    <w:rsid w:val="000B722E"/>
    <w:rsid w:val="000B7681"/>
    <w:rsid w:val="000C01C7"/>
    <w:rsid w:val="000C0766"/>
    <w:rsid w:val="000C10C7"/>
    <w:rsid w:val="000C160B"/>
    <w:rsid w:val="000C2906"/>
    <w:rsid w:val="000C2D7D"/>
    <w:rsid w:val="000C5129"/>
    <w:rsid w:val="000C5CCA"/>
    <w:rsid w:val="000C6207"/>
    <w:rsid w:val="000C6CA6"/>
    <w:rsid w:val="000C719A"/>
    <w:rsid w:val="000C7D4F"/>
    <w:rsid w:val="000C7F39"/>
    <w:rsid w:val="000D0049"/>
    <w:rsid w:val="000D02BD"/>
    <w:rsid w:val="000D200B"/>
    <w:rsid w:val="000D2EEA"/>
    <w:rsid w:val="000D3AA9"/>
    <w:rsid w:val="000D4239"/>
    <w:rsid w:val="000D54E0"/>
    <w:rsid w:val="000D5837"/>
    <w:rsid w:val="000D6105"/>
    <w:rsid w:val="000D6C61"/>
    <w:rsid w:val="000D6D5D"/>
    <w:rsid w:val="000D795A"/>
    <w:rsid w:val="000D7A66"/>
    <w:rsid w:val="000E17B9"/>
    <w:rsid w:val="000E1F16"/>
    <w:rsid w:val="000E477E"/>
    <w:rsid w:val="000E5437"/>
    <w:rsid w:val="000E5EFB"/>
    <w:rsid w:val="000E5F09"/>
    <w:rsid w:val="000E71C9"/>
    <w:rsid w:val="000E7EAB"/>
    <w:rsid w:val="000F0197"/>
    <w:rsid w:val="000F0F61"/>
    <w:rsid w:val="000F179A"/>
    <w:rsid w:val="000F1899"/>
    <w:rsid w:val="000F45B9"/>
    <w:rsid w:val="000F49BB"/>
    <w:rsid w:val="000F4CE8"/>
    <w:rsid w:val="000F51E0"/>
    <w:rsid w:val="000F58CF"/>
    <w:rsid w:val="000F5CAF"/>
    <w:rsid w:val="000F6CA8"/>
    <w:rsid w:val="000F7AF9"/>
    <w:rsid w:val="00101D97"/>
    <w:rsid w:val="00101E96"/>
    <w:rsid w:val="00103C80"/>
    <w:rsid w:val="00104CE7"/>
    <w:rsid w:val="00104ED0"/>
    <w:rsid w:val="0010609F"/>
    <w:rsid w:val="00107EFA"/>
    <w:rsid w:val="00107F32"/>
    <w:rsid w:val="00111D3D"/>
    <w:rsid w:val="00112851"/>
    <w:rsid w:val="0011286B"/>
    <w:rsid w:val="00113143"/>
    <w:rsid w:val="00113F0B"/>
    <w:rsid w:val="00113F86"/>
    <w:rsid w:val="00115CC3"/>
    <w:rsid w:val="00115E15"/>
    <w:rsid w:val="00115FDF"/>
    <w:rsid w:val="00116D4E"/>
    <w:rsid w:val="00117C9A"/>
    <w:rsid w:val="00120338"/>
    <w:rsid w:val="00120399"/>
    <w:rsid w:val="001222F5"/>
    <w:rsid w:val="00123299"/>
    <w:rsid w:val="00124759"/>
    <w:rsid w:val="00124C76"/>
    <w:rsid w:val="00125EFC"/>
    <w:rsid w:val="00125F85"/>
    <w:rsid w:val="001262E8"/>
    <w:rsid w:val="001265C1"/>
    <w:rsid w:val="00130612"/>
    <w:rsid w:val="00130EB6"/>
    <w:rsid w:val="00131563"/>
    <w:rsid w:val="00132C9A"/>
    <w:rsid w:val="00133C7A"/>
    <w:rsid w:val="00134F7A"/>
    <w:rsid w:val="0013512E"/>
    <w:rsid w:val="0013582C"/>
    <w:rsid w:val="0013642F"/>
    <w:rsid w:val="00137118"/>
    <w:rsid w:val="001373FD"/>
    <w:rsid w:val="00137D0B"/>
    <w:rsid w:val="001418D1"/>
    <w:rsid w:val="00142893"/>
    <w:rsid w:val="00142BD7"/>
    <w:rsid w:val="00143EE4"/>
    <w:rsid w:val="001442D3"/>
    <w:rsid w:val="00145282"/>
    <w:rsid w:val="001463C4"/>
    <w:rsid w:val="00146419"/>
    <w:rsid w:val="00146E3A"/>
    <w:rsid w:val="00147295"/>
    <w:rsid w:val="0014731E"/>
    <w:rsid w:val="00151C0D"/>
    <w:rsid w:val="00152C92"/>
    <w:rsid w:val="001544A5"/>
    <w:rsid w:val="00156D28"/>
    <w:rsid w:val="001573A5"/>
    <w:rsid w:val="00160F0E"/>
    <w:rsid w:val="001617B8"/>
    <w:rsid w:val="001630DE"/>
    <w:rsid w:val="001643E5"/>
    <w:rsid w:val="00164A5A"/>
    <w:rsid w:val="00165333"/>
    <w:rsid w:val="00166217"/>
    <w:rsid w:val="00166288"/>
    <w:rsid w:val="00166669"/>
    <w:rsid w:val="0016740B"/>
    <w:rsid w:val="001707D8"/>
    <w:rsid w:val="00171F60"/>
    <w:rsid w:val="0017207F"/>
    <w:rsid w:val="00172541"/>
    <w:rsid w:val="00172E96"/>
    <w:rsid w:val="001743D3"/>
    <w:rsid w:val="001744F0"/>
    <w:rsid w:val="00174ECA"/>
    <w:rsid w:val="00176182"/>
    <w:rsid w:val="00180B85"/>
    <w:rsid w:val="0018169B"/>
    <w:rsid w:val="001829DC"/>
    <w:rsid w:val="0018449D"/>
    <w:rsid w:val="00185D59"/>
    <w:rsid w:val="00186CD5"/>
    <w:rsid w:val="00186DF3"/>
    <w:rsid w:val="00186E6B"/>
    <w:rsid w:val="00187996"/>
    <w:rsid w:val="00187A37"/>
    <w:rsid w:val="001903EF"/>
    <w:rsid w:val="00190732"/>
    <w:rsid w:val="00190A8F"/>
    <w:rsid w:val="001916D8"/>
    <w:rsid w:val="00192A51"/>
    <w:rsid w:val="0019304B"/>
    <w:rsid w:val="0019344C"/>
    <w:rsid w:val="0019393E"/>
    <w:rsid w:val="001939C2"/>
    <w:rsid w:val="00194266"/>
    <w:rsid w:val="0019441A"/>
    <w:rsid w:val="00194BCD"/>
    <w:rsid w:val="00194FEB"/>
    <w:rsid w:val="001969E9"/>
    <w:rsid w:val="001A0B3D"/>
    <w:rsid w:val="001A0BF0"/>
    <w:rsid w:val="001A0CE4"/>
    <w:rsid w:val="001A23A0"/>
    <w:rsid w:val="001A240A"/>
    <w:rsid w:val="001A2885"/>
    <w:rsid w:val="001A2EAC"/>
    <w:rsid w:val="001A368C"/>
    <w:rsid w:val="001A4F38"/>
    <w:rsid w:val="001A5791"/>
    <w:rsid w:val="001A57B0"/>
    <w:rsid w:val="001A6590"/>
    <w:rsid w:val="001A72D8"/>
    <w:rsid w:val="001B1318"/>
    <w:rsid w:val="001B2957"/>
    <w:rsid w:val="001B4773"/>
    <w:rsid w:val="001B4A23"/>
    <w:rsid w:val="001B7039"/>
    <w:rsid w:val="001C0AD5"/>
    <w:rsid w:val="001C1C37"/>
    <w:rsid w:val="001C1CF5"/>
    <w:rsid w:val="001C2206"/>
    <w:rsid w:val="001C3C68"/>
    <w:rsid w:val="001C6D44"/>
    <w:rsid w:val="001D019B"/>
    <w:rsid w:val="001D01A7"/>
    <w:rsid w:val="001D12D9"/>
    <w:rsid w:val="001D3675"/>
    <w:rsid w:val="001D3C8B"/>
    <w:rsid w:val="001D521C"/>
    <w:rsid w:val="001D58A8"/>
    <w:rsid w:val="001D5903"/>
    <w:rsid w:val="001D6608"/>
    <w:rsid w:val="001D6C4F"/>
    <w:rsid w:val="001E08DA"/>
    <w:rsid w:val="001E0EB5"/>
    <w:rsid w:val="001E1FCD"/>
    <w:rsid w:val="001E31C3"/>
    <w:rsid w:val="001E3634"/>
    <w:rsid w:val="001E37B1"/>
    <w:rsid w:val="001E3B5E"/>
    <w:rsid w:val="001E4B60"/>
    <w:rsid w:val="001E7533"/>
    <w:rsid w:val="001E7793"/>
    <w:rsid w:val="001F02A2"/>
    <w:rsid w:val="001F0B9D"/>
    <w:rsid w:val="001F0D39"/>
    <w:rsid w:val="001F1EDF"/>
    <w:rsid w:val="001F1FF9"/>
    <w:rsid w:val="001F2C8B"/>
    <w:rsid w:val="001F3B66"/>
    <w:rsid w:val="001F4A47"/>
    <w:rsid w:val="001F7661"/>
    <w:rsid w:val="001F79A6"/>
    <w:rsid w:val="002014A4"/>
    <w:rsid w:val="0020196D"/>
    <w:rsid w:val="00202BB5"/>
    <w:rsid w:val="00204C11"/>
    <w:rsid w:val="00205165"/>
    <w:rsid w:val="0020532B"/>
    <w:rsid w:val="002066A9"/>
    <w:rsid w:val="00206810"/>
    <w:rsid w:val="002077B6"/>
    <w:rsid w:val="00207EDE"/>
    <w:rsid w:val="00210292"/>
    <w:rsid w:val="00211487"/>
    <w:rsid w:val="00211B2F"/>
    <w:rsid w:val="0021261A"/>
    <w:rsid w:val="002137FB"/>
    <w:rsid w:val="00214602"/>
    <w:rsid w:val="00214E31"/>
    <w:rsid w:val="00215086"/>
    <w:rsid w:val="00215CFB"/>
    <w:rsid w:val="00220780"/>
    <w:rsid w:val="00221FE1"/>
    <w:rsid w:val="002234AA"/>
    <w:rsid w:val="00223F7D"/>
    <w:rsid w:val="002253FF"/>
    <w:rsid w:val="00226900"/>
    <w:rsid w:val="002276AC"/>
    <w:rsid w:val="00230085"/>
    <w:rsid w:val="00231D62"/>
    <w:rsid w:val="00233197"/>
    <w:rsid w:val="002332D1"/>
    <w:rsid w:val="00233781"/>
    <w:rsid w:val="002346AC"/>
    <w:rsid w:val="00234774"/>
    <w:rsid w:val="002348D6"/>
    <w:rsid w:val="00235263"/>
    <w:rsid w:val="00235921"/>
    <w:rsid w:val="00236953"/>
    <w:rsid w:val="00237270"/>
    <w:rsid w:val="0024421B"/>
    <w:rsid w:val="00244E99"/>
    <w:rsid w:val="00244FFC"/>
    <w:rsid w:val="00247F5C"/>
    <w:rsid w:val="0025010D"/>
    <w:rsid w:val="00251446"/>
    <w:rsid w:val="0025244E"/>
    <w:rsid w:val="00253369"/>
    <w:rsid w:val="00255884"/>
    <w:rsid w:val="00256DD5"/>
    <w:rsid w:val="00257B63"/>
    <w:rsid w:val="00257C39"/>
    <w:rsid w:val="00262C25"/>
    <w:rsid w:val="0026501E"/>
    <w:rsid w:val="00265314"/>
    <w:rsid w:val="00267173"/>
    <w:rsid w:val="00267B25"/>
    <w:rsid w:val="002703B4"/>
    <w:rsid w:val="0027043C"/>
    <w:rsid w:val="00271B6C"/>
    <w:rsid w:val="00271BCE"/>
    <w:rsid w:val="00272B41"/>
    <w:rsid w:val="00274E16"/>
    <w:rsid w:val="002756B9"/>
    <w:rsid w:val="00275B20"/>
    <w:rsid w:val="002800C0"/>
    <w:rsid w:val="002807F4"/>
    <w:rsid w:val="002808E0"/>
    <w:rsid w:val="00280C66"/>
    <w:rsid w:val="00280D90"/>
    <w:rsid w:val="002810F1"/>
    <w:rsid w:val="002817EF"/>
    <w:rsid w:val="00282688"/>
    <w:rsid w:val="002839E3"/>
    <w:rsid w:val="00284B84"/>
    <w:rsid w:val="002871A6"/>
    <w:rsid w:val="00287A6E"/>
    <w:rsid w:val="00287B4F"/>
    <w:rsid w:val="0029091F"/>
    <w:rsid w:val="00290AB9"/>
    <w:rsid w:val="00290B04"/>
    <w:rsid w:val="00290EFE"/>
    <w:rsid w:val="0029210D"/>
    <w:rsid w:val="0029254B"/>
    <w:rsid w:val="00292BE5"/>
    <w:rsid w:val="00295DCB"/>
    <w:rsid w:val="002965B9"/>
    <w:rsid w:val="00296E4C"/>
    <w:rsid w:val="002A1761"/>
    <w:rsid w:val="002A178D"/>
    <w:rsid w:val="002A2458"/>
    <w:rsid w:val="002A38D2"/>
    <w:rsid w:val="002A4616"/>
    <w:rsid w:val="002A6F0B"/>
    <w:rsid w:val="002A7658"/>
    <w:rsid w:val="002B0C84"/>
    <w:rsid w:val="002B0CF9"/>
    <w:rsid w:val="002B0F63"/>
    <w:rsid w:val="002B1382"/>
    <w:rsid w:val="002B2342"/>
    <w:rsid w:val="002B2C51"/>
    <w:rsid w:val="002B3363"/>
    <w:rsid w:val="002B3851"/>
    <w:rsid w:val="002B3E3C"/>
    <w:rsid w:val="002B4259"/>
    <w:rsid w:val="002B4B27"/>
    <w:rsid w:val="002B4C57"/>
    <w:rsid w:val="002B586E"/>
    <w:rsid w:val="002B5A7A"/>
    <w:rsid w:val="002B60ED"/>
    <w:rsid w:val="002B62A7"/>
    <w:rsid w:val="002B6EDF"/>
    <w:rsid w:val="002C029A"/>
    <w:rsid w:val="002C14C2"/>
    <w:rsid w:val="002C151B"/>
    <w:rsid w:val="002C1F4F"/>
    <w:rsid w:val="002C2178"/>
    <w:rsid w:val="002C245C"/>
    <w:rsid w:val="002C250C"/>
    <w:rsid w:val="002C25DC"/>
    <w:rsid w:val="002C4E1E"/>
    <w:rsid w:val="002C677E"/>
    <w:rsid w:val="002C7641"/>
    <w:rsid w:val="002C7A38"/>
    <w:rsid w:val="002D0A55"/>
    <w:rsid w:val="002D2042"/>
    <w:rsid w:val="002D3312"/>
    <w:rsid w:val="002D3DCF"/>
    <w:rsid w:val="002D3DEB"/>
    <w:rsid w:val="002D3E02"/>
    <w:rsid w:val="002D5565"/>
    <w:rsid w:val="002D5938"/>
    <w:rsid w:val="002D7659"/>
    <w:rsid w:val="002D781C"/>
    <w:rsid w:val="002E03B1"/>
    <w:rsid w:val="002E09E6"/>
    <w:rsid w:val="002E16FD"/>
    <w:rsid w:val="002E3BA2"/>
    <w:rsid w:val="002E466D"/>
    <w:rsid w:val="002E4E25"/>
    <w:rsid w:val="002E53C2"/>
    <w:rsid w:val="002E5652"/>
    <w:rsid w:val="002E5B5B"/>
    <w:rsid w:val="002E5C26"/>
    <w:rsid w:val="002E7A5F"/>
    <w:rsid w:val="002F0674"/>
    <w:rsid w:val="002F0DD2"/>
    <w:rsid w:val="002F18E3"/>
    <w:rsid w:val="002F3B71"/>
    <w:rsid w:val="002F3CA7"/>
    <w:rsid w:val="002F3ECD"/>
    <w:rsid w:val="002F3F08"/>
    <w:rsid w:val="002F440D"/>
    <w:rsid w:val="002F4E21"/>
    <w:rsid w:val="002F5AE6"/>
    <w:rsid w:val="002F6437"/>
    <w:rsid w:val="002F6683"/>
    <w:rsid w:val="002F67F5"/>
    <w:rsid w:val="002F7DAC"/>
    <w:rsid w:val="002F7E5E"/>
    <w:rsid w:val="00300EE7"/>
    <w:rsid w:val="003016B5"/>
    <w:rsid w:val="00301B7C"/>
    <w:rsid w:val="00302EAF"/>
    <w:rsid w:val="00305E38"/>
    <w:rsid w:val="00307003"/>
    <w:rsid w:val="00307305"/>
    <w:rsid w:val="00310C07"/>
    <w:rsid w:val="00310DBE"/>
    <w:rsid w:val="00313926"/>
    <w:rsid w:val="00313C04"/>
    <w:rsid w:val="00314B70"/>
    <w:rsid w:val="00315398"/>
    <w:rsid w:val="00316FBE"/>
    <w:rsid w:val="003215C8"/>
    <w:rsid w:val="00321B88"/>
    <w:rsid w:val="003255D7"/>
    <w:rsid w:val="0032687F"/>
    <w:rsid w:val="00332407"/>
    <w:rsid w:val="00332BCC"/>
    <w:rsid w:val="00332D64"/>
    <w:rsid w:val="00333ABB"/>
    <w:rsid w:val="003340CB"/>
    <w:rsid w:val="00334A76"/>
    <w:rsid w:val="00334F4D"/>
    <w:rsid w:val="003357E6"/>
    <w:rsid w:val="00335F04"/>
    <w:rsid w:val="00336195"/>
    <w:rsid w:val="0033795B"/>
    <w:rsid w:val="00343BF4"/>
    <w:rsid w:val="00343D7A"/>
    <w:rsid w:val="00343E30"/>
    <w:rsid w:val="00344361"/>
    <w:rsid w:val="00344685"/>
    <w:rsid w:val="003447A3"/>
    <w:rsid w:val="003449F8"/>
    <w:rsid w:val="00344B51"/>
    <w:rsid w:val="00344FFB"/>
    <w:rsid w:val="003452A2"/>
    <w:rsid w:val="00345F08"/>
    <w:rsid w:val="00346599"/>
    <w:rsid w:val="00347C69"/>
    <w:rsid w:val="00347FAE"/>
    <w:rsid w:val="0035025C"/>
    <w:rsid w:val="00350385"/>
    <w:rsid w:val="00351447"/>
    <w:rsid w:val="00351843"/>
    <w:rsid w:val="00351DE7"/>
    <w:rsid w:val="003525AD"/>
    <w:rsid w:val="00352FFF"/>
    <w:rsid w:val="00353056"/>
    <w:rsid w:val="0035387E"/>
    <w:rsid w:val="00353F77"/>
    <w:rsid w:val="00356593"/>
    <w:rsid w:val="00356D32"/>
    <w:rsid w:val="00357353"/>
    <w:rsid w:val="00357685"/>
    <w:rsid w:val="00360657"/>
    <w:rsid w:val="00361589"/>
    <w:rsid w:val="003625FC"/>
    <w:rsid w:val="003632B9"/>
    <w:rsid w:val="00364504"/>
    <w:rsid w:val="00364C0B"/>
    <w:rsid w:val="00365839"/>
    <w:rsid w:val="00366B3D"/>
    <w:rsid w:val="00366BC9"/>
    <w:rsid w:val="00366E05"/>
    <w:rsid w:val="00370E78"/>
    <w:rsid w:val="00372365"/>
    <w:rsid w:val="003728BB"/>
    <w:rsid w:val="00372A56"/>
    <w:rsid w:val="00373183"/>
    <w:rsid w:val="003744C3"/>
    <w:rsid w:val="003765E5"/>
    <w:rsid w:val="0037701D"/>
    <w:rsid w:val="00377EBA"/>
    <w:rsid w:val="00381BE4"/>
    <w:rsid w:val="0038378F"/>
    <w:rsid w:val="003838B7"/>
    <w:rsid w:val="00384727"/>
    <w:rsid w:val="0038494E"/>
    <w:rsid w:val="00385C73"/>
    <w:rsid w:val="00386704"/>
    <w:rsid w:val="003878BD"/>
    <w:rsid w:val="00391222"/>
    <w:rsid w:val="003930AE"/>
    <w:rsid w:val="00393D99"/>
    <w:rsid w:val="00394165"/>
    <w:rsid w:val="003945F9"/>
    <w:rsid w:val="00394D5B"/>
    <w:rsid w:val="003978CB"/>
    <w:rsid w:val="003A0B86"/>
    <w:rsid w:val="003A0E2F"/>
    <w:rsid w:val="003A0EBC"/>
    <w:rsid w:val="003A15E0"/>
    <w:rsid w:val="003A322F"/>
    <w:rsid w:val="003A36FE"/>
    <w:rsid w:val="003A3CDB"/>
    <w:rsid w:val="003A4F30"/>
    <w:rsid w:val="003A5473"/>
    <w:rsid w:val="003A573D"/>
    <w:rsid w:val="003A784F"/>
    <w:rsid w:val="003B1101"/>
    <w:rsid w:val="003B1BA4"/>
    <w:rsid w:val="003B3012"/>
    <w:rsid w:val="003B38BF"/>
    <w:rsid w:val="003B4A31"/>
    <w:rsid w:val="003B5063"/>
    <w:rsid w:val="003B52AF"/>
    <w:rsid w:val="003B681E"/>
    <w:rsid w:val="003B68D4"/>
    <w:rsid w:val="003B6A2C"/>
    <w:rsid w:val="003C03D9"/>
    <w:rsid w:val="003C19E2"/>
    <w:rsid w:val="003C1D23"/>
    <w:rsid w:val="003C2AB4"/>
    <w:rsid w:val="003C34C0"/>
    <w:rsid w:val="003D1022"/>
    <w:rsid w:val="003D1691"/>
    <w:rsid w:val="003D19A4"/>
    <w:rsid w:val="003D2C11"/>
    <w:rsid w:val="003D4884"/>
    <w:rsid w:val="003D54A3"/>
    <w:rsid w:val="003D7537"/>
    <w:rsid w:val="003E127E"/>
    <w:rsid w:val="003E14B8"/>
    <w:rsid w:val="003E2172"/>
    <w:rsid w:val="003E2FEA"/>
    <w:rsid w:val="003E3F4E"/>
    <w:rsid w:val="003E4CBF"/>
    <w:rsid w:val="003E670A"/>
    <w:rsid w:val="003E6C86"/>
    <w:rsid w:val="003E7319"/>
    <w:rsid w:val="003F025F"/>
    <w:rsid w:val="003F03C1"/>
    <w:rsid w:val="003F06C0"/>
    <w:rsid w:val="003F2338"/>
    <w:rsid w:val="003F23FF"/>
    <w:rsid w:val="003F31B5"/>
    <w:rsid w:val="003F4312"/>
    <w:rsid w:val="003F484A"/>
    <w:rsid w:val="003F4D0A"/>
    <w:rsid w:val="003F7C49"/>
    <w:rsid w:val="00401D15"/>
    <w:rsid w:val="0040383E"/>
    <w:rsid w:val="00404F64"/>
    <w:rsid w:val="00406545"/>
    <w:rsid w:val="00406B6C"/>
    <w:rsid w:val="004113C5"/>
    <w:rsid w:val="00411D58"/>
    <w:rsid w:val="00412387"/>
    <w:rsid w:val="0041302D"/>
    <w:rsid w:val="00413244"/>
    <w:rsid w:val="00413733"/>
    <w:rsid w:val="00414B23"/>
    <w:rsid w:val="00416D5A"/>
    <w:rsid w:val="004244E1"/>
    <w:rsid w:val="00425BCE"/>
    <w:rsid w:val="00425E82"/>
    <w:rsid w:val="004261BD"/>
    <w:rsid w:val="004272B5"/>
    <w:rsid w:val="004277FD"/>
    <w:rsid w:val="00430D57"/>
    <w:rsid w:val="004310CA"/>
    <w:rsid w:val="00431687"/>
    <w:rsid w:val="0043194A"/>
    <w:rsid w:val="00432573"/>
    <w:rsid w:val="0043435C"/>
    <w:rsid w:val="00434B18"/>
    <w:rsid w:val="00435855"/>
    <w:rsid w:val="00435BBA"/>
    <w:rsid w:val="00440748"/>
    <w:rsid w:val="00440A16"/>
    <w:rsid w:val="0044247D"/>
    <w:rsid w:val="00442DA0"/>
    <w:rsid w:val="00445CB5"/>
    <w:rsid w:val="004470F8"/>
    <w:rsid w:val="00447B81"/>
    <w:rsid w:val="0045037E"/>
    <w:rsid w:val="00450582"/>
    <w:rsid w:val="00450A0C"/>
    <w:rsid w:val="00451833"/>
    <w:rsid w:val="00451A35"/>
    <w:rsid w:val="00452193"/>
    <w:rsid w:val="00452BE8"/>
    <w:rsid w:val="00453A4E"/>
    <w:rsid w:val="00454922"/>
    <w:rsid w:val="00454DDA"/>
    <w:rsid w:val="004553DD"/>
    <w:rsid w:val="00455A56"/>
    <w:rsid w:val="00455D5F"/>
    <w:rsid w:val="00456813"/>
    <w:rsid w:val="0046000A"/>
    <w:rsid w:val="00460D0D"/>
    <w:rsid w:val="00461DCF"/>
    <w:rsid w:val="00463EFA"/>
    <w:rsid w:val="004640E0"/>
    <w:rsid w:val="004649A1"/>
    <w:rsid w:val="00464F22"/>
    <w:rsid w:val="00465ABD"/>
    <w:rsid w:val="0046604B"/>
    <w:rsid w:val="00466239"/>
    <w:rsid w:val="004670BF"/>
    <w:rsid w:val="00467618"/>
    <w:rsid w:val="004725E4"/>
    <w:rsid w:val="00472A17"/>
    <w:rsid w:val="00473C65"/>
    <w:rsid w:val="00473E31"/>
    <w:rsid w:val="004749DA"/>
    <w:rsid w:val="00474C92"/>
    <w:rsid w:val="00474DC9"/>
    <w:rsid w:val="00475C35"/>
    <w:rsid w:val="00476A37"/>
    <w:rsid w:val="00476D27"/>
    <w:rsid w:val="004777B1"/>
    <w:rsid w:val="004820BA"/>
    <w:rsid w:val="00482D5B"/>
    <w:rsid w:val="00483867"/>
    <w:rsid w:val="004854C8"/>
    <w:rsid w:val="00487353"/>
    <w:rsid w:val="00487A97"/>
    <w:rsid w:val="00487CBB"/>
    <w:rsid w:val="00490CE8"/>
    <w:rsid w:val="00490D2D"/>
    <w:rsid w:val="00491723"/>
    <w:rsid w:val="00492108"/>
    <w:rsid w:val="004924DE"/>
    <w:rsid w:val="00495A08"/>
    <w:rsid w:val="004960A6"/>
    <w:rsid w:val="00496259"/>
    <w:rsid w:val="00496DB1"/>
    <w:rsid w:val="00496DF8"/>
    <w:rsid w:val="0049784C"/>
    <w:rsid w:val="004A1241"/>
    <w:rsid w:val="004A1A6F"/>
    <w:rsid w:val="004A2895"/>
    <w:rsid w:val="004A29C7"/>
    <w:rsid w:val="004A3887"/>
    <w:rsid w:val="004A4F99"/>
    <w:rsid w:val="004A6044"/>
    <w:rsid w:val="004A6410"/>
    <w:rsid w:val="004A7BEB"/>
    <w:rsid w:val="004B0B17"/>
    <w:rsid w:val="004B62B1"/>
    <w:rsid w:val="004B6431"/>
    <w:rsid w:val="004B6A12"/>
    <w:rsid w:val="004B7F94"/>
    <w:rsid w:val="004C14E5"/>
    <w:rsid w:val="004C1B3E"/>
    <w:rsid w:val="004C2170"/>
    <w:rsid w:val="004C5937"/>
    <w:rsid w:val="004D1265"/>
    <w:rsid w:val="004D1659"/>
    <w:rsid w:val="004D167F"/>
    <w:rsid w:val="004D1FF8"/>
    <w:rsid w:val="004D280C"/>
    <w:rsid w:val="004D38A5"/>
    <w:rsid w:val="004D38D7"/>
    <w:rsid w:val="004D3B0A"/>
    <w:rsid w:val="004D560B"/>
    <w:rsid w:val="004E101F"/>
    <w:rsid w:val="004E26CC"/>
    <w:rsid w:val="004E3431"/>
    <w:rsid w:val="004E3981"/>
    <w:rsid w:val="004E4431"/>
    <w:rsid w:val="004E572F"/>
    <w:rsid w:val="004E7055"/>
    <w:rsid w:val="004E7854"/>
    <w:rsid w:val="004F02F3"/>
    <w:rsid w:val="004F0E74"/>
    <w:rsid w:val="004F16BB"/>
    <w:rsid w:val="004F2FB0"/>
    <w:rsid w:val="004F3939"/>
    <w:rsid w:val="004F4ED9"/>
    <w:rsid w:val="004F535A"/>
    <w:rsid w:val="004F56F7"/>
    <w:rsid w:val="004F5CEB"/>
    <w:rsid w:val="004F64DB"/>
    <w:rsid w:val="004F67D8"/>
    <w:rsid w:val="004F6B03"/>
    <w:rsid w:val="004F6D96"/>
    <w:rsid w:val="0050045B"/>
    <w:rsid w:val="00501714"/>
    <w:rsid w:val="00501BCE"/>
    <w:rsid w:val="0050283E"/>
    <w:rsid w:val="00502F1F"/>
    <w:rsid w:val="00504535"/>
    <w:rsid w:val="005060CC"/>
    <w:rsid w:val="005063A7"/>
    <w:rsid w:val="00506D75"/>
    <w:rsid w:val="005078C3"/>
    <w:rsid w:val="00507ADB"/>
    <w:rsid w:val="00507FB5"/>
    <w:rsid w:val="00511CB5"/>
    <w:rsid w:val="005137C9"/>
    <w:rsid w:val="005138CB"/>
    <w:rsid w:val="00516AD2"/>
    <w:rsid w:val="005179B9"/>
    <w:rsid w:val="005203BC"/>
    <w:rsid w:val="00521592"/>
    <w:rsid w:val="005222BE"/>
    <w:rsid w:val="005246CC"/>
    <w:rsid w:val="00525182"/>
    <w:rsid w:val="00525645"/>
    <w:rsid w:val="00525E32"/>
    <w:rsid w:val="0052637D"/>
    <w:rsid w:val="00527E43"/>
    <w:rsid w:val="00530104"/>
    <w:rsid w:val="0053016D"/>
    <w:rsid w:val="005333AD"/>
    <w:rsid w:val="0053371E"/>
    <w:rsid w:val="00533C1C"/>
    <w:rsid w:val="00533CF4"/>
    <w:rsid w:val="00536820"/>
    <w:rsid w:val="005402BA"/>
    <w:rsid w:val="00541145"/>
    <w:rsid w:val="005419DA"/>
    <w:rsid w:val="00541E4A"/>
    <w:rsid w:val="005425B9"/>
    <w:rsid w:val="0054281E"/>
    <w:rsid w:val="0054439A"/>
    <w:rsid w:val="0054470C"/>
    <w:rsid w:val="00545C2B"/>
    <w:rsid w:val="00551F21"/>
    <w:rsid w:val="00553490"/>
    <w:rsid w:val="00553758"/>
    <w:rsid w:val="00554099"/>
    <w:rsid w:val="0055494E"/>
    <w:rsid w:val="00554BD0"/>
    <w:rsid w:val="0055529B"/>
    <w:rsid w:val="00555EF2"/>
    <w:rsid w:val="00556196"/>
    <w:rsid w:val="005605B9"/>
    <w:rsid w:val="005627FB"/>
    <w:rsid w:val="00563A24"/>
    <w:rsid w:val="00563B00"/>
    <w:rsid w:val="00566493"/>
    <w:rsid w:val="00567A96"/>
    <w:rsid w:val="00567E5F"/>
    <w:rsid w:val="00567F92"/>
    <w:rsid w:val="00567FB3"/>
    <w:rsid w:val="00570FE3"/>
    <w:rsid w:val="0057286B"/>
    <w:rsid w:val="0057414F"/>
    <w:rsid w:val="00574367"/>
    <w:rsid w:val="0057454B"/>
    <w:rsid w:val="00576D50"/>
    <w:rsid w:val="00576DCF"/>
    <w:rsid w:val="00577F95"/>
    <w:rsid w:val="0058139E"/>
    <w:rsid w:val="005820C4"/>
    <w:rsid w:val="0058215B"/>
    <w:rsid w:val="00582D3D"/>
    <w:rsid w:val="0058364F"/>
    <w:rsid w:val="00583C10"/>
    <w:rsid w:val="00584697"/>
    <w:rsid w:val="00584B54"/>
    <w:rsid w:val="00585986"/>
    <w:rsid w:val="00585C0A"/>
    <w:rsid w:val="00587FC3"/>
    <w:rsid w:val="005901F8"/>
    <w:rsid w:val="00590913"/>
    <w:rsid w:val="00590DB8"/>
    <w:rsid w:val="00591561"/>
    <w:rsid w:val="005917AE"/>
    <w:rsid w:val="00594070"/>
    <w:rsid w:val="005963DD"/>
    <w:rsid w:val="005A1BAC"/>
    <w:rsid w:val="005A21F7"/>
    <w:rsid w:val="005A23A6"/>
    <w:rsid w:val="005A2607"/>
    <w:rsid w:val="005A399B"/>
    <w:rsid w:val="005A39BD"/>
    <w:rsid w:val="005A4112"/>
    <w:rsid w:val="005A47C8"/>
    <w:rsid w:val="005A50CE"/>
    <w:rsid w:val="005A694C"/>
    <w:rsid w:val="005A72E0"/>
    <w:rsid w:val="005A732E"/>
    <w:rsid w:val="005A745E"/>
    <w:rsid w:val="005B0FCB"/>
    <w:rsid w:val="005B1D78"/>
    <w:rsid w:val="005B2623"/>
    <w:rsid w:val="005B2CEB"/>
    <w:rsid w:val="005B3C57"/>
    <w:rsid w:val="005B4C10"/>
    <w:rsid w:val="005B523A"/>
    <w:rsid w:val="005B7A6C"/>
    <w:rsid w:val="005C08F2"/>
    <w:rsid w:val="005C0C94"/>
    <w:rsid w:val="005C30CF"/>
    <w:rsid w:val="005C30D8"/>
    <w:rsid w:val="005C5616"/>
    <w:rsid w:val="005C611D"/>
    <w:rsid w:val="005C661D"/>
    <w:rsid w:val="005D0C05"/>
    <w:rsid w:val="005D1256"/>
    <w:rsid w:val="005D3DE5"/>
    <w:rsid w:val="005D4711"/>
    <w:rsid w:val="005D52C8"/>
    <w:rsid w:val="005D5AAE"/>
    <w:rsid w:val="005D5E8F"/>
    <w:rsid w:val="005D63EC"/>
    <w:rsid w:val="005E2B50"/>
    <w:rsid w:val="005E3480"/>
    <w:rsid w:val="005E4021"/>
    <w:rsid w:val="005E4E7E"/>
    <w:rsid w:val="005E737C"/>
    <w:rsid w:val="005F0428"/>
    <w:rsid w:val="005F07A2"/>
    <w:rsid w:val="005F0A31"/>
    <w:rsid w:val="005F1587"/>
    <w:rsid w:val="005F165F"/>
    <w:rsid w:val="005F29F4"/>
    <w:rsid w:val="005F2AF3"/>
    <w:rsid w:val="005F39DD"/>
    <w:rsid w:val="005F40D2"/>
    <w:rsid w:val="005F4720"/>
    <w:rsid w:val="005F4FC2"/>
    <w:rsid w:val="005F505E"/>
    <w:rsid w:val="005F50B9"/>
    <w:rsid w:val="005F6231"/>
    <w:rsid w:val="005F63F3"/>
    <w:rsid w:val="005F6D1E"/>
    <w:rsid w:val="005F7818"/>
    <w:rsid w:val="006002E0"/>
    <w:rsid w:val="00601884"/>
    <w:rsid w:val="006032CD"/>
    <w:rsid w:val="00603F35"/>
    <w:rsid w:val="006075C3"/>
    <w:rsid w:val="0061013E"/>
    <w:rsid w:val="0061085F"/>
    <w:rsid w:val="006117A9"/>
    <w:rsid w:val="0061289F"/>
    <w:rsid w:val="00612BA0"/>
    <w:rsid w:val="00613A0C"/>
    <w:rsid w:val="00614027"/>
    <w:rsid w:val="00614378"/>
    <w:rsid w:val="00614DF9"/>
    <w:rsid w:val="0061718A"/>
    <w:rsid w:val="00617AB9"/>
    <w:rsid w:val="00621A30"/>
    <w:rsid w:val="006231A2"/>
    <w:rsid w:val="00624857"/>
    <w:rsid w:val="006250EB"/>
    <w:rsid w:val="00626C65"/>
    <w:rsid w:val="00630434"/>
    <w:rsid w:val="00630AED"/>
    <w:rsid w:val="0063169E"/>
    <w:rsid w:val="00631C4E"/>
    <w:rsid w:val="00632B8D"/>
    <w:rsid w:val="00635C6A"/>
    <w:rsid w:val="006361EB"/>
    <w:rsid w:val="006377AA"/>
    <w:rsid w:val="00641445"/>
    <w:rsid w:val="00642852"/>
    <w:rsid w:val="00643509"/>
    <w:rsid w:val="00645448"/>
    <w:rsid w:val="0064558A"/>
    <w:rsid w:val="00647559"/>
    <w:rsid w:val="00647CEA"/>
    <w:rsid w:val="006504A7"/>
    <w:rsid w:val="00650670"/>
    <w:rsid w:val="006511F1"/>
    <w:rsid w:val="0065164C"/>
    <w:rsid w:val="00652F4B"/>
    <w:rsid w:val="00652F6D"/>
    <w:rsid w:val="00653029"/>
    <w:rsid w:val="006538BC"/>
    <w:rsid w:val="00654A1C"/>
    <w:rsid w:val="00654B93"/>
    <w:rsid w:val="006557E6"/>
    <w:rsid w:val="00656B8D"/>
    <w:rsid w:val="00656BF1"/>
    <w:rsid w:val="006577F6"/>
    <w:rsid w:val="00662418"/>
    <w:rsid w:val="00663C0F"/>
    <w:rsid w:val="00664B21"/>
    <w:rsid w:val="00664D5B"/>
    <w:rsid w:val="006670EB"/>
    <w:rsid w:val="006714B7"/>
    <w:rsid w:val="006714BE"/>
    <w:rsid w:val="006732CD"/>
    <w:rsid w:val="00673720"/>
    <w:rsid w:val="00675518"/>
    <w:rsid w:val="00676FDB"/>
    <w:rsid w:val="00681709"/>
    <w:rsid w:val="00682636"/>
    <w:rsid w:val="0068312D"/>
    <w:rsid w:val="006835B1"/>
    <w:rsid w:val="00683CB1"/>
    <w:rsid w:val="006846B6"/>
    <w:rsid w:val="0068500F"/>
    <w:rsid w:val="00685264"/>
    <w:rsid w:val="006854F5"/>
    <w:rsid w:val="006866B7"/>
    <w:rsid w:val="00686DCF"/>
    <w:rsid w:val="00686FBC"/>
    <w:rsid w:val="00687466"/>
    <w:rsid w:val="00687C5B"/>
    <w:rsid w:val="00687FF9"/>
    <w:rsid w:val="00690E1F"/>
    <w:rsid w:val="006923A3"/>
    <w:rsid w:val="00692926"/>
    <w:rsid w:val="00694B3D"/>
    <w:rsid w:val="00695FFC"/>
    <w:rsid w:val="006966C4"/>
    <w:rsid w:val="006A17B9"/>
    <w:rsid w:val="006A1D3E"/>
    <w:rsid w:val="006A226A"/>
    <w:rsid w:val="006A4798"/>
    <w:rsid w:val="006A50D3"/>
    <w:rsid w:val="006A63A3"/>
    <w:rsid w:val="006B06A9"/>
    <w:rsid w:val="006B0CA0"/>
    <w:rsid w:val="006B2A55"/>
    <w:rsid w:val="006B46B7"/>
    <w:rsid w:val="006B69D2"/>
    <w:rsid w:val="006B7A94"/>
    <w:rsid w:val="006B7F04"/>
    <w:rsid w:val="006C0590"/>
    <w:rsid w:val="006C17C3"/>
    <w:rsid w:val="006C1A5B"/>
    <w:rsid w:val="006C202A"/>
    <w:rsid w:val="006C62BD"/>
    <w:rsid w:val="006C63F2"/>
    <w:rsid w:val="006C7092"/>
    <w:rsid w:val="006C7FBC"/>
    <w:rsid w:val="006D1BE4"/>
    <w:rsid w:val="006D3225"/>
    <w:rsid w:val="006D4A9A"/>
    <w:rsid w:val="006D5AE8"/>
    <w:rsid w:val="006D6751"/>
    <w:rsid w:val="006D72A9"/>
    <w:rsid w:val="006D76FA"/>
    <w:rsid w:val="006D7CF9"/>
    <w:rsid w:val="006E0B13"/>
    <w:rsid w:val="006E0E24"/>
    <w:rsid w:val="006E35B9"/>
    <w:rsid w:val="006E3BD5"/>
    <w:rsid w:val="006E3C1B"/>
    <w:rsid w:val="006E47A8"/>
    <w:rsid w:val="006E5B6F"/>
    <w:rsid w:val="006E6D35"/>
    <w:rsid w:val="006E6D90"/>
    <w:rsid w:val="006F0E42"/>
    <w:rsid w:val="006F11B2"/>
    <w:rsid w:val="006F29BC"/>
    <w:rsid w:val="006F2AFD"/>
    <w:rsid w:val="006F56B1"/>
    <w:rsid w:val="006F5D11"/>
    <w:rsid w:val="006F6B57"/>
    <w:rsid w:val="007012FD"/>
    <w:rsid w:val="007024CB"/>
    <w:rsid w:val="00703B81"/>
    <w:rsid w:val="00703CFE"/>
    <w:rsid w:val="007048A9"/>
    <w:rsid w:val="00704DF8"/>
    <w:rsid w:val="00704F6E"/>
    <w:rsid w:val="007053BF"/>
    <w:rsid w:val="007053F2"/>
    <w:rsid w:val="0070606E"/>
    <w:rsid w:val="00710279"/>
    <w:rsid w:val="00710CC2"/>
    <w:rsid w:val="007114A9"/>
    <w:rsid w:val="00711532"/>
    <w:rsid w:val="0071182B"/>
    <w:rsid w:val="00711A8D"/>
    <w:rsid w:val="00711B87"/>
    <w:rsid w:val="00712B25"/>
    <w:rsid w:val="00712FDF"/>
    <w:rsid w:val="007140E9"/>
    <w:rsid w:val="00714609"/>
    <w:rsid w:val="00714CFC"/>
    <w:rsid w:val="00715C77"/>
    <w:rsid w:val="00715EF9"/>
    <w:rsid w:val="00716A08"/>
    <w:rsid w:val="00717833"/>
    <w:rsid w:val="00717A9D"/>
    <w:rsid w:val="00717B34"/>
    <w:rsid w:val="00717B3C"/>
    <w:rsid w:val="00720779"/>
    <w:rsid w:val="00720C33"/>
    <w:rsid w:val="00721C0B"/>
    <w:rsid w:val="007226B3"/>
    <w:rsid w:val="00722F83"/>
    <w:rsid w:val="00723223"/>
    <w:rsid w:val="00723AF8"/>
    <w:rsid w:val="00725DB1"/>
    <w:rsid w:val="00730B76"/>
    <w:rsid w:val="00732D34"/>
    <w:rsid w:val="00733FEB"/>
    <w:rsid w:val="00735548"/>
    <w:rsid w:val="00735C03"/>
    <w:rsid w:val="00735CB7"/>
    <w:rsid w:val="00737F79"/>
    <w:rsid w:val="00740F43"/>
    <w:rsid w:val="00741311"/>
    <w:rsid w:val="00741603"/>
    <w:rsid w:val="00742ABD"/>
    <w:rsid w:val="00742E9A"/>
    <w:rsid w:val="00742FD9"/>
    <w:rsid w:val="00743554"/>
    <w:rsid w:val="0074376A"/>
    <w:rsid w:val="00745BDE"/>
    <w:rsid w:val="00746067"/>
    <w:rsid w:val="007468C0"/>
    <w:rsid w:val="00746B56"/>
    <w:rsid w:val="00747208"/>
    <w:rsid w:val="00747998"/>
    <w:rsid w:val="007500F5"/>
    <w:rsid w:val="00750338"/>
    <w:rsid w:val="007509EB"/>
    <w:rsid w:val="00751239"/>
    <w:rsid w:val="00752731"/>
    <w:rsid w:val="00753B5E"/>
    <w:rsid w:val="00753E21"/>
    <w:rsid w:val="00754906"/>
    <w:rsid w:val="00756D19"/>
    <w:rsid w:val="00756FE1"/>
    <w:rsid w:val="00757047"/>
    <w:rsid w:val="0075745B"/>
    <w:rsid w:val="00760981"/>
    <w:rsid w:val="00760C6B"/>
    <w:rsid w:val="007615EC"/>
    <w:rsid w:val="007617EA"/>
    <w:rsid w:val="00761963"/>
    <w:rsid w:val="00761B7E"/>
    <w:rsid w:val="00761DD2"/>
    <w:rsid w:val="00762640"/>
    <w:rsid w:val="00764574"/>
    <w:rsid w:val="00765D10"/>
    <w:rsid w:val="00765DAB"/>
    <w:rsid w:val="00772126"/>
    <w:rsid w:val="00772151"/>
    <w:rsid w:val="007729AE"/>
    <w:rsid w:val="00773CB0"/>
    <w:rsid w:val="007757D5"/>
    <w:rsid w:val="00776C34"/>
    <w:rsid w:val="00780FF8"/>
    <w:rsid w:val="00782BBD"/>
    <w:rsid w:val="00782DCD"/>
    <w:rsid w:val="00783E5C"/>
    <w:rsid w:val="00784F7A"/>
    <w:rsid w:val="00785D59"/>
    <w:rsid w:val="00786525"/>
    <w:rsid w:val="00786AE5"/>
    <w:rsid w:val="00786D9F"/>
    <w:rsid w:val="00787C33"/>
    <w:rsid w:val="007902BD"/>
    <w:rsid w:val="0079087B"/>
    <w:rsid w:val="007920D7"/>
    <w:rsid w:val="007942C8"/>
    <w:rsid w:val="00794FB7"/>
    <w:rsid w:val="00795FF9"/>
    <w:rsid w:val="0079633A"/>
    <w:rsid w:val="007A02FD"/>
    <w:rsid w:val="007A09A7"/>
    <w:rsid w:val="007A15CF"/>
    <w:rsid w:val="007A2D60"/>
    <w:rsid w:val="007A30FD"/>
    <w:rsid w:val="007A3536"/>
    <w:rsid w:val="007A5751"/>
    <w:rsid w:val="007A5B77"/>
    <w:rsid w:val="007A6F81"/>
    <w:rsid w:val="007B09C5"/>
    <w:rsid w:val="007B0E79"/>
    <w:rsid w:val="007B3A4F"/>
    <w:rsid w:val="007B3E41"/>
    <w:rsid w:val="007B3FF5"/>
    <w:rsid w:val="007B5C0E"/>
    <w:rsid w:val="007B671D"/>
    <w:rsid w:val="007B6970"/>
    <w:rsid w:val="007B7DD7"/>
    <w:rsid w:val="007C044D"/>
    <w:rsid w:val="007C151C"/>
    <w:rsid w:val="007C1F41"/>
    <w:rsid w:val="007C64EA"/>
    <w:rsid w:val="007C692C"/>
    <w:rsid w:val="007D0E6E"/>
    <w:rsid w:val="007D11E5"/>
    <w:rsid w:val="007D4D39"/>
    <w:rsid w:val="007D4F6D"/>
    <w:rsid w:val="007D561D"/>
    <w:rsid w:val="007D56E6"/>
    <w:rsid w:val="007D73B2"/>
    <w:rsid w:val="007E2239"/>
    <w:rsid w:val="007E29E4"/>
    <w:rsid w:val="007E2D70"/>
    <w:rsid w:val="007E2DD4"/>
    <w:rsid w:val="007E341B"/>
    <w:rsid w:val="007E3F51"/>
    <w:rsid w:val="007E6B7F"/>
    <w:rsid w:val="007E76BE"/>
    <w:rsid w:val="007F0181"/>
    <w:rsid w:val="007F0365"/>
    <w:rsid w:val="007F1873"/>
    <w:rsid w:val="007F1A60"/>
    <w:rsid w:val="007F364B"/>
    <w:rsid w:val="007F3EC0"/>
    <w:rsid w:val="007F5379"/>
    <w:rsid w:val="007F6366"/>
    <w:rsid w:val="007F6C3A"/>
    <w:rsid w:val="007F7761"/>
    <w:rsid w:val="007F7A5D"/>
    <w:rsid w:val="007F7E23"/>
    <w:rsid w:val="008001A7"/>
    <w:rsid w:val="00800EA3"/>
    <w:rsid w:val="00800F88"/>
    <w:rsid w:val="0080182F"/>
    <w:rsid w:val="0080207F"/>
    <w:rsid w:val="00802B42"/>
    <w:rsid w:val="008038E4"/>
    <w:rsid w:val="00805413"/>
    <w:rsid w:val="00805B61"/>
    <w:rsid w:val="00806957"/>
    <w:rsid w:val="00807986"/>
    <w:rsid w:val="00807ABA"/>
    <w:rsid w:val="008113BA"/>
    <w:rsid w:val="00812BB1"/>
    <w:rsid w:val="0081452F"/>
    <w:rsid w:val="0081517B"/>
    <w:rsid w:val="00816B5E"/>
    <w:rsid w:val="008177C4"/>
    <w:rsid w:val="00817AC5"/>
    <w:rsid w:val="00817C8C"/>
    <w:rsid w:val="00817CAD"/>
    <w:rsid w:val="00822A3E"/>
    <w:rsid w:val="0082303C"/>
    <w:rsid w:val="00825167"/>
    <w:rsid w:val="00826198"/>
    <w:rsid w:val="00826864"/>
    <w:rsid w:val="0082777F"/>
    <w:rsid w:val="00827E5D"/>
    <w:rsid w:val="008316CA"/>
    <w:rsid w:val="00831FFC"/>
    <w:rsid w:val="00833687"/>
    <w:rsid w:val="00833906"/>
    <w:rsid w:val="00833DEB"/>
    <w:rsid w:val="00833F10"/>
    <w:rsid w:val="0083476E"/>
    <w:rsid w:val="00835CD5"/>
    <w:rsid w:val="00837D56"/>
    <w:rsid w:val="0084151C"/>
    <w:rsid w:val="00841581"/>
    <w:rsid w:val="00841A8A"/>
    <w:rsid w:val="00843AC4"/>
    <w:rsid w:val="00847520"/>
    <w:rsid w:val="0085204F"/>
    <w:rsid w:val="00853279"/>
    <w:rsid w:val="00853326"/>
    <w:rsid w:val="00853858"/>
    <w:rsid w:val="008538EC"/>
    <w:rsid w:val="00853A8E"/>
    <w:rsid w:val="00853B5A"/>
    <w:rsid w:val="00854890"/>
    <w:rsid w:val="00854B58"/>
    <w:rsid w:val="00856B59"/>
    <w:rsid w:val="00857180"/>
    <w:rsid w:val="0085793A"/>
    <w:rsid w:val="00860564"/>
    <w:rsid w:val="00860B98"/>
    <w:rsid w:val="008631C7"/>
    <w:rsid w:val="00863A37"/>
    <w:rsid w:val="00864105"/>
    <w:rsid w:val="00864C67"/>
    <w:rsid w:val="00866176"/>
    <w:rsid w:val="00866C33"/>
    <w:rsid w:val="0087057F"/>
    <w:rsid w:val="008710B1"/>
    <w:rsid w:val="00874082"/>
    <w:rsid w:val="0087456C"/>
    <w:rsid w:val="0087666A"/>
    <w:rsid w:val="008772DE"/>
    <w:rsid w:val="008825B5"/>
    <w:rsid w:val="008825BB"/>
    <w:rsid w:val="00882BEE"/>
    <w:rsid w:val="00882D5D"/>
    <w:rsid w:val="00883B55"/>
    <w:rsid w:val="00884FBB"/>
    <w:rsid w:val="008851AC"/>
    <w:rsid w:val="008862A5"/>
    <w:rsid w:val="00887ACA"/>
    <w:rsid w:val="008902E5"/>
    <w:rsid w:val="00891333"/>
    <w:rsid w:val="00893268"/>
    <w:rsid w:val="00893B48"/>
    <w:rsid w:val="008943DD"/>
    <w:rsid w:val="00894FD7"/>
    <w:rsid w:val="00896602"/>
    <w:rsid w:val="00897604"/>
    <w:rsid w:val="00897B2F"/>
    <w:rsid w:val="008A258B"/>
    <w:rsid w:val="008A26C5"/>
    <w:rsid w:val="008A2BAF"/>
    <w:rsid w:val="008A4B4D"/>
    <w:rsid w:val="008A7AD2"/>
    <w:rsid w:val="008A7ED4"/>
    <w:rsid w:val="008A7F3E"/>
    <w:rsid w:val="008B2456"/>
    <w:rsid w:val="008B28F0"/>
    <w:rsid w:val="008B42C9"/>
    <w:rsid w:val="008B45A8"/>
    <w:rsid w:val="008B4925"/>
    <w:rsid w:val="008B4D17"/>
    <w:rsid w:val="008B5177"/>
    <w:rsid w:val="008B5B43"/>
    <w:rsid w:val="008B5B6A"/>
    <w:rsid w:val="008B67D2"/>
    <w:rsid w:val="008B6B66"/>
    <w:rsid w:val="008B7151"/>
    <w:rsid w:val="008C1220"/>
    <w:rsid w:val="008C14EA"/>
    <w:rsid w:val="008C240A"/>
    <w:rsid w:val="008C322E"/>
    <w:rsid w:val="008C42D8"/>
    <w:rsid w:val="008C5AAB"/>
    <w:rsid w:val="008C6037"/>
    <w:rsid w:val="008C6143"/>
    <w:rsid w:val="008C6678"/>
    <w:rsid w:val="008C68B0"/>
    <w:rsid w:val="008C7074"/>
    <w:rsid w:val="008C7E6A"/>
    <w:rsid w:val="008D025D"/>
    <w:rsid w:val="008D122D"/>
    <w:rsid w:val="008D2A97"/>
    <w:rsid w:val="008D2DCF"/>
    <w:rsid w:val="008D33E7"/>
    <w:rsid w:val="008D38D2"/>
    <w:rsid w:val="008D56FE"/>
    <w:rsid w:val="008D5AC1"/>
    <w:rsid w:val="008E00FB"/>
    <w:rsid w:val="008E0420"/>
    <w:rsid w:val="008E0F2F"/>
    <w:rsid w:val="008E16F8"/>
    <w:rsid w:val="008E1AE0"/>
    <w:rsid w:val="008E1B33"/>
    <w:rsid w:val="008E2F83"/>
    <w:rsid w:val="008E6262"/>
    <w:rsid w:val="008E77AF"/>
    <w:rsid w:val="008E79F4"/>
    <w:rsid w:val="008F0EC4"/>
    <w:rsid w:val="008F148F"/>
    <w:rsid w:val="008F3F2F"/>
    <w:rsid w:val="008F4D4A"/>
    <w:rsid w:val="008F5105"/>
    <w:rsid w:val="008F62F2"/>
    <w:rsid w:val="008F79B2"/>
    <w:rsid w:val="008F7B4B"/>
    <w:rsid w:val="00900943"/>
    <w:rsid w:val="00901A0F"/>
    <w:rsid w:val="00901C35"/>
    <w:rsid w:val="009025EC"/>
    <w:rsid w:val="00903339"/>
    <w:rsid w:val="009053FA"/>
    <w:rsid w:val="0090593B"/>
    <w:rsid w:val="0090725E"/>
    <w:rsid w:val="00907568"/>
    <w:rsid w:val="00907A42"/>
    <w:rsid w:val="00907CE1"/>
    <w:rsid w:val="0091185B"/>
    <w:rsid w:val="00912752"/>
    <w:rsid w:val="00913B4C"/>
    <w:rsid w:val="00913F3C"/>
    <w:rsid w:val="00915B8C"/>
    <w:rsid w:val="0091644B"/>
    <w:rsid w:val="009174B0"/>
    <w:rsid w:val="00921982"/>
    <w:rsid w:val="009220BF"/>
    <w:rsid w:val="00922419"/>
    <w:rsid w:val="009235D8"/>
    <w:rsid w:val="00923F15"/>
    <w:rsid w:val="00924401"/>
    <w:rsid w:val="009245ED"/>
    <w:rsid w:val="009247CD"/>
    <w:rsid w:val="009254FB"/>
    <w:rsid w:val="009262E0"/>
    <w:rsid w:val="00926841"/>
    <w:rsid w:val="00927CD3"/>
    <w:rsid w:val="00930380"/>
    <w:rsid w:val="0093247D"/>
    <w:rsid w:val="00934A9C"/>
    <w:rsid w:val="009352C2"/>
    <w:rsid w:val="009352E6"/>
    <w:rsid w:val="00935F8E"/>
    <w:rsid w:val="00937571"/>
    <w:rsid w:val="00940721"/>
    <w:rsid w:val="0094603F"/>
    <w:rsid w:val="009508DE"/>
    <w:rsid w:val="0095113F"/>
    <w:rsid w:val="00953687"/>
    <w:rsid w:val="009537EE"/>
    <w:rsid w:val="00953E2D"/>
    <w:rsid w:val="009549F7"/>
    <w:rsid w:val="00954D06"/>
    <w:rsid w:val="00954D96"/>
    <w:rsid w:val="00955D92"/>
    <w:rsid w:val="00956A64"/>
    <w:rsid w:val="009576A7"/>
    <w:rsid w:val="009607B9"/>
    <w:rsid w:val="009607E9"/>
    <w:rsid w:val="00962883"/>
    <w:rsid w:val="00962D48"/>
    <w:rsid w:val="00964C03"/>
    <w:rsid w:val="009679A8"/>
    <w:rsid w:val="009719E1"/>
    <w:rsid w:val="00973EFF"/>
    <w:rsid w:val="009754A1"/>
    <w:rsid w:val="00980CC9"/>
    <w:rsid w:val="00982445"/>
    <w:rsid w:val="00982C03"/>
    <w:rsid w:val="00982DFE"/>
    <w:rsid w:val="00984E3A"/>
    <w:rsid w:val="009852BD"/>
    <w:rsid w:val="0098657B"/>
    <w:rsid w:val="0098693A"/>
    <w:rsid w:val="009870A2"/>
    <w:rsid w:val="0098795D"/>
    <w:rsid w:val="00991D95"/>
    <w:rsid w:val="009923C2"/>
    <w:rsid w:val="00992A56"/>
    <w:rsid w:val="009931A5"/>
    <w:rsid w:val="00993889"/>
    <w:rsid w:val="00993A78"/>
    <w:rsid w:val="00994BE0"/>
    <w:rsid w:val="00994D06"/>
    <w:rsid w:val="00994E34"/>
    <w:rsid w:val="009951E8"/>
    <w:rsid w:val="009958B6"/>
    <w:rsid w:val="00995FDC"/>
    <w:rsid w:val="00996165"/>
    <w:rsid w:val="00996EE5"/>
    <w:rsid w:val="009A1D30"/>
    <w:rsid w:val="009A1F86"/>
    <w:rsid w:val="009A3295"/>
    <w:rsid w:val="009A32BE"/>
    <w:rsid w:val="009A34CA"/>
    <w:rsid w:val="009A418B"/>
    <w:rsid w:val="009A5176"/>
    <w:rsid w:val="009A5835"/>
    <w:rsid w:val="009A63D5"/>
    <w:rsid w:val="009A7635"/>
    <w:rsid w:val="009B0968"/>
    <w:rsid w:val="009B294E"/>
    <w:rsid w:val="009B2BFB"/>
    <w:rsid w:val="009B38E4"/>
    <w:rsid w:val="009B39D8"/>
    <w:rsid w:val="009B4DE7"/>
    <w:rsid w:val="009B5317"/>
    <w:rsid w:val="009B584C"/>
    <w:rsid w:val="009B72A5"/>
    <w:rsid w:val="009C0C3A"/>
    <w:rsid w:val="009C0D2E"/>
    <w:rsid w:val="009C139E"/>
    <w:rsid w:val="009C2071"/>
    <w:rsid w:val="009C2F5B"/>
    <w:rsid w:val="009C4BD9"/>
    <w:rsid w:val="009C617A"/>
    <w:rsid w:val="009C6B3A"/>
    <w:rsid w:val="009C6DEE"/>
    <w:rsid w:val="009C70B8"/>
    <w:rsid w:val="009C7C04"/>
    <w:rsid w:val="009C7C2E"/>
    <w:rsid w:val="009D0376"/>
    <w:rsid w:val="009D07CA"/>
    <w:rsid w:val="009D0C17"/>
    <w:rsid w:val="009D1DAD"/>
    <w:rsid w:val="009D2E6B"/>
    <w:rsid w:val="009D4343"/>
    <w:rsid w:val="009D4646"/>
    <w:rsid w:val="009D6902"/>
    <w:rsid w:val="009D6AFB"/>
    <w:rsid w:val="009D6E90"/>
    <w:rsid w:val="009D7B11"/>
    <w:rsid w:val="009E0F53"/>
    <w:rsid w:val="009E1AE2"/>
    <w:rsid w:val="009E1C9E"/>
    <w:rsid w:val="009E2163"/>
    <w:rsid w:val="009E24C2"/>
    <w:rsid w:val="009E26A0"/>
    <w:rsid w:val="009E3CAB"/>
    <w:rsid w:val="009E432A"/>
    <w:rsid w:val="009E5B2F"/>
    <w:rsid w:val="009E5F54"/>
    <w:rsid w:val="009E721E"/>
    <w:rsid w:val="009E7337"/>
    <w:rsid w:val="009E792B"/>
    <w:rsid w:val="009E7FB2"/>
    <w:rsid w:val="009F0B5B"/>
    <w:rsid w:val="009F0FDE"/>
    <w:rsid w:val="009F412C"/>
    <w:rsid w:val="009F4485"/>
    <w:rsid w:val="009F451A"/>
    <w:rsid w:val="009F467E"/>
    <w:rsid w:val="009F4950"/>
    <w:rsid w:val="009F4AE6"/>
    <w:rsid w:val="009F61A1"/>
    <w:rsid w:val="009F689C"/>
    <w:rsid w:val="009F6D0A"/>
    <w:rsid w:val="00A00046"/>
    <w:rsid w:val="00A0078E"/>
    <w:rsid w:val="00A0090C"/>
    <w:rsid w:val="00A00B9B"/>
    <w:rsid w:val="00A00CB1"/>
    <w:rsid w:val="00A01E57"/>
    <w:rsid w:val="00A02085"/>
    <w:rsid w:val="00A02F74"/>
    <w:rsid w:val="00A037A6"/>
    <w:rsid w:val="00A04874"/>
    <w:rsid w:val="00A0593D"/>
    <w:rsid w:val="00A05F35"/>
    <w:rsid w:val="00A06544"/>
    <w:rsid w:val="00A0664B"/>
    <w:rsid w:val="00A06755"/>
    <w:rsid w:val="00A1187A"/>
    <w:rsid w:val="00A11A48"/>
    <w:rsid w:val="00A12328"/>
    <w:rsid w:val="00A1247E"/>
    <w:rsid w:val="00A12FD2"/>
    <w:rsid w:val="00A137AB"/>
    <w:rsid w:val="00A15660"/>
    <w:rsid w:val="00A163DB"/>
    <w:rsid w:val="00A165CD"/>
    <w:rsid w:val="00A16C66"/>
    <w:rsid w:val="00A202AD"/>
    <w:rsid w:val="00A20F3B"/>
    <w:rsid w:val="00A21707"/>
    <w:rsid w:val="00A225F6"/>
    <w:rsid w:val="00A24A62"/>
    <w:rsid w:val="00A25941"/>
    <w:rsid w:val="00A260A8"/>
    <w:rsid w:val="00A300FA"/>
    <w:rsid w:val="00A315E5"/>
    <w:rsid w:val="00A31BA3"/>
    <w:rsid w:val="00A32DEC"/>
    <w:rsid w:val="00A35DB5"/>
    <w:rsid w:val="00A36895"/>
    <w:rsid w:val="00A36AE9"/>
    <w:rsid w:val="00A4015A"/>
    <w:rsid w:val="00A402A4"/>
    <w:rsid w:val="00A406BF"/>
    <w:rsid w:val="00A40985"/>
    <w:rsid w:val="00A43F3B"/>
    <w:rsid w:val="00A4489A"/>
    <w:rsid w:val="00A475BB"/>
    <w:rsid w:val="00A47D75"/>
    <w:rsid w:val="00A50047"/>
    <w:rsid w:val="00A50B02"/>
    <w:rsid w:val="00A50B9C"/>
    <w:rsid w:val="00A51364"/>
    <w:rsid w:val="00A51661"/>
    <w:rsid w:val="00A52E10"/>
    <w:rsid w:val="00A533D8"/>
    <w:rsid w:val="00A53ACE"/>
    <w:rsid w:val="00A540B2"/>
    <w:rsid w:val="00A54179"/>
    <w:rsid w:val="00A546E9"/>
    <w:rsid w:val="00A54DDA"/>
    <w:rsid w:val="00A5540C"/>
    <w:rsid w:val="00A56F1C"/>
    <w:rsid w:val="00A601CF"/>
    <w:rsid w:val="00A60DB2"/>
    <w:rsid w:val="00A6115D"/>
    <w:rsid w:val="00A6166E"/>
    <w:rsid w:val="00A61E8C"/>
    <w:rsid w:val="00A626DD"/>
    <w:rsid w:val="00A6415A"/>
    <w:rsid w:val="00A64A00"/>
    <w:rsid w:val="00A64F0B"/>
    <w:rsid w:val="00A66594"/>
    <w:rsid w:val="00A668B3"/>
    <w:rsid w:val="00A673E5"/>
    <w:rsid w:val="00A67BDE"/>
    <w:rsid w:val="00A718A5"/>
    <w:rsid w:val="00A71F1C"/>
    <w:rsid w:val="00A72631"/>
    <w:rsid w:val="00A72E17"/>
    <w:rsid w:val="00A73964"/>
    <w:rsid w:val="00A73D9B"/>
    <w:rsid w:val="00A75F72"/>
    <w:rsid w:val="00A76B13"/>
    <w:rsid w:val="00A77A5A"/>
    <w:rsid w:val="00A77F04"/>
    <w:rsid w:val="00A805AE"/>
    <w:rsid w:val="00A8120F"/>
    <w:rsid w:val="00A81378"/>
    <w:rsid w:val="00A81604"/>
    <w:rsid w:val="00A83170"/>
    <w:rsid w:val="00A840AF"/>
    <w:rsid w:val="00A84452"/>
    <w:rsid w:val="00A85F9D"/>
    <w:rsid w:val="00A85FFA"/>
    <w:rsid w:val="00A86A9C"/>
    <w:rsid w:val="00A873DF"/>
    <w:rsid w:val="00A87434"/>
    <w:rsid w:val="00A87F9B"/>
    <w:rsid w:val="00A907B6"/>
    <w:rsid w:val="00A90A2C"/>
    <w:rsid w:val="00A90B3F"/>
    <w:rsid w:val="00A91BAF"/>
    <w:rsid w:val="00A9221F"/>
    <w:rsid w:val="00A9224F"/>
    <w:rsid w:val="00A927FC"/>
    <w:rsid w:val="00A930AD"/>
    <w:rsid w:val="00A933FD"/>
    <w:rsid w:val="00A93F73"/>
    <w:rsid w:val="00A97704"/>
    <w:rsid w:val="00AA06EF"/>
    <w:rsid w:val="00AA1319"/>
    <w:rsid w:val="00AA2A78"/>
    <w:rsid w:val="00AA3F05"/>
    <w:rsid w:val="00AA4424"/>
    <w:rsid w:val="00AA5078"/>
    <w:rsid w:val="00AA5E49"/>
    <w:rsid w:val="00AA6DAC"/>
    <w:rsid w:val="00AA6EF3"/>
    <w:rsid w:val="00AA75DC"/>
    <w:rsid w:val="00AA7ED9"/>
    <w:rsid w:val="00AB40BF"/>
    <w:rsid w:val="00AC07D8"/>
    <w:rsid w:val="00AC0BC1"/>
    <w:rsid w:val="00AC1B30"/>
    <w:rsid w:val="00AC3BBF"/>
    <w:rsid w:val="00AC3FCD"/>
    <w:rsid w:val="00AC67C6"/>
    <w:rsid w:val="00AC6F57"/>
    <w:rsid w:val="00AC7DC6"/>
    <w:rsid w:val="00AC7F1B"/>
    <w:rsid w:val="00AD1BE4"/>
    <w:rsid w:val="00AD3B56"/>
    <w:rsid w:val="00AD7A48"/>
    <w:rsid w:val="00AE0198"/>
    <w:rsid w:val="00AE0386"/>
    <w:rsid w:val="00AE2815"/>
    <w:rsid w:val="00AE332C"/>
    <w:rsid w:val="00AE33CB"/>
    <w:rsid w:val="00AE3851"/>
    <w:rsid w:val="00AE52A7"/>
    <w:rsid w:val="00AE6E0C"/>
    <w:rsid w:val="00AE77F9"/>
    <w:rsid w:val="00AE7B06"/>
    <w:rsid w:val="00AF031F"/>
    <w:rsid w:val="00AF0E92"/>
    <w:rsid w:val="00AF1738"/>
    <w:rsid w:val="00AF1C3D"/>
    <w:rsid w:val="00AF1D6F"/>
    <w:rsid w:val="00AF3F7B"/>
    <w:rsid w:val="00AF41CD"/>
    <w:rsid w:val="00AF46CA"/>
    <w:rsid w:val="00AF69AC"/>
    <w:rsid w:val="00AF7165"/>
    <w:rsid w:val="00B01A30"/>
    <w:rsid w:val="00B028C8"/>
    <w:rsid w:val="00B039F5"/>
    <w:rsid w:val="00B067A5"/>
    <w:rsid w:val="00B101DA"/>
    <w:rsid w:val="00B1070F"/>
    <w:rsid w:val="00B113BA"/>
    <w:rsid w:val="00B13135"/>
    <w:rsid w:val="00B132A3"/>
    <w:rsid w:val="00B14F79"/>
    <w:rsid w:val="00B15DAE"/>
    <w:rsid w:val="00B1745A"/>
    <w:rsid w:val="00B17678"/>
    <w:rsid w:val="00B20317"/>
    <w:rsid w:val="00B20B08"/>
    <w:rsid w:val="00B2149A"/>
    <w:rsid w:val="00B217AA"/>
    <w:rsid w:val="00B22144"/>
    <w:rsid w:val="00B2269F"/>
    <w:rsid w:val="00B23A17"/>
    <w:rsid w:val="00B24FC4"/>
    <w:rsid w:val="00B262D9"/>
    <w:rsid w:val="00B267C6"/>
    <w:rsid w:val="00B27CCC"/>
    <w:rsid w:val="00B32123"/>
    <w:rsid w:val="00B327FF"/>
    <w:rsid w:val="00B331FD"/>
    <w:rsid w:val="00B332EC"/>
    <w:rsid w:val="00B33713"/>
    <w:rsid w:val="00B34722"/>
    <w:rsid w:val="00B36A97"/>
    <w:rsid w:val="00B36E94"/>
    <w:rsid w:val="00B371B1"/>
    <w:rsid w:val="00B4017C"/>
    <w:rsid w:val="00B40927"/>
    <w:rsid w:val="00B413D3"/>
    <w:rsid w:val="00B41DA5"/>
    <w:rsid w:val="00B4208C"/>
    <w:rsid w:val="00B434EB"/>
    <w:rsid w:val="00B4428F"/>
    <w:rsid w:val="00B4604B"/>
    <w:rsid w:val="00B472C4"/>
    <w:rsid w:val="00B52299"/>
    <w:rsid w:val="00B546E3"/>
    <w:rsid w:val="00B552DB"/>
    <w:rsid w:val="00B55D7F"/>
    <w:rsid w:val="00B55E31"/>
    <w:rsid w:val="00B5742A"/>
    <w:rsid w:val="00B600A6"/>
    <w:rsid w:val="00B60FEB"/>
    <w:rsid w:val="00B618EC"/>
    <w:rsid w:val="00B61C8C"/>
    <w:rsid w:val="00B61E41"/>
    <w:rsid w:val="00B62095"/>
    <w:rsid w:val="00B62A55"/>
    <w:rsid w:val="00B6379F"/>
    <w:rsid w:val="00B641D2"/>
    <w:rsid w:val="00B65EFD"/>
    <w:rsid w:val="00B66E51"/>
    <w:rsid w:val="00B67281"/>
    <w:rsid w:val="00B70FB1"/>
    <w:rsid w:val="00B72919"/>
    <w:rsid w:val="00B72A9F"/>
    <w:rsid w:val="00B74881"/>
    <w:rsid w:val="00B74FB9"/>
    <w:rsid w:val="00B75CD4"/>
    <w:rsid w:val="00B76E8D"/>
    <w:rsid w:val="00B810B1"/>
    <w:rsid w:val="00B82E67"/>
    <w:rsid w:val="00B82EFB"/>
    <w:rsid w:val="00B87F0F"/>
    <w:rsid w:val="00B90E7D"/>
    <w:rsid w:val="00B91F33"/>
    <w:rsid w:val="00B923CF"/>
    <w:rsid w:val="00B92DE6"/>
    <w:rsid w:val="00B93E60"/>
    <w:rsid w:val="00B9436F"/>
    <w:rsid w:val="00B95D23"/>
    <w:rsid w:val="00B966ED"/>
    <w:rsid w:val="00B96DA6"/>
    <w:rsid w:val="00B975FE"/>
    <w:rsid w:val="00B977B2"/>
    <w:rsid w:val="00BA04A6"/>
    <w:rsid w:val="00BA1016"/>
    <w:rsid w:val="00BA12F8"/>
    <w:rsid w:val="00BA164F"/>
    <w:rsid w:val="00BA658A"/>
    <w:rsid w:val="00BA7390"/>
    <w:rsid w:val="00BB01DE"/>
    <w:rsid w:val="00BB045D"/>
    <w:rsid w:val="00BB0E83"/>
    <w:rsid w:val="00BB351B"/>
    <w:rsid w:val="00BB4531"/>
    <w:rsid w:val="00BB46F4"/>
    <w:rsid w:val="00BB5D1F"/>
    <w:rsid w:val="00BB7ABC"/>
    <w:rsid w:val="00BC01B4"/>
    <w:rsid w:val="00BC0BCF"/>
    <w:rsid w:val="00BC1CDF"/>
    <w:rsid w:val="00BC300F"/>
    <w:rsid w:val="00BC3F24"/>
    <w:rsid w:val="00BC5F82"/>
    <w:rsid w:val="00BC71FC"/>
    <w:rsid w:val="00BD1BE6"/>
    <w:rsid w:val="00BD3177"/>
    <w:rsid w:val="00BD3897"/>
    <w:rsid w:val="00BD4194"/>
    <w:rsid w:val="00BD59F5"/>
    <w:rsid w:val="00BD5CFF"/>
    <w:rsid w:val="00BD624E"/>
    <w:rsid w:val="00BD6BCF"/>
    <w:rsid w:val="00BD729D"/>
    <w:rsid w:val="00BD73A8"/>
    <w:rsid w:val="00BD7CD8"/>
    <w:rsid w:val="00BE1615"/>
    <w:rsid w:val="00BE1B2D"/>
    <w:rsid w:val="00BE1F27"/>
    <w:rsid w:val="00BE343C"/>
    <w:rsid w:val="00BE3788"/>
    <w:rsid w:val="00BE4BFF"/>
    <w:rsid w:val="00BE618E"/>
    <w:rsid w:val="00BE62DF"/>
    <w:rsid w:val="00BE6598"/>
    <w:rsid w:val="00BE65F7"/>
    <w:rsid w:val="00BE7863"/>
    <w:rsid w:val="00BE7A76"/>
    <w:rsid w:val="00BE7B11"/>
    <w:rsid w:val="00BF1C41"/>
    <w:rsid w:val="00BF2297"/>
    <w:rsid w:val="00BF2751"/>
    <w:rsid w:val="00BF2CE2"/>
    <w:rsid w:val="00BF2DD4"/>
    <w:rsid w:val="00BF2F96"/>
    <w:rsid w:val="00BF432E"/>
    <w:rsid w:val="00BF54BE"/>
    <w:rsid w:val="00BF5BB6"/>
    <w:rsid w:val="00BF699A"/>
    <w:rsid w:val="00BF78BB"/>
    <w:rsid w:val="00BF7B7D"/>
    <w:rsid w:val="00BF7E1A"/>
    <w:rsid w:val="00C00283"/>
    <w:rsid w:val="00C00386"/>
    <w:rsid w:val="00C00FA1"/>
    <w:rsid w:val="00C0104D"/>
    <w:rsid w:val="00C01166"/>
    <w:rsid w:val="00C012E1"/>
    <w:rsid w:val="00C01C35"/>
    <w:rsid w:val="00C028F3"/>
    <w:rsid w:val="00C02A0B"/>
    <w:rsid w:val="00C02E7D"/>
    <w:rsid w:val="00C03391"/>
    <w:rsid w:val="00C03FA5"/>
    <w:rsid w:val="00C040B1"/>
    <w:rsid w:val="00C04357"/>
    <w:rsid w:val="00C0604D"/>
    <w:rsid w:val="00C06F6A"/>
    <w:rsid w:val="00C0791C"/>
    <w:rsid w:val="00C10272"/>
    <w:rsid w:val="00C11AD2"/>
    <w:rsid w:val="00C12032"/>
    <w:rsid w:val="00C13150"/>
    <w:rsid w:val="00C13CEF"/>
    <w:rsid w:val="00C145A4"/>
    <w:rsid w:val="00C161F3"/>
    <w:rsid w:val="00C161FE"/>
    <w:rsid w:val="00C16361"/>
    <w:rsid w:val="00C17EAF"/>
    <w:rsid w:val="00C209DA"/>
    <w:rsid w:val="00C2364C"/>
    <w:rsid w:val="00C23799"/>
    <w:rsid w:val="00C24105"/>
    <w:rsid w:val="00C24DC6"/>
    <w:rsid w:val="00C25B51"/>
    <w:rsid w:val="00C26E25"/>
    <w:rsid w:val="00C27259"/>
    <w:rsid w:val="00C278FC"/>
    <w:rsid w:val="00C300EF"/>
    <w:rsid w:val="00C31178"/>
    <w:rsid w:val="00C316F8"/>
    <w:rsid w:val="00C321AC"/>
    <w:rsid w:val="00C326E6"/>
    <w:rsid w:val="00C32814"/>
    <w:rsid w:val="00C32B94"/>
    <w:rsid w:val="00C32D73"/>
    <w:rsid w:val="00C344AF"/>
    <w:rsid w:val="00C34916"/>
    <w:rsid w:val="00C35280"/>
    <w:rsid w:val="00C40A36"/>
    <w:rsid w:val="00C41B7F"/>
    <w:rsid w:val="00C42209"/>
    <w:rsid w:val="00C447D1"/>
    <w:rsid w:val="00C44D22"/>
    <w:rsid w:val="00C450FD"/>
    <w:rsid w:val="00C50D4C"/>
    <w:rsid w:val="00C510E1"/>
    <w:rsid w:val="00C51807"/>
    <w:rsid w:val="00C52B1B"/>
    <w:rsid w:val="00C546C9"/>
    <w:rsid w:val="00C57230"/>
    <w:rsid w:val="00C611C8"/>
    <w:rsid w:val="00C62267"/>
    <w:rsid w:val="00C625C3"/>
    <w:rsid w:val="00C638D4"/>
    <w:rsid w:val="00C659DE"/>
    <w:rsid w:val="00C671CF"/>
    <w:rsid w:val="00C67B0A"/>
    <w:rsid w:val="00C67C8E"/>
    <w:rsid w:val="00C70179"/>
    <w:rsid w:val="00C7308F"/>
    <w:rsid w:val="00C73211"/>
    <w:rsid w:val="00C739B9"/>
    <w:rsid w:val="00C757B1"/>
    <w:rsid w:val="00C76A8C"/>
    <w:rsid w:val="00C771E3"/>
    <w:rsid w:val="00C80B32"/>
    <w:rsid w:val="00C835FC"/>
    <w:rsid w:val="00C837D8"/>
    <w:rsid w:val="00C8381A"/>
    <w:rsid w:val="00C83CB7"/>
    <w:rsid w:val="00C840EB"/>
    <w:rsid w:val="00C84737"/>
    <w:rsid w:val="00C8488A"/>
    <w:rsid w:val="00C84DFC"/>
    <w:rsid w:val="00C92348"/>
    <w:rsid w:val="00C93637"/>
    <w:rsid w:val="00C93A3A"/>
    <w:rsid w:val="00C946CF"/>
    <w:rsid w:val="00C94F17"/>
    <w:rsid w:val="00C97E84"/>
    <w:rsid w:val="00CA11CB"/>
    <w:rsid w:val="00CA1715"/>
    <w:rsid w:val="00CA1D5E"/>
    <w:rsid w:val="00CA512E"/>
    <w:rsid w:val="00CA62C3"/>
    <w:rsid w:val="00CA6470"/>
    <w:rsid w:val="00CA6A32"/>
    <w:rsid w:val="00CA7CBC"/>
    <w:rsid w:val="00CA7F7F"/>
    <w:rsid w:val="00CB22A0"/>
    <w:rsid w:val="00CB30A4"/>
    <w:rsid w:val="00CB48C6"/>
    <w:rsid w:val="00CB6EC8"/>
    <w:rsid w:val="00CC2377"/>
    <w:rsid w:val="00CC287B"/>
    <w:rsid w:val="00CC2DCC"/>
    <w:rsid w:val="00CC331F"/>
    <w:rsid w:val="00CC40B0"/>
    <w:rsid w:val="00CC5F78"/>
    <w:rsid w:val="00CC63D1"/>
    <w:rsid w:val="00CC6E49"/>
    <w:rsid w:val="00CC7878"/>
    <w:rsid w:val="00CD18C8"/>
    <w:rsid w:val="00CD3B70"/>
    <w:rsid w:val="00CD4FF2"/>
    <w:rsid w:val="00CD5B03"/>
    <w:rsid w:val="00CE0148"/>
    <w:rsid w:val="00CE0718"/>
    <w:rsid w:val="00CE1698"/>
    <w:rsid w:val="00CE19B1"/>
    <w:rsid w:val="00CE1CAA"/>
    <w:rsid w:val="00CE31DB"/>
    <w:rsid w:val="00CE369B"/>
    <w:rsid w:val="00CE5305"/>
    <w:rsid w:val="00CE63E0"/>
    <w:rsid w:val="00CF1225"/>
    <w:rsid w:val="00CF1454"/>
    <w:rsid w:val="00CF22BF"/>
    <w:rsid w:val="00CF2DBB"/>
    <w:rsid w:val="00CF37DD"/>
    <w:rsid w:val="00CF59F3"/>
    <w:rsid w:val="00CF5A4E"/>
    <w:rsid w:val="00CF6427"/>
    <w:rsid w:val="00CF6629"/>
    <w:rsid w:val="00CF744D"/>
    <w:rsid w:val="00D00E10"/>
    <w:rsid w:val="00D02DF1"/>
    <w:rsid w:val="00D03198"/>
    <w:rsid w:val="00D03553"/>
    <w:rsid w:val="00D04F75"/>
    <w:rsid w:val="00D05BD2"/>
    <w:rsid w:val="00D05C74"/>
    <w:rsid w:val="00D11814"/>
    <w:rsid w:val="00D14177"/>
    <w:rsid w:val="00D162EE"/>
    <w:rsid w:val="00D21FDC"/>
    <w:rsid w:val="00D2359D"/>
    <w:rsid w:val="00D238BE"/>
    <w:rsid w:val="00D24F5F"/>
    <w:rsid w:val="00D2601B"/>
    <w:rsid w:val="00D30FBA"/>
    <w:rsid w:val="00D317C8"/>
    <w:rsid w:val="00D32DD6"/>
    <w:rsid w:val="00D33080"/>
    <w:rsid w:val="00D34090"/>
    <w:rsid w:val="00D34120"/>
    <w:rsid w:val="00D349B8"/>
    <w:rsid w:val="00D34C79"/>
    <w:rsid w:val="00D351CD"/>
    <w:rsid w:val="00D360E4"/>
    <w:rsid w:val="00D36663"/>
    <w:rsid w:val="00D43B76"/>
    <w:rsid w:val="00D44293"/>
    <w:rsid w:val="00D44F81"/>
    <w:rsid w:val="00D464FE"/>
    <w:rsid w:val="00D470C7"/>
    <w:rsid w:val="00D47DB3"/>
    <w:rsid w:val="00D50282"/>
    <w:rsid w:val="00D51107"/>
    <w:rsid w:val="00D51120"/>
    <w:rsid w:val="00D52157"/>
    <w:rsid w:val="00D52C33"/>
    <w:rsid w:val="00D54013"/>
    <w:rsid w:val="00D5483F"/>
    <w:rsid w:val="00D55F6E"/>
    <w:rsid w:val="00D563FE"/>
    <w:rsid w:val="00D56474"/>
    <w:rsid w:val="00D56516"/>
    <w:rsid w:val="00D56D34"/>
    <w:rsid w:val="00D6137C"/>
    <w:rsid w:val="00D61614"/>
    <w:rsid w:val="00D62454"/>
    <w:rsid w:val="00D63E0D"/>
    <w:rsid w:val="00D65D7B"/>
    <w:rsid w:val="00D716FD"/>
    <w:rsid w:val="00D71A6F"/>
    <w:rsid w:val="00D71E8E"/>
    <w:rsid w:val="00D738C6"/>
    <w:rsid w:val="00D73C43"/>
    <w:rsid w:val="00D73E86"/>
    <w:rsid w:val="00D75959"/>
    <w:rsid w:val="00D765EA"/>
    <w:rsid w:val="00D7725B"/>
    <w:rsid w:val="00D8054C"/>
    <w:rsid w:val="00D80C2E"/>
    <w:rsid w:val="00D810B7"/>
    <w:rsid w:val="00D81714"/>
    <w:rsid w:val="00D82303"/>
    <w:rsid w:val="00D825CF"/>
    <w:rsid w:val="00D86CFC"/>
    <w:rsid w:val="00D87D75"/>
    <w:rsid w:val="00D90D0F"/>
    <w:rsid w:val="00D911BB"/>
    <w:rsid w:val="00D92DE6"/>
    <w:rsid w:val="00D93AC9"/>
    <w:rsid w:val="00D95DC9"/>
    <w:rsid w:val="00D96765"/>
    <w:rsid w:val="00D96CA4"/>
    <w:rsid w:val="00D97348"/>
    <w:rsid w:val="00DA11C6"/>
    <w:rsid w:val="00DA279F"/>
    <w:rsid w:val="00DA2A2E"/>
    <w:rsid w:val="00DA5D90"/>
    <w:rsid w:val="00DA6E00"/>
    <w:rsid w:val="00DA7B7A"/>
    <w:rsid w:val="00DB0EA4"/>
    <w:rsid w:val="00DB1888"/>
    <w:rsid w:val="00DB4573"/>
    <w:rsid w:val="00DB499C"/>
    <w:rsid w:val="00DB4C11"/>
    <w:rsid w:val="00DB4E54"/>
    <w:rsid w:val="00DB509B"/>
    <w:rsid w:val="00DB50C2"/>
    <w:rsid w:val="00DB565C"/>
    <w:rsid w:val="00DB67E9"/>
    <w:rsid w:val="00DB6E10"/>
    <w:rsid w:val="00DB7553"/>
    <w:rsid w:val="00DC0F60"/>
    <w:rsid w:val="00DC1DE9"/>
    <w:rsid w:val="00DC4841"/>
    <w:rsid w:val="00DC698F"/>
    <w:rsid w:val="00DD0715"/>
    <w:rsid w:val="00DD0EF1"/>
    <w:rsid w:val="00DD1A4C"/>
    <w:rsid w:val="00DD2394"/>
    <w:rsid w:val="00DD3042"/>
    <w:rsid w:val="00DD3FA5"/>
    <w:rsid w:val="00DD4D87"/>
    <w:rsid w:val="00DD5FAB"/>
    <w:rsid w:val="00DD6D7D"/>
    <w:rsid w:val="00DE39C8"/>
    <w:rsid w:val="00DE4A9A"/>
    <w:rsid w:val="00DE5F9C"/>
    <w:rsid w:val="00DE6915"/>
    <w:rsid w:val="00DE76BC"/>
    <w:rsid w:val="00DF0687"/>
    <w:rsid w:val="00DF07AB"/>
    <w:rsid w:val="00DF0861"/>
    <w:rsid w:val="00DF1123"/>
    <w:rsid w:val="00DF1601"/>
    <w:rsid w:val="00DF16E9"/>
    <w:rsid w:val="00DF39A7"/>
    <w:rsid w:val="00DF451D"/>
    <w:rsid w:val="00DF4B72"/>
    <w:rsid w:val="00DF52CB"/>
    <w:rsid w:val="00DF5BAC"/>
    <w:rsid w:val="00DF6CE1"/>
    <w:rsid w:val="00DF7245"/>
    <w:rsid w:val="00DF75BF"/>
    <w:rsid w:val="00DF7650"/>
    <w:rsid w:val="00E00879"/>
    <w:rsid w:val="00E00BFF"/>
    <w:rsid w:val="00E01950"/>
    <w:rsid w:val="00E02010"/>
    <w:rsid w:val="00E0258C"/>
    <w:rsid w:val="00E048FC"/>
    <w:rsid w:val="00E06E9D"/>
    <w:rsid w:val="00E0741C"/>
    <w:rsid w:val="00E07883"/>
    <w:rsid w:val="00E12906"/>
    <w:rsid w:val="00E134E1"/>
    <w:rsid w:val="00E14E1D"/>
    <w:rsid w:val="00E159BD"/>
    <w:rsid w:val="00E1701B"/>
    <w:rsid w:val="00E1724D"/>
    <w:rsid w:val="00E22BAB"/>
    <w:rsid w:val="00E22DE5"/>
    <w:rsid w:val="00E24C3A"/>
    <w:rsid w:val="00E26642"/>
    <w:rsid w:val="00E30B88"/>
    <w:rsid w:val="00E31EAF"/>
    <w:rsid w:val="00E32E2C"/>
    <w:rsid w:val="00E34713"/>
    <w:rsid w:val="00E35275"/>
    <w:rsid w:val="00E37016"/>
    <w:rsid w:val="00E374CC"/>
    <w:rsid w:val="00E3760D"/>
    <w:rsid w:val="00E37A81"/>
    <w:rsid w:val="00E40BA5"/>
    <w:rsid w:val="00E4243C"/>
    <w:rsid w:val="00E43086"/>
    <w:rsid w:val="00E4353A"/>
    <w:rsid w:val="00E447E8"/>
    <w:rsid w:val="00E44ABE"/>
    <w:rsid w:val="00E4541A"/>
    <w:rsid w:val="00E456B7"/>
    <w:rsid w:val="00E46922"/>
    <w:rsid w:val="00E523E1"/>
    <w:rsid w:val="00E5371C"/>
    <w:rsid w:val="00E540A8"/>
    <w:rsid w:val="00E543E7"/>
    <w:rsid w:val="00E5442C"/>
    <w:rsid w:val="00E545FA"/>
    <w:rsid w:val="00E54E57"/>
    <w:rsid w:val="00E54E86"/>
    <w:rsid w:val="00E622C3"/>
    <w:rsid w:val="00E6237C"/>
    <w:rsid w:val="00E63D41"/>
    <w:rsid w:val="00E64B5C"/>
    <w:rsid w:val="00E658E2"/>
    <w:rsid w:val="00E65AEC"/>
    <w:rsid w:val="00E66981"/>
    <w:rsid w:val="00E67DC9"/>
    <w:rsid w:val="00E70E47"/>
    <w:rsid w:val="00E715BE"/>
    <w:rsid w:val="00E71AF2"/>
    <w:rsid w:val="00E7272D"/>
    <w:rsid w:val="00E72882"/>
    <w:rsid w:val="00E72B71"/>
    <w:rsid w:val="00E74778"/>
    <w:rsid w:val="00E74970"/>
    <w:rsid w:val="00E75A42"/>
    <w:rsid w:val="00E76349"/>
    <w:rsid w:val="00E8108A"/>
    <w:rsid w:val="00E8364B"/>
    <w:rsid w:val="00E8401B"/>
    <w:rsid w:val="00E85DF2"/>
    <w:rsid w:val="00E87694"/>
    <w:rsid w:val="00E8770E"/>
    <w:rsid w:val="00E919CC"/>
    <w:rsid w:val="00E93E57"/>
    <w:rsid w:val="00E94FB2"/>
    <w:rsid w:val="00E96D50"/>
    <w:rsid w:val="00EA20C7"/>
    <w:rsid w:val="00EA4505"/>
    <w:rsid w:val="00EA6536"/>
    <w:rsid w:val="00EA6BEC"/>
    <w:rsid w:val="00EA7F21"/>
    <w:rsid w:val="00EB0472"/>
    <w:rsid w:val="00EB077A"/>
    <w:rsid w:val="00EB3C48"/>
    <w:rsid w:val="00EB49BA"/>
    <w:rsid w:val="00EB5857"/>
    <w:rsid w:val="00EB6A6D"/>
    <w:rsid w:val="00EB7BED"/>
    <w:rsid w:val="00EC3A2F"/>
    <w:rsid w:val="00EC4419"/>
    <w:rsid w:val="00EC4CAD"/>
    <w:rsid w:val="00EC5AAC"/>
    <w:rsid w:val="00EC5E67"/>
    <w:rsid w:val="00EC783C"/>
    <w:rsid w:val="00ED2498"/>
    <w:rsid w:val="00ED24B2"/>
    <w:rsid w:val="00ED2902"/>
    <w:rsid w:val="00ED2E07"/>
    <w:rsid w:val="00ED6AEB"/>
    <w:rsid w:val="00ED7DC2"/>
    <w:rsid w:val="00EE121F"/>
    <w:rsid w:val="00EE2E82"/>
    <w:rsid w:val="00EE5BD5"/>
    <w:rsid w:val="00EE5D04"/>
    <w:rsid w:val="00EE6488"/>
    <w:rsid w:val="00EE7E1D"/>
    <w:rsid w:val="00EF02AC"/>
    <w:rsid w:val="00EF297B"/>
    <w:rsid w:val="00EF3174"/>
    <w:rsid w:val="00EF5749"/>
    <w:rsid w:val="00EF5A73"/>
    <w:rsid w:val="00EF5CA1"/>
    <w:rsid w:val="00EF6742"/>
    <w:rsid w:val="00EF7A5B"/>
    <w:rsid w:val="00F00104"/>
    <w:rsid w:val="00F00851"/>
    <w:rsid w:val="00F013E0"/>
    <w:rsid w:val="00F032CD"/>
    <w:rsid w:val="00F03666"/>
    <w:rsid w:val="00F0457E"/>
    <w:rsid w:val="00F05060"/>
    <w:rsid w:val="00F0778B"/>
    <w:rsid w:val="00F100CA"/>
    <w:rsid w:val="00F1022A"/>
    <w:rsid w:val="00F11B65"/>
    <w:rsid w:val="00F123CD"/>
    <w:rsid w:val="00F12C52"/>
    <w:rsid w:val="00F13EDE"/>
    <w:rsid w:val="00F148FF"/>
    <w:rsid w:val="00F157A4"/>
    <w:rsid w:val="00F15B9E"/>
    <w:rsid w:val="00F15C31"/>
    <w:rsid w:val="00F15D51"/>
    <w:rsid w:val="00F171AB"/>
    <w:rsid w:val="00F171F6"/>
    <w:rsid w:val="00F20689"/>
    <w:rsid w:val="00F21E99"/>
    <w:rsid w:val="00F233B7"/>
    <w:rsid w:val="00F238F6"/>
    <w:rsid w:val="00F24011"/>
    <w:rsid w:val="00F243AE"/>
    <w:rsid w:val="00F26AB0"/>
    <w:rsid w:val="00F26DE4"/>
    <w:rsid w:val="00F27A30"/>
    <w:rsid w:val="00F30703"/>
    <w:rsid w:val="00F31185"/>
    <w:rsid w:val="00F3272C"/>
    <w:rsid w:val="00F34410"/>
    <w:rsid w:val="00F366DF"/>
    <w:rsid w:val="00F36A17"/>
    <w:rsid w:val="00F4243C"/>
    <w:rsid w:val="00F43F50"/>
    <w:rsid w:val="00F440E0"/>
    <w:rsid w:val="00F44B8D"/>
    <w:rsid w:val="00F44C49"/>
    <w:rsid w:val="00F451DE"/>
    <w:rsid w:val="00F45F6F"/>
    <w:rsid w:val="00F47120"/>
    <w:rsid w:val="00F5058B"/>
    <w:rsid w:val="00F51140"/>
    <w:rsid w:val="00F571E5"/>
    <w:rsid w:val="00F57739"/>
    <w:rsid w:val="00F57936"/>
    <w:rsid w:val="00F62229"/>
    <w:rsid w:val="00F62BF5"/>
    <w:rsid w:val="00F63B09"/>
    <w:rsid w:val="00F641FA"/>
    <w:rsid w:val="00F64877"/>
    <w:rsid w:val="00F651E0"/>
    <w:rsid w:val="00F66299"/>
    <w:rsid w:val="00F7135C"/>
    <w:rsid w:val="00F71E98"/>
    <w:rsid w:val="00F74003"/>
    <w:rsid w:val="00F74289"/>
    <w:rsid w:val="00F75048"/>
    <w:rsid w:val="00F77085"/>
    <w:rsid w:val="00F8004D"/>
    <w:rsid w:val="00F81F72"/>
    <w:rsid w:val="00F83BEE"/>
    <w:rsid w:val="00F83E2F"/>
    <w:rsid w:val="00F8443D"/>
    <w:rsid w:val="00F8483D"/>
    <w:rsid w:val="00F84B5F"/>
    <w:rsid w:val="00F85294"/>
    <w:rsid w:val="00F85D89"/>
    <w:rsid w:val="00F85DE6"/>
    <w:rsid w:val="00F8607B"/>
    <w:rsid w:val="00F907D0"/>
    <w:rsid w:val="00F90BDA"/>
    <w:rsid w:val="00F91848"/>
    <w:rsid w:val="00F922F3"/>
    <w:rsid w:val="00F9298D"/>
    <w:rsid w:val="00F93C3C"/>
    <w:rsid w:val="00F94176"/>
    <w:rsid w:val="00F94A2D"/>
    <w:rsid w:val="00F961AE"/>
    <w:rsid w:val="00F97114"/>
    <w:rsid w:val="00FA0084"/>
    <w:rsid w:val="00FA0FA9"/>
    <w:rsid w:val="00FA17DF"/>
    <w:rsid w:val="00FA223D"/>
    <w:rsid w:val="00FA2B1E"/>
    <w:rsid w:val="00FA43AC"/>
    <w:rsid w:val="00FA46EF"/>
    <w:rsid w:val="00FA6E6E"/>
    <w:rsid w:val="00FA7CCA"/>
    <w:rsid w:val="00FB2B62"/>
    <w:rsid w:val="00FB65C7"/>
    <w:rsid w:val="00FB6716"/>
    <w:rsid w:val="00FC0BA1"/>
    <w:rsid w:val="00FC110F"/>
    <w:rsid w:val="00FC2CA7"/>
    <w:rsid w:val="00FC36DB"/>
    <w:rsid w:val="00FC4EE1"/>
    <w:rsid w:val="00FC559B"/>
    <w:rsid w:val="00FC67F3"/>
    <w:rsid w:val="00FC7D5B"/>
    <w:rsid w:val="00FC7E5A"/>
    <w:rsid w:val="00FD2F9B"/>
    <w:rsid w:val="00FD4C43"/>
    <w:rsid w:val="00FD5237"/>
    <w:rsid w:val="00FE03B5"/>
    <w:rsid w:val="00FE1241"/>
    <w:rsid w:val="00FE2FFB"/>
    <w:rsid w:val="00FE3664"/>
    <w:rsid w:val="00FE3680"/>
    <w:rsid w:val="00FE3850"/>
    <w:rsid w:val="00FE3A46"/>
    <w:rsid w:val="00FE67EC"/>
    <w:rsid w:val="00FE6CF6"/>
    <w:rsid w:val="00FE746F"/>
    <w:rsid w:val="00FE793D"/>
    <w:rsid w:val="00FF2CEE"/>
    <w:rsid w:val="00FF379C"/>
    <w:rsid w:val="00FF42D9"/>
    <w:rsid w:val="00FF4823"/>
    <w:rsid w:val="00FF4B33"/>
    <w:rsid w:val="00FF5A87"/>
    <w:rsid w:val="00FF62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83B9"/>
  <w15:docId w15:val="{5DE41E4A-1807-4613-BEBB-19714430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798"/>
    <w:pPr>
      <w:spacing w:after="120" w:line="240" w:lineRule="auto"/>
      <w:jc w:val="both"/>
    </w:pPr>
    <w:rPr>
      <w:rFonts w:ascii="Times New Roman" w:eastAsia="Times New Roman" w:hAnsi="Times New Roman" w:cs="Times New Roman"/>
      <w:sz w:val="24"/>
      <w:szCs w:val="20"/>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
    <w:qFormat/>
    <w:rsid w:val="006A4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A4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Report_Nadpis 3,Heading 31"/>
    <w:basedOn w:val="Normln"/>
    <w:next w:val="Normln"/>
    <w:link w:val="Nadpis3Char"/>
    <w:uiPriority w:val="9"/>
    <w:qFormat/>
    <w:rsid w:val="004F4ED9"/>
    <w:pPr>
      <w:keepNext/>
      <w:spacing w:before="240" w:after="240"/>
      <w:jc w:val="left"/>
      <w:outlineLvl w:val="2"/>
    </w:pPr>
    <w:rPr>
      <w:rFonts w:eastAsia="Calibri"/>
      <w:b/>
      <w:bCs/>
      <w:sz w:val="28"/>
    </w:rPr>
  </w:style>
  <w:style w:type="paragraph" w:styleId="Nadpis4">
    <w:name w:val="heading 4"/>
    <w:aliases w:val="Nadpis 4 .úrovně"/>
    <w:basedOn w:val="Normln"/>
    <w:next w:val="Normln"/>
    <w:link w:val="Nadpis4Char"/>
    <w:uiPriority w:val="9"/>
    <w:qFormat/>
    <w:rsid w:val="004F4ED9"/>
    <w:pPr>
      <w:keepNext/>
      <w:numPr>
        <w:ilvl w:val="3"/>
        <w:numId w:val="4"/>
      </w:numPr>
      <w:spacing w:before="240" w:after="240"/>
      <w:outlineLvl w:val="3"/>
    </w:pPr>
    <w:rPr>
      <w:b/>
      <w:bCs/>
      <w:szCs w:val="28"/>
    </w:rPr>
  </w:style>
  <w:style w:type="paragraph" w:styleId="Nadpis5">
    <w:name w:val="heading 5"/>
    <w:basedOn w:val="Normln"/>
    <w:next w:val="Normln"/>
    <w:link w:val="Nadpis5Char"/>
    <w:uiPriority w:val="9"/>
    <w:qFormat/>
    <w:rsid w:val="004F4ED9"/>
    <w:pPr>
      <w:keepNext/>
      <w:keepLines/>
      <w:spacing w:before="200" w:after="0" w:line="276" w:lineRule="auto"/>
      <w:jc w:val="left"/>
      <w:outlineLvl w:val="4"/>
    </w:pPr>
    <w:rPr>
      <w:rFonts w:ascii="Cambria" w:hAnsi="Cambria"/>
      <w:color w:val="243F60"/>
      <w:szCs w:val="22"/>
    </w:rPr>
  </w:style>
  <w:style w:type="paragraph" w:styleId="Nadpis6">
    <w:name w:val="heading 6"/>
    <w:basedOn w:val="Normln"/>
    <w:next w:val="Normln"/>
    <w:link w:val="Nadpis6Char"/>
    <w:uiPriority w:val="9"/>
    <w:qFormat/>
    <w:rsid w:val="004F4ED9"/>
    <w:pPr>
      <w:keepNext/>
      <w:spacing w:before="60" w:after="60"/>
      <w:ind w:right="-2"/>
      <w:jc w:val="center"/>
      <w:outlineLvl w:val="5"/>
    </w:pPr>
    <w:rPr>
      <w:b/>
      <w:sz w:val="20"/>
    </w:rPr>
  </w:style>
  <w:style w:type="paragraph" w:styleId="Nadpis7">
    <w:name w:val="heading 7"/>
    <w:basedOn w:val="Normln"/>
    <w:next w:val="Normln"/>
    <w:link w:val="Nadpis7Char"/>
    <w:uiPriority w:val="99"/>
    <w:qFormat/>
    <w:rsid w:val="004F4ED9"/>
    <w:pPr>
      <w:spacing w:before="240" w:after="60"/>
      <w:jc w:val="left"/>
      <w:outlineLvl w:val="6"/>
    </w:pPr>
    <w:rPr>
      <w:szCs w:val="24"/>
      <w:lang w:eastAsia="cs-CZ"/>
    </w:rPr>
  </w:style>
  <w:style w:type="paragraph" w:styleId="Nadpis8">
    <w:name w:val="heading 8"/>
    <w:basedOn w:val="Normln"/>
    <w:next w:val="Normln"/>
    <w:link w:val="Nadpis8Char"/>
    <w:uiPriority w:val="99"/>
    <w:qFormat/>
    <w:rsid w:val="004F4ED9"/>
    <w:pPr>
      <w:spacing w:before="240" w:after="60"/>
      <w:jc w:val="left"/>
      <w:outlineLvl w:val="7"/>
    </w:pPr>
    <w:rPr>
      <w:i/>
      <w:iCs/>
      <w:szCs w:val="24"/>
      <w:lang w:eastAsia="cs-CZ"/>
    </w:rPr>
  </w:style>
  <w:style w:type="paragraph" w:styleId="Nadpis9">
    <w:name w:val="heading 9"/>
    <w:aliases w:val="Nadpis 91"/>
    <w:basedOn w:val="Normln"/>
    <w:next w:val="Normln"/>
    <w:link w:val="Nadpis9Char"/>
    <w:uiPriority w:val="99"/>
    <w:qFormat/>
    <w:rsid w:val="004F4ED9"/>
    <w:pPr>
      <w:spacing w:before="240" w:after="60"/>
      <w:jc w:val="left"/>
      <w:outlineLvl w:val="8"/>
    </w:pPr>
    <w:rPr>
      <w:rFonts w:ascii="Cambria" w:hAnsi="Cambria"/>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A4798"/>
    <w:pPr>
      <w:tabs>
        <w:tab w:val="center" w:pos="4536"/>
        <w:tab w:val="right" w:pos="9072"/>
      </w:tabs>
    </w:pPr>
  </w:style>
  <w:style w:type="character" w:customStyle="1" w:styleId="ZhlavChar">
    <w:name w:val="Záhlaví Char"/>
    <w:basedOn w:val="Standardnpsmoodstavce"/>
    <w:link w:val="Zhlav"/>
    <w:uiPriority w:val="99"/>
    <w:rsid w:val="006A4798"/>
    <w:rPr>
      <w:rFonts w:ascii="Times New Roman" w:eastAsia="Times New Roman" w:hAnsi="Times New Roman" w:cs="Times New Roman"/>
      <w:sz w:val="24"/>
      <w:szCs w:val="20"/>
    </w:rPr>
  </w:style>
  <w:style w:type="paragraph" w:customStyle="1" w:styleId="S1">
    <w:name w:val="* S1"/>
    <w:basedOn w:val="Normln"/>
    <w:uiPriority w:val="99"/>
    <w:rsid w:val="006A4798"/>
    <w:pPr>
      <w:spacing w:after="0"/>
      <w:jc w:val="center"/>
    </w:pPr>
    <w:rPr>
      <w:rFonts w:ascii="Arial" w:hAnsi="Arial"/>
      <w:b/>
      <w:bCs/>
      <w:color w:val="004386"/>
      <w:sz w:val="68"/>
      <w:lang w:eastAsia="cs-CZ"/>
    </w:rPr>
  </w:style>
  <w:style w:type="paragraph" w:customStyle="1" w:styleId="S2barva">
    <w:name w:val="* S2 barva"/>
    <w:basedOn w:val="Normln"/>
    <w:uiPriority w:val="99"/>
    <w:rsid w:val="006A4798"/>
    <w:pPr>
      <w:spacing w:after="0"/>
      <w:jc w:val="center"/>
    </w:pPr>
    <w:rPr>
      <w:rFonts w:ascii="Arial" w:hAnsi="Arial"/>
      <w:color w:val="004386"/>
      <w:sz w:val="52"/>
      <w:lang w:eastAsia="cs-CZ"/>
    </w:rPr>
  </w:style>
  <w:style w:type="paragraph" w:styleId="Textbubliny">
    <w:name w:val="Balloon Text"/>
    <w:basedOn w:val="Normln"/>
    <w:link w:val="TextbublinyChar"/>
    <w:uiPriority w:val="99"/>
    <w:semiHidden/>
    <w:unhideWhenUsed/>
    <w:rsid w:val="006A479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798"/>
    <w:rPr>
      <w:rFonts w:ascii="Tahoma" w:eastAsia="Times New Roman" w:hAnsi="Tahoma" w:cs="Tahoma"/>
      <w:sz w:val="16"/>
      <w:szCs w:val="16"/>
    </w:rPr>
  </w:style>
  <w:style w:type="paragraph" w:styleId="Zpat">
    <w:name w:val="footer"/>
    <w:basedOn w:val="Normln"/>
    <w:link w:val="ZpatChar"/>
    <w:uiPriority w:val="99"/>
    <w:unhideWhenUsed/>
    <w:rsid w:val="006A4798"/>
    <w:pPr>
      <w:tabs>
        <w:tab w:val="center" w:pos="4536"/>
        <w:tab w:val="right" w:pos="9072"/>
      </w:tabs>
      <w:spacing w:after="0"/>
    </w:pPr>
  </w:style>
  <w:style w:type="character" w:customStyle="1" w:styleId="ZpatChar">
    <w:name w:val="Zápatí Char"/>
    <w:basedOn w:val="Standardnpsmoodstavce"/>
    <w:link w:val="Zpat"/>
    <w:uiPriority w:val="99"/>
    <w:rsid w:val="006A4798"/>
    <w:rPr>
      <w:rFonts w:ascii="Times New Roman" w:eastAsia="Times New Roman" w:hAnsi="Times New Roman" w:cs="Times New Roman"/>
      <w:sz w:val="24"/>
      <w:szCs w:val="20"/>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6A479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A4798"/>
    <w:rPr>
      <w:rFonts w:asciiTheme="majorHAnsi" w:eastAsiaTheme="majorEastAsia" w:hAnsiTheme="majorHAnsi" w:cstheme="majorBidi"/>
      <w:b/>
      <w:bCs/>
      <w:color w:val="4F81BD" w:themeColor="accent1"/>
      <w:sz w:val="26"/>
      <w:szCs w:val="26"/>
    </w:rPr>
  </w:style>
  <w:style w:type="paragraph" w:customStyle="1" w:styleId="Headline0proTP">
    <w:name w:val="Headline 0 pro TP"/>
    <w:basedOn w:val="Normln"/>
    <w:qFormat/>
    <w:rsid w:val="006A4798"/>
    <w:pPr>
      <w:numPr>
        <w:numId w:val="1"/>
      </w:numPr>
      <w:spacing w:before="120"/>
    </w:pPr>
    <w:rPr>
      <w:b/>
      <w:sz w:val="32"/>
      <w:szCs w:val="32"/>
      <w:lang w:eastAsia="cs-CZ"/>
    </w:rPr>
  </w:style>
  <w:style w:type="paragraph" w:customStyle="1" w:styleId="Headline1proTP">
    <w:name w:val="Headline 1 pro TP"/>
    <w:basedOn w:val="Normln"/>
    <w:qFormat/>
    <w:rsid w:val="006A4798"/>
    <w:pPr>
      <w:numPr>
        <w:ilvl w:val="1"/>
        <w:numId w:val="1"/>
      </w:numPr>
      <w:spacing w:before="120"/>
    </w:pPr>
    <w:rPr>
      <w:b/>
      <w:sz w:val="32"/>
      <w:szCs w:val="32"/>
      <w:lang w:eastAsia="cs-CZ"/>
    </w:rPr>
  </w:style>
  <w:style w:type="paragraph" w:customStyle="1" w:styleId="Headline2proTP">
    <w:name w:val="Headline 2 pro TP"/>
    <w:basedOn w:val="Nadpis2"/>
    <w:qFormat/>
    <w:rsid w:val="006A4798"/>
    <w:pPr>
      <w:keepLines w:val="0"/>
      <w:numPr>
        <w:ilvl w:val="2"/>
        <w:numId w:val="1"/>
      </w:numPr>
      <w:spacing w:before="120" w:after="120"/>
    </w:pPr>
    <w:rPr>
      <w:rFonts w:ascii="Times New Roman" w:eastAsia="Times New Roman" w:hAnsi="Times New Roman" w:cs="Times New Roman"/>
      <w:bCs w:val="0"/>
      <w:color w:val="auto"/>
      <w:sz w:val="24"/>
      <w:szCs w:val="32"/>
      <w:lang w:eastAsia="cs-CZ"/>
    </w:rPr>
  </w:style>
  <w:style w:type="paragraph" w:styleId="Bezmezer">
    <w:name w:val="No Spacing"/>
    <w:uiPriority w:val="1"/>
    <w:qFormat/>
    <w:rsid w:val="006A4798"/>
    <w:pPr>
      <w:spacing w:after="0" w:line="240" w:lineRule="auto"/>
      <w:jc w:val="both"/>
    </w:pPr>
    <w:rPr>
      <w:rFonts w:ascii="Times New Roman" w:eastAsia="Times New Roman" w:hAnsi="Times New Roman" w:cs="Times New Roman"/>
      <w:sz w:val="24"/>
      <w:szCs w:val="20"/>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
    <w:rsid w:val="004F4ED9"/>
    <w:rPr>
      <w:rFonts w:ascii="Times New Roman" w:eastAsia="Calibri" w:hAnsi="Times New Roman" w:cs="Times New Roman"/>
      <w:b/>
      <w:bCs/>
      <w:sz w:val="28"/>
      <w:szCs w:val="20"/>
    </w:rPr>
  </w:style>
  <w:style w:type="character" w:customStyle="1" w:styleId="Nadpis4Char">
    <w:name w:val="Nadpis 4 Char"/>
    <w:aliases w:val="Nadpis 4 .úrovně Char"/>
    <w:basedOn w:val="Standardnpsmoodstavce"/>
    <w:link w:val="Nadpis4"/>
    <w:uiPriority w:val="9"/>
    <w:rsid w:val="004F4ED9"/>
    <w:rPr>
      <w:rFonts w:ascii="Times New Roman" w:eastAsia="Times New Roman" w:hAnsi="Times New Roman" w:cs="Times New Roman"/>
      <w:b/>
      <w:bCs/>
      <w:sz w:val="24"/>
      <w:szCs w:val="28"/>
    </w:rPr>
  </w:style>
  <w:style w:type="character" w:customStyle="1" w:styleId="Nadpis5Char">
    <w:name w:val="Nadpis 5 Char"/>
    <w:basedOn w:val="Standardnpsmoodstavce"/>
    <w:link w:val="Nadpis5"/>
    <w:uiPriority w:val="9"/>
    <w:rsid w:val="004F4ED9"/>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4F4ED9"/>
    <w:rPr>
      <w:rFonts w:ascii="Times New Roman" w:eastAsia="Times New Roman" w:hAnsi="Times New Roman" w:cs="Times New Roman"/>
      <w:b/>
      <w:sz w:val="20"/>
      <w:szCs w:val="20"/>
    </w:rPr>
  </w:style>
  <w:style w:type="character" w:customStyle="1" w:styleId="Nadpis7Char">
    <w:name w:val="Nadpis 7 Char"/>
    <w:basedOn w:val="Standardnpsmoodstavce"/>
    <w:link w:val="Nadpis7"/>
    <w:uiPriority w:val="99"/>
    <w:rsid w:val="004F4E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4F4ED9"/>
    <w:rPr>
      <w:rFonts w:ascii="Times New Roman" w:eastAsia="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rsid w:val="004F4ED9"/>
    <w:rPr>
      <w:rFonts w:ascii="Cambria" w:eastAsia="Times New Roman" w:hAnsi="Cambria" w:cs="Times New Roman"/>
      <w:sz w:val="24"/>
      <w:lang w:eastAsia="cs-CZ"/>
    </w:rPr>
  </w:style>
  <w:style w:type="table" w:customStyle="1" w:styleId="SPF">
    <w:name w:val="SPF"/>
    <w:basedOn w:val="Mkatabulky"/>
    <w:rsid w:val="004F4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39"/>
    <w:rsid w:val="004F4ED9"/>
    <w:pPr>
      <w:spacing w:after="12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PF2">
    <w:name w:val="SPF2"/>
    <w:basedOn w:val="Mkatabulky"/>
    <w:rsid w:val="004F4ED9"/>
    <w:pPr>
      <w:spacing w:before="60" w:after="60"/>
      <w:jc w:val="left"/>
    </w:pPr>
    <w:rPr>
      <w:rFonts w:ascii="Calibri" w:hAnsi="Calibri"/>
    </w:rPr>
    <w:tblPr>
      <w:tblInd w:w="0" w:type="dxa"/>
      <w:tblBorders>
        <w:top w:val="single" w:sz="12" w:space="0" w:color="CC0000"/>
        <w:left w:val="single" w:sz="12" w:space="0" w:color="CC0000"/>
        <w:bottom w:val="single" w:sz="12" w:space="0" w:color="CC0000"/>
        <w:right w:val="single" w:sz="12" w:space="0" w:color="CC0000"/>
        <w:insideH w:val="single" w:sz="4" w:space="0" w:color="CC0000"/>
        <w:insideV w:val="single" w:sz="4" w:space="0" w:color="CC0000"/>
      </w:tblBorders>
      <w:tblCellMar>
        <w:top w:w="0" w:type="dxa"/>
        <w:left w:w="108" w:type="dxa"/>
        <w:bottom w:w="0" w:type="dxa"/>
        <w:right w:w="108" w:type="dxa"/>
      </w:tblCellMar>
    </w:tblPr>
  </w:style>
  <w:style w:type="paragraph" w:styleId="Seznamobrzk">
    <w:name w:val="table of figures"/>
    <w:basedOn w:val="Normln"/>
    <w:next w:val="Normln"/>
    <w:uiPriority w:val="99"/>
    <w:semiHidden/>
    <w:rsid w:val="004F4ED9"/>
    <w:pPr>
      <w:spacing w:after="0"/>
    </w:pPr>
    <w:rPr>
      <w:sz w:val="20"/>
      <w:lang w:eastAsia="cs-CZ"/>
    </w:rPr>
  </w:style>
  <w:style w:type="paragraph" w:styleId="Obsah1">
    <w:name w:val="toc 1"/>
    <w:basedOn w:val="Normln"/>
    <w:next w:val="Normln"/>
    <w:link w:val="Obsah1Char"/>
    <w:autoRedefine/>
    <w:uiPriority w:val="39"/>
    <w:qFormat/>
    <w:rsid w:val="004F4ED9"/>
    <w:pPr>
      <w:tabs>
        <w:tab w:val="left" w:pos="440"/>
        <w:tab w:val="right" w:leader="dot" w:pos="9062"/>
      </w:tabs>
    </w:pPr>
    <w:rPr>
      <w:b/>
      <w:caps/>
      <w:noProof/>
      <w:sz w:val="20"/>
      <w:lang w:eastAsia="cs-CZ"/>
    </w:rPr>
  </w:style>
  <w:style w:type="character" w:styleId="Hypertextovodkaz">
    <w:name w:val="Hyperlink"/>
    <w:uiPriority w:val="99"/>
    <w:rsid w:val="004F4ED9"/>
    <w:rPr>
      <w:rFonts w:ascii="Calibri" w:hAnsi="Calibri"/>
      <w:color w:val="0000FF"/>
      <w:sz w:val="20"/>
      <w:u w:val="single"/>
    </w:rPr>
  </w:style>
  <w:style w:type="paragraph" w:styleId="Obsah2">
    <w:name w:val="toc 2"/>
    <w:basedOn w:val="Normln"/>
    <w:next w:val="Normln"/>
    <w:link w:val="Obsah2Char"/>
    <w:autoRedefine/>
    <w:uiPriority w:val="39"/>
    <w:qFormat/>
    <w:rsid w:val="004F4ED9"/>
    <w:pPr>
      <w:tabs>
        <w:tab w:val="left" w:pos="960"/>
        <w:tab w:val="right" w:leader="dot" w:pos="9062"/>
      </w:tabs>
      <w:spacing w:after="0"/>
      <w:ind w:left="221"/>
    </w:pPr>
    <w:rPr>
      <w:smallCaps/>
      <w:noProof/>
      <w:sz w:val="20"/>
      <w:lang w:eastAsia="cs-CZ"/>
    </w:rPr>
  </w:style>
  <w:style w:type="paragraph" w:styleId="Obsah3">
    <w:name w:val="toc 3"/>
    <w:basedOn w:val="Normln"/>
    <w:next w:val="Normln"/>
    <w:autoRedefine/>
    <w:uiPriority w:val="39"/>
    <w:qFormat/>
    <w:rsid w:val="002965B9"/>
    <w:pPr>
      <w:tabs>
        <w:tab w:val="right" w:leader="dot" w:pos="9062"/>
      </w:tabs>
      <w:spacing w:after="0"/>
      <w:ind w:left="442"/>
    </w:pPr>
    <w:rPr>
      <w:i/>
      <w:noProof/>
      <w:szCs w:val="24"/>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w:basedOn w:val="Normln"/>
    <w:link w:val="TextpoznpodarouChar"/>
    <w:uiPriority w:val="99"/>
    <w:qFormat/>
    <w:rsid w:val="004F4ED9"/>
    <w:pPr>
      <w:spacing w:after="0"/>
    </w:pPr>
    <w:rPr>
      <w:rFonts w:ascii="Trebuchet MS" w:hAnsi="Trebuchet MS"/>
      <w:sz w:val="18"/>
      <w:lang w:eastAsia="cs-CZ"/>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4F4ED9"/>
    <w:rPr>
      <w:rFonts w:ascii="Trebuchet MS" w:eastAsia="Times New Roman" w:hAnsi="Trebuchet MS" w:cs="Times New Roman"/>
      <w:sz w:val="18"/>
      <w:szCs w:val="20"/>
      <w:lang w:eastAsia="cs-CZ"/>
    </w:rPr>
  </w:style>
  <w:style w:type="character" w:styleId="slostrnky">
    <w:name w:val="page number"/>
    <w:basedOn w:val="Standardnpsmoodstavce"/>
    <w:rsid w:val="004F4ED9"/>
  </w:style>
  <w:style w:type="paragraph" w:customStyle="1" w:styleId="Nadpis40">
    <w:name w:val="Nadpis4"/>
    <w:basedOn w:val="Nadpis4"/>
    <w:uiPriority w:val="99"/>
    <w:rsid w:val="004F4ED9"/>
    <w:pPr>
      <w:numPr>
        <w:numId w:val="2"/>
      </w:numPr>
    </w:pPr>
  </w:style>
  <w:style w:type="table" w:customStyle="1" w:styleId="OPVaVpI">
    <w:name w:val="OP VaVpI"/>
    <w:basedOn w:val="SPF2"/>
    <w:rsid w:val="004F4ED9"/>
    <w:tblPr>
      <w:tblInd w:w="0" w:type="dxa"/>
      <w:tblBorders>
        <w:top w:val="single" w:sz="12" w:space="0" w:color="339966"/>
        <w:left w:val="single" w:sz="12" w:space="0" w:color="339966"/>
        <w:bottom w:val="single" w:sz="12" w:space="0" w:color="339966"/>
        <w:right w:val="single" w:sz="12" w:space="0" w:color="339966"/>
        <w:insideH w:val="single" w:sz="4" w:space="0" w:color="339966"/>
        <w:insideV w:val="single" w:sz="4" w:space="0" w:color="339966"/>
      </w:tblBorders>
      <w:tblCellMar>
        <w:top w:w="0" w:type="dxa"/>
        <w:left w:w="108" w:type="dxa"/>
        <w:bottom w:w="0" w:type="dxa"/>
        <w:right w:w="108" w:type="dxa"/>
      </w:tblCellMar>
    </w:tblPr>
    <w:tblStylePr w:type="firstRow">
      <w:rPr>
        <w:rFonts w:ascii="Arial Unicode MS" w:hAnsi="Arial Unicode MS"/>
      </w:rPr>
      <w:tblPr/>
      <w:tcPr>
        <w:shd w:val="clear" w:color="auto" w:fill="E0E0E0"/>
      </w:tcPr>
    </w:tblStylePr>
  </w:style>
  <w:style w:type="character" w:customStyle="1" w:styleId="LucieJungwiertov">
    <w:name w:val="Lucie Jungwiertová"/>
    <w:semiHidden/>
    <w:rsid w:val="004F4ED9"/>
    <w:rPr>
      <w:rFonts w:ascii="Arial" w:hAnsi="Arial" w:cs="Arial"/>
      <w:color w:val="auto"/>
      <w:sz w:val="20"/>
      <w:szCs w:val="20"/>
    </w:rPr>
  </w:style>
  <w:style w:type="paragraph" w:customStyle="1" w:styleId="vty">
    <w:name w:val="věty"/>
    <w:basedOn w:val="Normln"/>
    <w:uiPriority w:val="99"/>
    <w:rsid w:val="004F4ED9"/>
    <w:pPr>
      <w:numPr>
        <w:numId w:val="3"/>
      </w:numPr>
      <w:spacing w:after="0"/>
    </w:pPr>
    <w:rPr>
      <w:szCs w:val="24"/>
      <w:lang w:eastAsia="cs-CZ"/>
    </w:rPr>
  </w:style>
  <w:style w:type="paragraph" w:customStyle="1" w:styleId="Zkladntext1">
    <w:name w:val="Základní text 1"/>
    <w:basedOn w:val="Normln"/>
    <w:next w:val="Normln"/>
    <w:uiPriority w:val="99"/>
    <w:rsid w:val="004F4ED9"/>
    <w:pPr>
      <w:autoSpaceDE w:val="0"/>
      <w:autoSpaceDN w:val="0"/>
      <w:adjustRightInd w:val="0"/>
      <w:spacing w:after="0"/>
    </w:pPr>
    <w:rPr>
      <w:rFonts w:ascii="Arial" w:hAnsi="Arial" w:cs="Arial"/>
      <w:szCs w:val="24"/>
      <w:lang w:eastAsia="cs-CZ"/>
    </w:rPr>
  </w:style>
  <w:style w:type="character" w:customStyle="1" w:styleId="nadpis10">
    <w:name w:val="nadpis1"/>
    <w:rsid w:val="004F4ED9"/>
    <w:rPr>
      <w:b/>
      <w:bCs/>
    </w:rPr>
  </w:style>
  <w:style w:type="character" w:styleId="Odkaznakoment">
    <w:name w:val="annotation reference"/>
    <w:uiPriority w:val="99"/>
    <w:rsid w:val="004F4ED9"/>
    <w:rPr>
      <w:sz w:val="16"/>
      <w:szCs w:val="16"/>
    </w:rPr>
  </w:style>
  <w:style w:type="paragraph" w:styleId="Textkomente">
    <w:name w:val="annotation text"/>
    <w:basedOn w:val="Normln"/>
    <w:link w:val="TextkomenteChar"/>
    <w:uiPriority w:val="99"/>
    <w:rsid w:val="004F4ED9"/>
    <w:rPr>
      <w:sz w:val="20"/>
    </w:rPr>
  </w:style>
  <w:style w:type="character" w:customStyle="1" w:styleId="TextkomenteChar">
    <w:name w:val="Text komentáře Char"/>
    <w:basedOn w:val="Standardnpsmoodstavce"/>
    <w:link w:val="Textkomente"/>
    <w:uiPriority w:val="99"/>
    <w:rsid w:val="004F4ED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4F4ED9"/>
    <w:rPr>
      <w:b/>
      <w:bCs/>
    </w:rPr>
  </w:style>
  <w:style w:type="character" w:customStyle="1" w:styleId="PedmtkomenteChar">
    <w:name w:val="Předmět komentáře Char"/>
    <w:basedOn w:val="TextkomenteChar"/>
    <w:link w:val="Pedmtkomente"/>
    <w:uiPriority w:val="99"/>
    <w:semiHidden/>
    <w:rsid w:val="004F4ED9"/>
    <w:rPr>
      <w:rFonts w:ascii="Times New Roman" w:eastAsia="Times New Roman" w:hAnsi="Times New Roman" w:cs="Times New Roman"/>
      <w:b/>
      <w:bCs/>
      <w:sz w:val="20"/>
      <w:szCs w:val="20"/>
    </w:rPr>
  </w:style>
  <w:style w:type="paragraph" w:customStyle="1" w:styleId="txt">
    <w:name w:val="txt"/>
    <w:basedOn w:val="Normln"/>
    <w:link w:val="txtChar"/>
    <w:rsid w:val="004F4ED9"/>
    <w:pPr>
      <w:ind w:firstLine="357"/>
    </w:pPr>
    <w:rPr>
      <w:szCs w:val="24"/>
      <w:lang w:eastAsia="cs-CZ"/>
    </w:rPr>
  </w:style>
  <w:style w:type="paragraph" w:customStyle="1" w:styleId="bez">
    <w:name w:val="bez"/>
    <w:basedOn w:val="Normln"/>
    <w:uiPriority w:val="99"/>
    <w:rsid w:val="004F4ED9"/>
    <w:pPr>
      <w:spacing w:before="360"/>
    </w:pPr>
    <w:rPr>
      <w:b/>
      <w:bCs/>
      <w:szCs w:val="24"/>
      <w:lang w:eastAsia="cs-CZ"/>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4F4ED9"/>
    <w:rPr>
      <w:vertAlign w:val="superscript"/>
    </w:rPr>
  </w:style>
  <w:style w:type="character" w:customStyle="1" w:styleId="subheading">
    <w:name w:val="subheading"/>
    <w:rsid w:val="004F4ED9"/>
    <w:rPr>
      <w:rFonts w:ascii="Times New Roman Bold" w:hAnsi="Times New Roman Bold"/>
      <w:b/>
      <w:bCs/>
      <w:i/>
      <w:iCs/>
      <w:sz w:val="22"/>
    </w:rPr>
  </w:style>
  <w:style w:type="paragraph" w:styleId="Titulek">
    <w:name w:val="caption"/>
    <w:aliases w:val="Caption Char3,Caption Char2 Char,Caption Char1 Char Char,Caption Char Char Char Char,Caption Char Char1 Char,Caption Char1 Char1,Caption Char Char Char1,Caption Char Char2"/>
    <w:basedOn w:val="Normln"/>
    <w:next w:val="Normln"/>
    <w:link w:val="TitulekChar"/>
    <w:uiPriority w:val="35"/>
    <w:qFormat/>
    <w:rsid w:val="004F4ED9"/>
    <w:pPr>
      <w:numPr>
        <w:ilvl w:val="1"/>
        <w:numId w:val="12"/>
      </w:numPr>
      <w:ind w:left="0" w:firstLine="0"/>
    </w:pPr>
    <w:rPr>
      <w:b/>
      <w:bCs/>
      <w:sz w:val="20"/>
    </w:rPr>
  </w:style>
  <w:style w:type="paragraph" w:customStyle="1" w:styleId="Odrazky">
    <w:name w:val="Odrazky"/>
    <w:basedOn w:val="Normln"/>
    <w:next w:val="Normln"/>
    <w:autoRedefine/>
    <w:uiPriority w:val="99"/>
    <w:qFormat/>
    <w:rsid w:val="004F4ED9"/>
    <w:pPr>
      <w:numPr>
        <w:numId w:val="5"/>
      </w:numPr>
      <w:spacing w:beforeLines="50" w:afterLines="50"/>
    </w:pPr>
    <w:rPr>
      <w:rFonts w:eastAsia="Calibri"/>
      <w:szCs w:val="22"/>
    </w:rPr>
  </w:style>
  <w:style w:type="paragraph" w:styleId="Revize">
    <w:name w:val="Revision"/>
    <w:hidden/>
    <w:uiPriority w:val="99"/>
    <w:semiHidden/>
    <w:rsid w:val="004F4ED9"/>
    <w:pPr>
      <w:spacing w:after="0" w:line="240" w:lineRule="auto"/>
    </w:pPr>
    <w:rPr>
      <w:rFonts w:ascii="Calibri" w:eastAsia="Times New Roman" w:hAnsi="Calibri" w:cs="Times New Roman"/>
      <w:szCs w:val="20"/>
    </w:rPr>
  </w:style>
  <w:style w:type="paragraph" w:customStyle="1" w:styleId="Styl2">
    <w:name w:val="Styl2"/>
    <w:basedOn w:val="Nadpis4"/>
    <w:link w:val="Styl2Char"/>
    <w:qFormat/>
    <w:rsid w:val="004F4ED9"/>
    <w:pPr>
      <w:numPr>
        <w:ilvl w:val="0"/>
        <w:numId w:val="0"/>
      </w:numPr>
      <w:spacing w:before="400" w:line="360" w:lineRule="auto"/>
      <w:jc w:val="left"/>
    </w:pPr>
    <w:rPr>
      <w:rFonts w:ascii="Arial" w:hAnsi="Arial" w:cs="Arial"/>
      <w:b w:val="0"/>
      <w:szCs w:val="24"/>
      <w:u w:val="single"/>
      <w:lang w:eastAsia="cs-CZ"/>
    </w:rPr>
  </w:style>
  <w:style w:type="character" w:customStyle="1" w:styleId="Styl2Char">
    <w:name w:val="Styl2 Char"/>
    <w:link w:val="Styl2"/>
    <w:rsid w:val="004F4ED9"/>
    <w:rPr>
      <w:rFonts w:ascii="Arial" w:eastAsia="Times New Roman" w:hAnsi="Arial" w:cs="Arial"/>
      <w:bCs/>
      <w:sz w:val="24"/>
      <w:szCs w:val="24"/>
      <w:u w:val="single"/>
      <w:lang w:eastAsia="cs-CZ"/>
    </w:rPr>
  </w:style>
  <w:style w:type="paragraph" w:customStyle="1" w:styleId="Odstavecbezodsazen">
    <w:name w:val="Odstavec bez odsazení"/>
    <w:basedOn w:val="Normln"/>
    <w:link w:val="OdstavecbezodsazenChar"/>
    <w:qFormat/>
    <w:rsid w:val="004F4ED9"/>
    <w:pPr>
      <w:spacing w:after="0"/>
    </w:pPr>
    <w:rPr>
      <w:rFonts w:ascii="Arial" w:hAnsi="Arial" w:cs="Arial"/>
      <w:lang w:eastAsia="cs-CZ"/>
    </w:rPr>
  </w:style>
  <w:style w:type="character" w:customStyle="1" w:styleId="OdstavecbezodsazenChar">
    <w:name w:val="Odstavec bez odsazení Char"/>
    <w:link w:val="Odstavecbezodsazen"/>
    <w:rsid w:val="004F4ED9"/>
    <w:rPr>
      <w:rFonts w:ascii="Arial" w:eastAsia="Times New Roman" w:hAnsi="Arial" w:cs="Arial"/>
      <w:sz w:val="24"/>
      <w:szCs w:val="20"/>
      <w:lang w:eastAsia="cs-CZ"/>
    </w:rPr>
  </w:style>
  <w:style w:type="paragraph" w:customStyle="1" w:styleId="Cislovani01">
    <w:name w:val="Cislovani01"/>
    <w:basedOn w:val="Normln"/>
    <w:uiPriority w:val="99"/>
    <w:qFormat/>
    <w:rsid w:val="004F4ED9"/>
    <w:pPr>
      <w:spacing w:before="120"/>
      <w:ind w:left="1145" w:hanging="360"/>
    </w:pPr>
    <w:rPr>
      <w:rFonts w:ascii="Arial" w:eastAsia="Calibri" w:hAnsi="Arial"/>
      <w:szCs w:val="22"/>
    </w:rPr>
  </w:style>
  <w:style w:type="paragraph" w:customStyle="1" w:styleId="Odstavecodsazen">
    <w:name w:val="Odstavec odsazený"/>
    <w:basedOn w:val="Odstavecbezodsazen"/>
    <w:link w:val="OdstavecodsazenChar"/>
    <w:qFormat/>
    <w:rsid w:val="004F4ED9"/>
    <w:pPr>
      <w:spacing w:after="240"/>
    </w:pPr>
  </w:style>
  <w:style w:type="character" w:customStyle="1" w:styleId="OdstavecodsazenChar">
    <w:name w:val="Odstavec odsazený Char"/>
    <w:link w:val="Odstavecodsazen"/>
    <w:rsid w:val="004F4ED9"/>
    <w:rPr>
      <w:rFonts w:ascii="Arial" w:eastAsia="Times New Roman" w:hAnsi="Arial" w:cs="Arial"/>
      <w:sz w:val="24"/>
      <w:szCs w:val="20"/>
      <w:lang w:eastAsia="cs-CZ"/>
    </w:rPr>
  </w:style>
  <w:style w:type="paragraph" w:styleId="Nadpisobsahu">
    <w:name w:val="TOC Heading"/>
    <w:basedOn w:val="Nadpis1"/>
    <w:next w:val="Normln"/>
    <w:uiPriority w:val="39"/>
    <w:qFormat/>
    <w:rsid w:val="004F4ED9"/>
    <w:pPr>
      <w:spacing w:line="276" w:lineRule="auto"/>
      <w:jc w:val="left"/>
      <w:outlineLvl w:val="9"/>
    </w:pPr>
    <w:rPr>
      <w:rFonts w:ascii="Cambria" w:eastAsia="Times New Roman" w:hAnsi="Cambria" w:cs="Times New Roman"/>
      <w:color w:val="365F91"/>
    </w:rPr>
  </w:style>
  <w:style w:type="paragraph" w:styleId="Nzev">
    <w:name w:val="Title"/>
    <w:basedOn w:val="Normln"/>
    <w:next w:val="Normln"/>
    <w:link w:val="NzevChar"/>
    <w:uiPriority w:val="99"/>
    <w:qFormat/>
    <w:rsid w:val="004F4ED9"/>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99"/>
    <w:rsid w:val="004F4ED9"/>
    <w:rPr>
      <w:rFonts w:ascii="Cambria" w:eastAsia="Times New Roman" w:hAnsi="Cambria" w:cs="Times New Roman"/>
      <w:b/>
      <w:bCs/>
      <w:kern w:val="28"/>
      <w:sz w:val="32"/>
      <w:szCs w:val="32"/>
    </w:rPr>
  </w:style>
  <w:style w:type="paragraph" w:customStyle="1" w:styleId="tabulka-kapitlky">
    <w:name w:val="* tabulka-kapitálky"/>
    <w:basedOn w:val="Normln"/>
    <w:uiPriority w:val="99"/>
    <w:rsid w:val="004F4ED9"/>
    <w:pPr>
      <w:spacing w:after="0"/>
      <w:jc w:val="left"/>
    </w:pPr>
    <w:rPr>
      <w:rFonts w:ascii="Arial" w:hAnsi="Arial"/>
      <w:smallCaps/>
      <w:szCs w:val="24"/>
      <w:lang w:eastAsia="cs-CZ"/>
    </w:rPr>
  </w:style>
  <w:style w:type="paragraph" w:customStyle="1" w:styleId="odstavec">
    <w:name w:val="* odstavec"/>
    <w:basedOn w:val="Normln"/>
    <w:link w:val="odstavecChar"/>
    <w:rsid w:val="004F4ED9"/>
    <w:pPr>
      <w:spacing w:before="140" w:after="60"/>
    </w:pPr>
    <w:rPr>
      <w:rFonts w:ascii="Arial" w:hAnsi="Arial"/>
      <w:szCs w:val="24"/>
      <w:lang w:eastAsia="cs-CZ"/>
    </w:rPr>
  </w:style>
  <w:style w:type="character" w:customStyle="1" w:styleId="odstavecChar">
    <w:name w:val="* odstavec Char"/>
    <w:link w:val="odstavec"/>
    <w:rsid w:val="004F4ED9"/>
    <w:rPr>
      <w:rFonts w:ascii="Arial" w:eastAsia="Times New Roman" w:hAnsi="Arial" w:cs="Times New Roman"/>
      <w:sz w:val="24"/>
      <w:szCs w:val="24"/>
      <w:lang w:eastAsia="cs-CZ"/>
    </w:rPr>
  </w:style>
  <w:style w:type="paragraph" w:customStyle="1" w:styleId="tabulka-revizecentr">
    <w:name w:val="* tabulka - revize centr"/>
    <w:basedOn w:val="tabulka-kapitlky"/>
    <w:uiPriority w:val="99"/>
    <w:rsid w:val="004F4ED9"/>
    <w:pPr>
      <w:jc w:val="center"/>
    </w:pPr>
    <w:rPr>
      <w:smallCaps w:val="0"/>
      <w:sz w:val="20"/>
    </w:rPr>
  </w:style>
  <w:style w:type="paragraph" w:customStyle="1" w:styleId="Default">
    <w:name w:val="Default"/>
    <w:rsid w:val="004F4ED9"/>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Styl1">
    <w:name w:val="Styl1"/>
    <w:basedOn w:val="Nadpis3"/>
    <w:link w:val="Styl1Char"/>
    <w:qFormat/>
    <w:rsid w:val="004F4ED9"/>
  </w:style>
  <w:style w:type="paragraph" w:customStyle="1" w:styleId="Odstavecseseznamem1">
    <w:name w:val="Odstavec se seznamem1"/>
    <w:aliases w:val="Nad,Odstavec_muj"/>
    <w:basedOn w:val="Normln"/>
    <w:link w:val="OdstavecseseznamemChar"/>
    <w:uiPriority w:val="99"/>
    <w:qFormat/>
    <w:rsid w:val="004F4ED9"/>
    <w:pPr>
      <w:ind w:left="708"/>
    </w:pPr>
  </w:style>
  <w:style w:type="character" w:customStyle="1" w:styleId="Styl1Char">
    <w:name w:val="Styl1 Char"/>
    <w:link w:val="Styl1"/>
    <w:rsid w:val="004F4ED9"/>
    <w:rPr>
      <w:rFonts w:ascii="Times New Roman" w:eastAsia="Calibri" w:hAnsi="Times New Roman" w:cs="Times New Roman"/>
      <w:b/>
      <w:bCs/>
      <w:sz w:val="28"/>
      <w:szCs w:val="20"/>
    </w:rPr>
  </w:style>
  <w:style w:type="numbering" w:customStyle="1" w:styleId="Styl3">
    <w:name w:val="Styl3"/>
    <w:rsid w:val="004F4ED9"/>
    <w:pPr>
      <w:numPr>
        <w:numId w:val="6"/>
      </w:numPr>
    </w:pPr>
  </w:style>
  <w:style w:type="numbering" w:customStyle="1" w:styleId="Styl4">
    <w:name w:val="Styl4"/>
    <w:rsid w:val="004F4ED9"/>
    <w:pPr>
      <w:numPr>
        <w:numId w:val="7"/>
      </w:numPr>
    </w:pPr>
  </w:style>
  <w:style w:type="character" w:customStyle="1" w:styleId="OdstavecseseznamemChar">
    <w:name w:val="Odstavec se seznamem Char"/>
    <w:aliases w:val="Nad Char,Odstavec_muj Char,nad 1 Char,Název grafu Char,Odstavec se seznamem1 Char,Odstavec cíl se seznamem Char,List Paragraph Char"/>
    <w:link w:val="Odstavecseseznamem1"/>
    <w:uiPriority w:val="34"/>
    <w:rsid w:val="004F4ED9"/>
    <w:rPr>
      <w:rFonts w:ascii="Times New Roman" w:eastAsia="Times New Roman" w:hAnsi="Times New Roman" w:cs="Times New Roman"/>
      <w:sz w:val="24"/>
      <w:szCs w:val="20"/>
    </w:rPr>
  </w:style>
  <w:style w:type="table" w:customStyle="1" w:styleId="Mkatabulky1">
    <w:name w:val="Mřížka tabulky1"/>
    <w:basedOn w:val="Normlntabulka"/>
    <w:next w:val="Mkatabulky"/>
    <w:uiPriority w:val="59"/>
    <w:rsid w:val="004F4ED9"/>
    <w:pPr>
      <w:spacing w:after="0" w:line="240" w:lineRule="auto"/>
    </w:pPr>
    <w:rPr>
      <w:rFonts w:ascii="Times New Roman" w:eastAsia="Times New Roman" w:hAnsi="Times New Roman" w:cs="Times New Roman"/>
      <w:sz w:val="20"/>
      <w:szCs w:val="20"/>
      <w:lang w:eastAsia="cs-CZ"/>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table" w:customStyle="1" w:styleId="Mkatabulky2">
    <w:name w:val="Mřížka tabulky2"/>
    <w:basedOn w:val="Normlntabulka"/>
    <w:next w:val="Mkatabulky"/>
    <w:uiPriority w:val="59"/>
    <w:rsid w:val="004F4ED9"/>
    <w:pPr>
      <w:spacing w:after="0" w:line="240" w:lineRule="auto"/>
    </w:pPr>
    <w:rPr>
      <w:rFonts w:ascii="Times New Roman" w:eastAsia="Times New Roman" w:hAnsi="Times New Roman" w:cs="Times New Roman"/>
      <w:sz w:val="20"/>
      <w:szCs w:val="20"/>
      <w:lang w:eastAsia="cs-CZ"/>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paragraph" w:styleId="Obsah4">
    <w:name w:val="toc 4"/>
    <w:basedOn w:val="Normln"/>
    <w:next w:val="Normln"/>
    <w:autoRedefine/>
    <w:uiPriority w:val="39"/>
    <w:unhideWhenUsed/>
    <w:rsid w:val="004F4ED9"/>
    <w:pPr>
      <w:spacing w:after="100" w:line="259" w:lineRule="auto"/>
      <w:ind w:left="660"/>
      <w:jc w:val="left"/>
    </w:pPr>
    <w:rPr>
      <w:szCs w:val="22"/>
      <w:lang w:eastAsia="cs-CZ"/>
    </w:rPr>
  </w:style>
  <w:style w:type="paragraph" w:styleId="Rejstk1">
    <w:name w:val="index 1"/>
    <w:basedOn w:val="Normln"/>
    <w:next w:val="Normln"/>
    <w:autoRedefine/>
    <w:uiPriority w:val="99"/>
    <w:rsid w:val="004F4ED9"/>
    <w:pPr>
      <w:ind w:left="220" w:hanging="220"/>
    </w:pPr>
  </w:style>
  <w:style w:type="paragraph" w:styleId="Obsah5">
    <w:name w:val="toc 5"/>
    <w:basedOn w:val="Normln"/>
    <w:next w:val="Normln"/>
    <w:autoRedefine/>
    <w:uiPriority w:val="39"/>
    <w:unhideWhenUsed/>
    <w:rsid w:val="004F4ED9"/>
    <w:pPr>
      <w:spacing w:after="100" w:line="259" w:lineRule="auto"/>
      <w:ind w:left="880"/>
      <w:jc w:val="left"/>
    </w:pPr>
    <w:rPr>
      <w:szCs w:val="22"/>
      <w:lang w:eastAsia="cs-CZ"/>
    </w:rPr>
  </w:style>
  <w:style w:type="paragraph" w:styleId="Obsah6">
    <w:name w:val="toc 6"/>
    <w:basedOn w:val="Normln"/>
    <w:next w:val="Normln"/>
    <w:autoRedefine/>
    <w:uiPriority w:val="39"/>
    <w:unhideWhenUsed/>
    <w:rsid w:val="004F4ED9"/>
    <w:pPr>
      <w:spacing w:after="100" w:line="259" w:lineRule="auto"/>
      <w:ind w:left="1100"/>
      <w:jc w:val="left"/>
    </w:pPr>
    <w:rPr>
      <w:szCs w:val="22"/>
      <w:lang w:eastAsia="cs-CZ"/>
    </w:rPr>
  </w:style>
  <w:style w:type="paragraph" w:styleId="Obsah7">
    <w:name w:val="toc 7"/>
    <w:basedOn w:val="Normln"/>
    <w:next w:val="Normln"/>
    <w:autoRedefine/>
    <w:uiPriority w:val="39"/>
    <w:unhideWhenUsed/>
    <w:rsid w:val="004F4ED9"/>
    <w:pPr>
      <w:spacing w:after="100" w:line="259" w:lineRule="auto"/>
      <w:ind w:left="1320"/>
      <w:jc w:val="left"/>
    </w:pPr>
    <w:rPr>
      <w:szCs w:val="22"/>
      <w:lang w:eastAsia="cs-CZ"/>
    </w:rPr>
  </w:style>
  <w:style w:type="paragraph" w:styleId="Obsah8">
    <w:name w:val="toc 8"/>
    <w:basedOn w:val="Normln"/>
    <w:next w:val="Normln"/>
    <w:autoRedefine/>
    <w:uiPriority w:val="39"/>
    <w:unhideWhenUsed/>
    <w:rsid w:val="004F4ED9"/>
    <w:pPr>
      <w:spacing w:after="100" w:line="259" w:lineRule="auto"/>
      <w:ind w:left="1540"/>
      <w:jc w:val="left"/>
    </w:pPr>
    <w:rPr>
      <w:szCs w:val="22"/>
      <w:lang w:eastAsia="cs-CZ"/>
    </w:rPr>
  </w:style>
  <w:style w:type="paragraph" w:styleId="Obsah9">
    <w:name w:val="toc 9"/>
    <w:basedOn w:val="Normln"/>
    <w:next w:val="Normln"/>
    <w:autoRedefine/>
    <w:uiPriority w:val="39"/>
    <w:unhideWhenUsed/>
    <w:rsid w:val="004F4ED9"/>
    <w:pPr>
      <w:spacing w:after="100" w:line="259" w:lineRule="auto"/>
      <w:ind w:left="1760"/>
      <w:jc w:val="left"/>
    </w:pPr>
    <w:rPr>
      <w:szCs w:val="22"/>
      <w:lang w:eastAsia="cs-CZ"/>
    </w:rPr>
  </w:style>
  <w:style w:type="paragraph" w:customStyle="1" w:styleId="MPtext">
    <w:name w:val="MP_text"/>
    <w:basedOn w:val="Normln"/>
    <w:link w:val="MPtextChar"/>
    <w:qFormat/>
    <w:rsid w:val="004F4ED9"/>
    <w:pPr>
      <w:spacing w:line="312" w:lineRule="auto"/>
    </w:pPr>
    <w:rPr>
      <w:rFonts w:ascii="Arial" w:hAnsi="Arial"/>
      <w:sz w:val="20"/>
      <w:lang w:bidi="en-US"/>
    </w:rPr>
  </w:style>
  <w:style w:type="character" w:customStyle="1" w:styleId="MPtextChar">
    <w:name w:val="MP_text Char"/>
    <w:link w:val="MPtext"/>
    <w:rsid w:val="004F4ED9"/>
    <w:rPr>
      <w:rFonts w:ascii="Arial" w:eastAsia="Times New Roman" w:hAnsi="Arial" w:cs="Times New Roman"/>
      <w:sz w:val="20"/>
      <w:szCs w:val="20"/>
      <w:lang w:bidi="en-US"/>
    </w:rPr>
  </w:style>
  <w:style w:type="paragraph" w:customStyle="1" w:styleId="Pojemslovnicek">
    <w:name w:val="Pojem slovnicek"/>
    <w:basedOn w:val="Normln"/>
    <w:link w:val="PojemslovnicekChar"/>
    <w:qFormat/>
    <w:rsid w:val="004F4ED9"/>
    <w:pPr>
      <w:keepNext/>
      <w:spacing w:before="120" w:line="288" w:lineRule="auto"/>
    </w:pPr>
    <w:rPr>
      <w:rFonts w:ascii="Arial" w:eastAsia="Calibri" w:hAnsi="Arial" w:cs="Arial"/>
      <w:b/>
      <w:szCs w:val="22"/>
      <w:lang w:bidi="en-US"/>
    </w:rPr>
  </w:style>
  <w:style w:type="character" w:customStyle="1" w:styleId="PojemslovnicekChar">
    <w:name w:val="Pojem slovnicek Char"/>
    <w:link w:val="Pojemslovnicek"/>
    <w:rsid w:val="004F4ED9"/>
    <w:rPr>
      <w:rFonts w:ascii="Arial" w:eastAsia="Calibri" w:hAnsi="Arial" w:cs="Arial"/>
      <w:b/>
      <w:sz w:val="24"/>
      <w:lang w:bidi="en-US"/>
    </w:rPr>
  </w:style>
  <w:style w:type="paragraph" w:customStyle="1" w:styleId="MPtextodr">
    <w:name w:val="MP_text_odr"/>
    <w:basedOn w:val="MPtext"/>
    <w:link w:val="MPtextodrChar"/>
    <w:qFormat/>
    <w:rsid w:val="004F4ED9"/>
    <w:pPr>
      <w:numPr>
        <w:numId w:val="9"/>
      </w:numPr>
    </w:pPr>
    <w:rPr>
      <w:rFonts w:cs="Arial"/>
    </w:rPr>
  </w:style>
  <w:style w:type="character" w:customStyle="1" w:styleId="MPtextodrChar">
    <w:name w:val="MP_text_odr Char"/>
    <w:link w:val="MPtextodr"/>
    <w:rsid w:val="004F4ED9"/>
    <w:rPr>
      <w:rFonts w:ascii="Arial" w:eastAsia="Times New Roman" w:hAnsi="Arial" w:cs="Arial"/>
      <w:sz w:val="20"/>
      <w:szCs w:val="20"/>
      <w:lang w:bidi="en-US"/>
    </w:rPr>
  </w:style>
  <w:style w:type="paragraph" w:customStyle="1" w:styleId="MPtexta">
    <w:name w:val="MP_text a)"/>
    <w:basedOn w:val="MPtext"/>
    <w:link w:val="MPtextaChar"/>
    <w:uiPriority w:val="99"/>
    <w:qFormat/>
    <w:rsid w:val="004F4ED9"/>
    <w:pPr>
      <w:numPr>
        <w:numId w:val="8"/>
      </w:numPr>
    </w:pPr>
  </w:style>
  <w:style w:type="character" w:customStyle="1" w:styleId="MPtextaChar">
    <w:name w:val="MP_text a) Char"/>
    <w:link w:val="MPtexta"/>
    <w:uiPriority w:val="99"/>
    <w:rsid w:val="004F4ED9"/>
    <w:rPr>
      <w:rFonts w:ascii="Arial" w:eastAsia="Times New Roman" w:hAnsi="Arial" w:cs="Times New Roman"/>
      <w:sz w:val="20"/>
      <w:szCs w:val="20"/>
      <w:lang w:bidi="en-US"/>
    </w:rPr>
  </w:style>
  <w:style w:type="paragraph" w:customStyle="1" w:styleId="NorReport">
    <w:name w:val="Nor_Report"/>
    <w:basedOn w:val="Normln"/>
    <w:link w:val="NorReportChar"/>
    <w:qFormat/>
    <w:rsid w:val="004F4ED9"/>
    <w:pPr>
      <w:spacing w:before="60" w:after="60"/>
    </w:pPr>
    <w:rPr>
      <w:rFonts w:ascii="Arial" w:hAnsi="Arial" w:cs="Arial"/>
      <w:szCs w:val="22"/>
      <w:lang w:eastAsia="cs-CZ"/>
    </w:rPr>
  </w:style>
  <w:style w:type="character" w:customStyle="1" w:styleId="NorReportChar">
    <w:name w:val="Nor_Report Char"/>
    <w:link w:val="NorReport"/>
    <w:rsid w:val="004F4ED9"/>
    <w:rPr>
      <w:rFonts w:ascii="Arial" w:eastAsia="Times New Roman" w:hAnsi="Arial" w:cs="Arial"/>
      <w:sz w:val="24"/>
      <w:lang w:eastAsia="cs-CZ"/>
    </w:rPr>
  </w:style>
  <w:style w:type="paragraph" w:customStyle="1" w:styleId="Headline1proM11">
    <w:name w:val="Headline 1 pro M11"/>
    <w:basedOn w:val="Normln"/>
    <w:uiPriority w:val="99"/>
    <w:qFormat/>
    <w:rsid w:val="004F4ED9"/>
    <w:pPr>
      <w:numPr>
        <w:numId w:val="10"/>
      </w:numPr>
      <w:spacing w:after="0"/>
    </w:pPr>
    <w:rPr>
      <w:b/>
      <w:sz w:val="32"/>
      <w:szCs w:val="32"/>
      <w:lang w:eastAsia="cs-CZ"/>
    </w:rPr>
  </w:style>
  <w:style w:type="paragraph" w:customStyle="1" w:styleId="Headline2proM11">
    <w:name w:val="Headline 2 pro M11"/>
    <w:basedOn w:val="Normln"/>
    <w:uiPriority w:val="99"/>
    <w:qFormat/>
    <w:rsid w:val="004F4ED9"/>
    <w:pPr>
      <w:numPr>
        <w:ilvl w:val="1"/>
        <w:numId w:val="10"/>
      </w:numPr>
      <w:spacing w:before="240"/>
    </w:pPr>
    <w:rPr>
      <w:b/>
      <w:i/>
      <w:sz w:val="32"/>
      <w:szCs w:val="32"/>
      <w:lang w:eastAsia="cs-CZ"/>
    </w:rPr>
  </w:style>
  <w:style w:type="paragraph" w:customStyle="1" w:styleId="Headline3proM11">
    <w:name w:val="Headline 3 pro M11"/>
    <w:basedOn w:val="Normln"/>
    <w:uiPriority w:val="99"/>
    <w:qFormat/>
    <w:rsid w:val="004F4ED9"/>
    <w:pPr>
      <w:keepNext/>
      <w:numPr>
        <w:ilvl w:val="2"/>
        <w:numId w:val="10"/>
      </w:numPr>
      <w:tabs>
        <w:tab w:val="left" w:pos="567"/>
      </w:tabs>
      <w:spacing w:before="240"/>
      <w:outlineLvl w:val="1"/>
    </w:pPr>
    <w:rPr>
      <w:rFonts w:cs="Arial"/>
      <w:b/>
      <w:bCs/>
      <w:sz w:val="28"/>
      <w:szCs w:val="28"/>
      <w:lang w:eastAsia="cs-CZ"/>
    </w:rPr>
  </w:style>
  <w:style w:type="paragraph" w:customStyle="1" w:styleId="N2Report">
    <w:name w:val="N2_Report"/>
    <w:basedOn w:val="Nadpis2"/>
    <w:next w:val="Normln"/>
    <w:link w:val="N2ReportChar"/>
    <w:autoRedefine/>
    <w:qFormat/>
    <w:rsid w:val="004F4ED9"/>
    <w:pPr>
      <w:keepLines w:val="0"/>
      <w:tabs>
        <w:tab w:val="left" w:pos="993"/>
      </w:tabs>
      <w:spacing w:before="240" w:after="120" w:line="276" w:lineRule="auto"/>
    </w:pPr>
    <w:rPr>
      <w:rFonts w:ascii="Times New Roman" w:eastAsia="Times New Roman" w:hAnsi="Times New Roman" w:cs="Times New Roman"/>
      <w:b w:val="0"/>
      <w:color w:val="auto"/>
      <w:sz w:val="24"/>
      <w:szCs w:val="24"/>
      <w:lang w:eastAsia="cs-CZ"/>
    </w:rPr>
  </w:style>
  <w:style w:type="character" w:customStyle="1" w:styleId="N2ReportChar">
    <w:name w:val="N2_Report Char"/>
    <w:link w:val="N2Report"/>
    <w:rsid w:val="004F4ED9"/>
    <w:rPr>
      <w:rFonts w:ascii="Times New Roman" w:eastAsia="Times New Roman" w:hAnsi="Times New Roman" w:cs="Times New Roman"/>
      <w:bCs/>
      <w:sz w:val="24"/>
      <w:szCs w:val="24"/>
      <w:lang w:eastAsia="cs-CZ"/>
    </w:rPr>
  </w:style>
  <w:style w:type="paragraph" w:customStyle="1" w:styleId="MPtextsodrazkami0">
    <w:name w:val="MP_text s odrazkami"/>
    <w:basedOn w:val="MPtext"/>
    <w:link w:val="MPtextsodrazkamiChar"/>
    <w:uiPriority w:val="99"/>
    <w:qFormat/>
    <w:rsid w:val="004F4ED9"/>
    <w:pPr>
      <w:numPr>
        <w:numId w:val="11"/>
      </w:numPr>
      <w:spacing w:before="120"/>
    </w:pPr>
  </w:style>
  <w:style w:type="character" w:customStyle="1" w:styleId="MPtextsodrazkamiChar">
    <w:name w:val="MP_text s odrazkami Char"/>
    <w:link w:val="MPtextsodrazkami0"/>
    <w:uiPriority w:val="99"/>
    <w:rsid w:val="004F4ED9"/>
    <w:rPr>
      <w:rFonts w:ascii="Arial" w:eastAsia="Times New Roman" w:hAnsi="Arial" w:cs="Times New Roman"/>
      <w:sz w:val="20"/>
      <w:szCs w:val="20"/>
      <w:lang w:bidi="en-US"/>
    </w:rPr>
  </w:style>
  <w:style w:type="paragraph" w:customStyle="1" w:styleId="MPtabtext">
    <w:name w:val="MP_tab_text"/>
    <w:basedOn w:val="MPtext"/>
    <w:link w:val="MPtabtextChar"/>
    <w:qFormat/>
    <w:rsid w:val="004F4ED9"/>
    <w:pPr>
      <w:spacing w:after="0" w:line="240" w:lineRule="auto"/>
    </w:pPr>
  </w:style>
  <w:style w:type="character" w:customStyle="1" w:styleId="MPtabtextChar">
    <w:name w:val="MP_tab_text Char"/>
    <w:link w:val="MPtabtext"/>
    <w:rsid w:val="004F4ED9"/>
    <w:rPr>
      <w:rFonts w:ascii="Arial" w:eastAsia="Times New Roman" w:hAnsi="Arial" w:cs="Times New Roman"/>
      <w:sz w:val="20"/>
      <w:szCs w:val="20"/>
      <w:lang w:bidi="en-US"/>
    </w:rPr>
  </w:style>
  <w:style w:type="paragraph" w:customStyle="1" w:styleId="MPtabtextBold">
    <w:name w:val="MP_tab_textBold"/>
    <w:basedOn w:val="MPtabtext"/>
    <w:link w:val="MPtabtextBoldChar"/>
    <w:qFormat/>
    <w:rsid w:val="004F4ED9"/>
    <w:rPr>
      <w:b/>
    </w:rPr>
  </w:style>
  <w:style w:type="character" w:customStyle="1" w:styleId="MPtabtextBoldChar">
    <w:name w:val="MP_tab_textBold Char"/>
    <w:link w:val="MPtabtextBold"/>
    <w:rsid w:val="004F4ED9"/>
    <w:rPr>
      <w:rFonts w:ascii="Arial" w:eastAsia="Times New Roman" w:hAnsi="Arial" w:cs="Times New Roman"/>
      <w:b/>
      <w:sz w:val="20"/>
      <w:szCs w:val="20"/>
      <w:lang w:bidi="en-US"/>
    </w:rPr>
  </w:style>
  <w:style w:type="paragraph" w:customStyle="1" w:styleId="MPpozn">
    <w:name w:val="MP_pozn"/>
    <w:basedOn w:val="Normln"/>
    <w:link w:val="MPpoznChar"/>
    <w:qFormat/>
    <w:rsid w:val="004F4ED9"/>
    <w:pPr>
      <w:spacing w:after="0"/>
    </w:pPr>
    <w:rPr>
      <w:rFonts w:ascii="Arial" w:eastAsia="Calibri" w:hAnsi="Arial" w:cs="Arial"/>
      <w:sz w:val="18"/>
      <w:szCs w:val="18"/>
    </w:rPr>
  </w:style>
  <w:style w:type="character" w:customStyle="1" w:styleId="MPpoznChar">
    <w:name w:val="MP_pozn Char"/>
    <w:link w:val="MPpozn"/>
    <w:rsid w:val="004F4ED9"/>
    <w:rPr>
      <w:rFonts w:ascii="Arial" w:eastAsia="Calibri" w:hAnsi="Arial" w:cs="Arial"/>
      <w:sz w:val="18"/>
      <w:szCs w:val="18"/>
    </w:rPr>
  </w:style>
  <w:style w:type="character" w:styleId="Zdraznnintenzivn">
    <w:name w:val="Intense Emphasis"/>
    <w:uiPriority w:val="21"/>
    <w:qFormat/>
    <w:rsid w:val="004F4ED9"/>
    <w:rPr>
      <w:b/>
      <w:bCs/>
      <w:i/>
      <w:iCs/>
      <w:color w:val="4F81BD"/>
    </w:rPr>
  </w:style>
  <w:style w:type="paragraph" w:customStyle="1" w:styleId="Styl5">
    <w:name w:val="Styl5"/>
    <w:basedOn w:val="Styl1"/>
    <w:link w:val="Styl5Char"/>
    <w:qFormat/>
    <w:rsid w:val="004F4ED9"/>
    <w:pPr>
      <w:numPr>
        <w:ilvl w:val="3"/>
      </w:numPr>
    </w:pPr>
  </w:style>
  <w:style w:type="paragraph" w:customStyle="1" w:styleId="Styl6">
    <w:name w:val="Styl6"/>
    <w:basedOn w:val="Styl5"/>
    <w:link w:val="Styl6Char"/>
    <w:qFormat/>
    <w:rsid w:val="004F4ED9"/>
    <w:pPr>
      <w:numPr>
        <w:ilvl w:val="4"/>
      </w:numPr>
    </w:pPr>
  </w:style>
  <w:style w:type="character" w:customStyle="1" w:styleId="Styl5Char">
    <w:name w:val="Styl5 Char"/>
    <w:link w:val="Styl5"/>
    <w:rsid w:val="004F4ED9"/>
    <w:rPr>
      <w:rFonts w:ascii="Times New Roman" w:eastAsia="Calibri" w:hAnsi="Times New Roman" w:cs="Times New Roman"/>
      <w:b/>
      <w:bCs/>
      <w:sz w:val="28"/>
      <w:szCs w:val="20"/>
    </w:rPr>
  </w:style>
  <w:style w:type="paragraph" w:customStyle="1" w:styleId="Headline1">
    <w:name w:val="Headline 1"/>
    <w:basedOn w:val="Nadpis1"/>
    <w:uiPriority w:val="99"/>
    <w:qFormat/>
    <w:rsid w:val="004F4ED9"/>
    <w:pPr>
      <w:keepLines w:val="0"/>
      <w:spacing w:before="240" w:after="60"/>
      <w:jc w:val="left"/>
    </w:pPr>
    <w:rPr>
      <w:rFonts w:ascii="Times New Roman" w:eastAsia="Times New Roman" w:hAnsi="Times New Roman" w:cs="Times New Roman"/>
      <w:color w:val="auto"/>
      <w:kern w:val="32"/>
      <w:sz w:val="32"/>
      <w:szCs w:val="32"/>
      <w:u w:val="single"/>
      <w:lang w:eastAsia="cs-CZ"/>
    </w:rPr>
  </w:style>
  <w:style w:type="character" w:customStyle="1" w:styleId="Styl6Char">
    <w:name w:val="Styl6 Char"/>
    <w:link w:val="Styl6"/>
    <w:rsid w:val="004F4ED9"/>
    <w:rPr>
      <w:rFonts w:ascii="Times New Roman" w:eastAsia="Calibri" w:hAnsi="Times New Roman" w:cs="Times New Roman"/>
      <w:b/>
      <w:bCs/>
      <w:sz w:val="28"/>
      <w:szCs w:val="20"/>
    </w:rPr>
  </w:style>
  <w:style w:type="paragraph" w:customStyle="1" w:styleId="Headline2">
    <w:name w:val="Headline 2"/>
    <w:basedOn w:val="Headline1"/>
    <w:uiPriority w:val="99"/>
    <w:qFormat/>
    <w:rsid w:val="004F4ED9"/>
    <w:pPr>
      <w:numPr>
        <w:ilvl w:val="2"/>
        <w:numId w:val="13"/>
      </w:numPr>
      <w:spacing w:after="240"/>
    </w:pPr>
  </w:style>
  <w:style w:type="paragraph" w:customStyle="1" w:styleId="Headline3">
    <w:name w:val="Headline 3"/>
    <w:basedOn w:val="Headline2"/>
    <w:link w:val="Headline3Char1"/>
    <w:uiPriority w:val="99"/>
    <w:qFormat/>
    <w:rsid w:val="004F4ED9"/>
    <w:pPr>
      <w:numPr>
        <w:ilvl w:val="3"/>
      </w:numPr>
    </w:pPr>
    <w:rPr>
      <w:u w:val="none"/>
    </w:rPr>
  </w:style>
  <w:style w:type="paragraph" w:customStyle="1" w:styleId="Headline4">
    <w:name w:val="Headline 4"/>
    <w:basedOn w:val="Headline3"/>
    <w:link w:val="Headline4Char"/>
    <w:uiPriority w:val="99"/>
    <w:qFormat/>
    <w:rsid w:val="004F4ED9"/>
    <w:pPr>
      <w:numPr>
        <w:ilvl w:val="4"/>
      </w:numPr>
    </w:pPr>
    <w:rPr>
      <w:i/>
    </w:rPr>
  </w:style>
  <w:style w:type="paragraph" w:customStyle="1" w:styleId="Headline5">
    <w:name w:val="Headline 5"/>
    <w:basedOn w:val="Headline4"/>
    <w:link w:val="Headline5Char"/>
    <w:uiPriority w:val="99"/>
    <w:qFormat/>
    <w:rsid w:val="004F4ED9"/>
    <w:pPr>
      <w:numPr>
        <w:ilvl w:val="5"/>
      </w:numPr>
      <w:spacing w:after="120"/>
    </w:pPr>
    <w:rPr>
      <w:i w:val="0"/>
      <w:sz w:val="28"/>
      <w:szCs w:val="28"/>
    </w:rPr>
  </w:style>
  <w:style w:type="paragraph" w:customStyle="1" w:styleId="Headline2jenprovod">
    <w:name w:val="Headline 2 jen pro úvod"/>
    <w:basedOn w:val="Headline2"/>
    <w:uiPriority w:val="99"/>
    <w:rsid w:val="004F4ED9"/>
    <w:pPr>
      <w:numPr>
        <w:ilvl w:val="1"/>
      </w:numPr>
    </w:pPr>
    <w:rPr>
      <w:bCs w:val="0"/>
      <w:kern w:val="0"/>
    </w:rPr>
  </w:style>
  <w:style w:type="paragraph" w:customStyle="1" w:styleId="Headline1proGG">
    <w:name w:val="Headline 1 pro GG"/>
    <w:basedOn w:val="Headline3"/>
    <w:uiPriority w:val="99"/>
    <w:qFormat/>
    <w:rsid w:val="004F4ED9"/>
    <w:pPr>
      <w:numPr>
        <w:ilvl w:val="6"/>
      </w:numPr>
    </w:pPr>
  </w:style>
  <w:style w:type="paragraph" w:customStyle="1" w:styleId="Headline3proGG">
    <w:name w:val="Headline 3 pro GG"/>
    <w:basedOn w:val="Normln"/>
    <w:uiPriority w:val="99"/>
    <w:qFormat/>
    <w:rsid w:val="004F4ED9"/>
    <w:pPr>
      <w:numPr>
        <w:ilvl w:val="7"/>
        <w:numId w:val="13"/>
      </w:numPr>
      <w:spacing w:before="240" w:after="240"/>
      <w:jc w:val="left"/>
    </w:pPr>
    <w:rPr>
      <w:b/>
      <w:i/>
      <w:sz w:val="32"/>
      <w:szCs w:val="24"/>
      <w:lang w:eastAsia="cs-CZ"/>
    </w:rPr>
  </w:style>
  <w:style w:type="paragraph" w:customStyle="1" w:styleId="Headline4proGG">
    <w:name w:val="Headline 4 pro GG"/>
    <w:basedOn w:val="Headline5"/>
    <w:link w:val="Headline4proGGChar"/>
    <w:uiPriority w:val="99"/>
    <w:qFormat/>
    <w:rsid w:val="004F4ED9"/>
    <w:pPr>
      <w:numPr>
        <w:ilvl w:val="8"/>
      </w:numPr>
    </w:pPr>
  </w:style>
  <w:style w:type="character" w:customStyle="1" w:styleId="odstavecCharChar">
    <w:name w:val="* odstavec Char Char"/>
    <w:rsid w:val="004F4ED9"/>
    <w:rPr>
      <w:rFonts w:ascii="Arial" w:hAnsi="Arial"/>
      <w:sz w:val="22"/>
      <w:szCs w:val="24"/>
    </w:rPr>
  </w:style>
  <w:style w:type="paragraph" w:customStyle="1" w:styleId="odrkypuntky">
    <w:name w:val="* odrážky puntíky"/>
    <w:basedOn w:val="odstavec"/>
    <w:next w:val="odstavec"/>
    <w:link w:val="odrkypuntkyCharChar"/>
    <w:uiPriority w:val="99"/>
    <w:rsid w:val="004F4ED9"/>
    <w:pPr>
      <w:spacing w:before="60" w:after="20"/>
    </w:pPr>
  </w:style>
  <w:style w:type="character" w:customStyle="1" w:styleId="odrkypuntkyCharChar">
    <w:name w:val="* odrážky puntíky Char Char"/>
    <w:link w:val="odrkypuntky"/>
    <w:uiPriority w:val="99"/>
    <w:rsid w:val="004F4ED9"/>
    <w:rPr>
      <w:rFonts w:ascii="Arial" w:eastAsia="Times New Roman" w:hAnsi="Arial" w:cs="Times New Roman"/>
      <w:sz w:val="24"/>
      <w:szCs w:val="24"/>
      <w:lang w:eastAsia="cs-CZ"/>
    </w:rPr>
  </w:style>
  <w:style w:type="character" w:styleId="Zdraznn">
    <w:name w:val="Emphasis"/>
    <w:qFormat/>
    <w:rsid w:val="004F4ED9"/>
    <w:rPr>
      <w:i/>
      <w:iCs/>
    </w:rPr>
  </w:style>
  <w:style w:type="character" w:customStyle="1" w:styleId="txtChar">
    <w:name w:val="txt Char"/>
    <w:link w:val="txt"/>
    <w:rsid w:val="004F4ED9"/>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4F4ED9"/>
    <w:pPr>
      <w:spacing w:after="0"/>
      <w:jc w:val="left"/>
    </w:pPr>
    <w:rPr>
      <w:szCs w:val="21"/>
      <w:lang w:eastAsia="cs-CZ"/>
    </w:rPr>
  </w:style>
  <w:style w:type="character" w:customStyle="1" w:styleId="ProsttextChar">
    <w:name w:val="Prostý text Char"/>
    <w:basedOn w:val="Standardnpsmoodstavce"/>
    <w:link w:val="Prosttext"/>
    <w:uiPriority w:val="99"/>
    <w:rsid w:val="004F4ED9"/>
    <w:rPr>
      <w:rFonts w:ascii="Times New Roman" w:eastAsia="Times New Roman" w:hAnsi="Times New Roman" w:cs="Times New Roman"/>
      <w:sz w:val="24"/>
      <w:szCs w:val="21"/>
      <w:lang w:eastAsia="cs-CZ"/>
    </w:rPr>
  </w:style>
  <w:style w:type="paragraph" w:customStyle="1" w:styleId="PlohaPruka2dky">
    <w:name w:val="Příloha_Příručka 2řádky"/>
    <w:basedOn w:val="Normln"/>
    <w:uiPriority w:val="99"/>
    <w:rsid w:val="004F4ED9"/>
    <w:pPr>
      <w:tabs>
        <w:tab w:val="left" w:pos="1701"/>
      </w:tabs>
      <w:spacing w:before="120"/>
      <w:ind w:left="1701" w:hanging="1701"/>
    </w:pPr>
    <w:rPr>
      <w:b/>
      <w:bCs/>
      <w:sz w:val="28"/>
      <w:lang w:eastAsia="cs-CZ"/>
    </w:rPr>
  </w:style>
  <w:style w:type="paragraph" w:customStyle="1" w:styleId="CharChar">
    <w:name w:val="Char Char"/>
    <w:basedOn w:val="Normln"/>
    <w:next w:val="Normln"/>
    <w:uiPriority w:val="99"/>
    <w:semiHidden/>
    <w:rsid w:val="004F4ED9"/>
    <w:pPr>
      <w:spacing w:after="160" w:line="240" w:lineRule="exact"/>
      <w:ind w:firstLine="227"/>
      <w:jc w:val="left"/>
    </w:pPr>
    <w:rPr>
      <w:rFonts w:ascii="Arial" w:hAnsi="Arial" w:cs="Arial"/>
      <w:szCs w:val="22"/>
      <w:lang w:val="sk-SK"/>
    </w:rPr>
  </w:style>
  <w:style w:type="paragraph" w:styleId="Zkladntext3">
    <w:name w:val="Body Text 3"/>
    <w:basedOn w:val="Normln"/>
    <w:link w:val="Zkladntext3Char"/>
    <w:uiPriority w:val="99"/>
    <w:semiHidden/>
    <w:rsid w:val="004F4ED9"/>
    <w:pPr>
      <w:spacing w:line="312" w:lineRule="auto"/>
    </w:pPr>
    <w:rPr>
      <w:rFonts w:ascii="Arial" w:hAnsi="Arial" w:cs="Arial"/>
      <w:sz w:val="16"/>
      <w:szCs w:val="16"/>
      <w:lang w:eastAsia="cs-CZ"/>
    </w:rPr>
  </w:style>
  <w:style w:type="character" w:customStyle="1" w:styleId="Zkladntext3Char">
    <w:name w:val="Základní text 3 Char"/>
    <w:basedOn w:val="Standardnpsmoodstavce"/>
    <w:link w:val="Zkladntext3"/>
    <w:uiPriority w:val="99"/>
    <w:semiHidden/>
    <w:rsid w:val="004F4ED9"/>
    <w:rPr>
      <w:rFonts w:ascii="Arial" w:eastAsia="Times New Roman" w:hAnsi="Arial" w:cs="Arial"/>
      <w:sz w:val="16"/>
      <w:szCs w:val="16"/>
      <w:lang w:eastAsia="cs-CZ"/>
    </w:rPr>
  </w:style>
  <w:style w:type="character" w:styleId="Sledovanodkaz">
    <w:name w:val="FollowedHyperlink"/>
    <w:uiPriority w:val="99"/>
    <w:unhideWhenUsed/>
    <w:rsid w:val="004F4ED9"/>
    <w:rPr>
      <w:color w:val="954F72"/>
      <w:u w:val="single"/>
    </w:rPr>
  </w:style>
  <w:style w:type="paragraph" w:styleId="Zkladntextodsazen">
    <w:name w:val="Body Text Indent"/>
    <w:basedOn w:val="Normln"/>
    <w:link w:val="ZkladntextodsazenChar"/>
    <w:uiPriority w:val="99"/>
    <w:semiHidden/>
    <w:unhideWhenUsed/>
    <w:rsid w:val="004F4ED9"/>
    <w:pPr>
      <w:ind w:left="283"/>
    </w:pPr>
  </w:style>
  <w:style w:type="character" w:customStyle="1" w:styleId="ZkladntextodsazenChar">
    <w:name w:val="Základní text odsazený Char"/>
    <w:basedOn w:val="Standardnpsmoodstavce"/>
    <w:link w:val="Zkladntextodsazen"/>
    <w:uiPriority w:val="99"/>
    <w:semiHidden/>
    <w:rsid w:val="004F4ED9"/>
    <w:rPr>
      <w:rFonts w:ascii="Times New Roman" w:eastAsia="Times New Roman" w:hAnsi="Times New Roman" w:cs="Times New Roman"/>
      <w:sz w:val="24"/>
      <w:szCs w:val="20"/>
    </w:rPr>
  </w:style>
  <w:style w:type="paragraph" w:styleId="Zkladntext">
    <w:name w:val="Body Text"/>
    <w:basedOn w:val="Normln"/>
    <w:link w:val="ZkladntextChar"/>
    <w:uiPriority w:val="99"/>
    <w:unhideWhenUsed/>
    <w:rsid w:val="004F4ED9"/>
  </w:style>
  <w:style w:type="character" w:customStyle="1" w:styleId="ZkladntextChar">
    <w:name w:val="Základní text Char"/>
    <w:basedOn w:val="Standardnpsmoodstavce"/>
    <w:link w:val="Zkladntext"/>
    <w:uiPriority w:val="99"/>
    <w:rsid w:val="004F4ED9"/>
    <w:rPr>
      <w:rFonts w:ascii="Times New Roman" w:eastAsia="Times New Roman" w:hAnsi="Times New Roman" w:cs="Times New Roman"/>
      <w:sz w:val="24"/>
      <w:szCs w:val="20"/>
    </w:rPr>
  </w:style>
  <w:style w:type="paragraph" w:customStyle="1" w:styleId="Mjstyl3">
    <w:name w:val="Můj styl 3"/>
    <w:basedOn w:val="Normln"/>
    <w:next w:val="Normln"/>
    <w:uiPriority w:val="99"/>
    <w:qFormat/>
    <w:rsid w:val="004F4ED9"/>
    <w:pPr>
      <w:numPr>
        <w:ilvl w:val="1"/>
        <w:numId w:val="14"/>
      </w:numPr>
      <w:spacing w:before="120"/>
    </w:pPr>
    <w:rPr>
      <w:rFonts w:ascii="Arial" w:hAnsi="Arial" w:cs="Arial"/>
      <w:szCs w:val="22"/>
      <w:lang w:eastAsia="cs-CZ"/>
    </w:rPr>
  </w:style>
  <w:style w:type="numbering" w:customStyle="1" w:styleId="Styl7">
    <w:name w:val="Styl7"/>
    <w:uiPriority w:val="99"/>
    <w:rsid w:val="004F4ED9"/>
    <w:pPr>
      <w:numPr>
        <w:numId w:val="37"/>
      </w:numPr>
    </w:pPr>
  </w:style>
  <w:style w:type="character" w:customStyle="1" w:styleId="hps">
    <w:name w:val="hps"/>
    <w:uiPriority w:val="99"/>
    <w:rsid w:val="004F4ED9"/>
    <w:rPr>
      <w:shd w:val="clear" w:color="auto" w:fill="auto"/>
    </w:rPr>
  </w:style>
  <w:style w:type="character" w:customStyle="1" w:styleId="txtChar1">
    <w:name w:val="txt Char1"/>
    <w:uiPriority w:val="99"/>
    <w:rsid w:val="004F4ED9"/>
    <w:rPr>
      <w:rFonts w:ascii="Times New Roman" w:eastAsia="Times New Roman" w:hAnsi="Times New Roman" w:cs="Times New Roman"/>
      <w:sz w:val="24"/>
      <w:szCs w:val="24"/>
      <w:lang w:eastAsia="cs-CZ"/>
    </w:rPr>
  </w:style>
  <w:style w:type="paragraph" w:customStyle="1" w:styleId="tun-bntext">
    <w:name w:val="* tučně - běžný text"/>
    <w:basedOn w:val="Normln"/>
    <w:link w:val="tun-bntextChar"/>
    <w:rsid w:val="004F4ED9"/>
    <w:pPr>
      <w:spacing w:after="0"/>
      <w:jc w:val="left"/>
    </w:pPr>
    <w:rPr>
      <w:rFonts w:ascii="Arial" w:hAnsi="Arial"/>
      <w:b/>
      <w:szCs w:val="24"/>
      <w:lang w:eastAsia="cs-CZ"/>
    </w:rPr>
  </w:style>
  <w:style w:type="character" w:customStyle="1" w:styleId="tun-bntextChar">
    <w:name w:val="* tučně - běžný text Char"/>
    <w:link w:val="tun-bntext"/>
    <w:rsid w:val="004F4ED9"/>
    <w:rPr>
      <w:rFonts w:ascii="Arial" w:eastAsia="Times New Roman" w:hAnsi="Arial" w:cs="Times New Roman"/>
      <w:b/>
      <w:sz w:val="24"/>
      <w:szCs w:val="24"/>
      <w:lang w:eastAsia="cs-CZ"/>
    </w:rPr>
  </w:style>
  <w:style w:type="paragraph" w:customStyle="1" w:styleId="DefaultChar1">
    <w:name w:val="Default Char1"/>
    <w:rsid w:val="004F4ED9"/>
    <w:pPr>
      <w:widowControl w:val="0"/>
      <w:spacing w:after="0" w:line="240" w:lineRule="auto"/>
    </w:pPr>
    <w:rPr>
      <w:rFonts w:ascii="Times New Roman Gras 0117200" w:eastAsia="Times New Roman" w:hAnsi="Times New Roman Gras 0117200" w:cs="Times New Roman"/>
      <w:color w:val="000000"/>
      <w:sz w:val="24"/>
      <w:szCs w:val="20"/>
    </w:rPr>
  </w:style>
  <w:style w:type="paragraph" w:customStyle="1" w:styleId="Nadpis31">
    <w:name w:val="Nadpis 3.1"/>
    <w:basedOn w:val="Nadpis2"/>
    <w:qFormat/>
    <w:rsid w:val="004F4ED9"/>
    <w:pPr>
      <w:numPr>
        <w:numId w:val="15"/>
      </w:numPr>
      <w:spacing w:before="120" w:after="80" w:line="276" w:lineRule="auto"/>
      <w:jc w:val="left"/>
    </w:pPr>
    <w:rPr>
      <w:rFonts w:ascii="Cambria" w:eastAsia="Times New Roman" w:hAnsi="Cambria" w:cs="Times New Roman"/>
      <w:bCs w:val="0"/>
      <w:caps/>
      <w:color w:val="auto"/>
      <w:sz w:val="24"/>
    </w:rPr>
  </w:style>
  <w:style w:type="paragraph" w:customStyle="1" w:styleId="Radka1">
    <w:name w:val="Radka 1"/>
    <w:basedOn w:val="Normln"/>
    <w:rsid w:val="004F4ED9"/>
    <w:pPr>
      <w:numPr>
        <w:numId w:val="16"/>
      </w:numPr>
      <w:jc w:val="left"/>
    </w:pPr>
    <w:rPr>
      <w:rFonts w:ascii="Arial" w:hAnsi="Arial"/>
      <w:szCs w:val="24"/>
      <w:lang w:eastAsia="cs-CZ"/>
    </w:rPr>
  </w:style>
  <w:style w:type="character" w:customStyle="1" w:styleId="unnamedstyle2000048char">
    <w:name w:val="unnamedstyle2000048__char"/>
    <w:rsid w:val="004F4ED9"/>
  </w:style>
  <w:style w:type="paragraph" w:customStyle="1" w:styleId="StyleBodyTextJustified">
    <w:name w:val="Style Body Text + Justified"/>
    <w:basedOn w:val="Zkladntext"/>
    <w:rsid w:val="004F4ED9"/>
    <w:pPr>
      <w:widowControl w:val="0"/>
      <w:adjustRightInd w:val="0"/>
      <w:spacing w:line="360" w:lineRule="atLeast"/>
      <w:textAlignment w:val="baseline"/>
    </w:pPr>
    <w:rPr>
      <w:szCs w:val="22"/>
    </w:rPr>
  </w:style>
  <w:style w:type="paragraph" w:customStyle="1" w:styleId="CM1">
    <w:name w:val="CM1"/>
    <w:basedOn w:val="Default"/>
    <w:next w:val="Default"/>
    <w:uiPriority w:val="99"/>
    <w:rsid w:val="004F4ED9"/>
    <w:pPr>
      <w:widowControl w:val="0"/>
      <w:spacing w:line="360" w:lineRule="atLeast"/>
      <w:jc w:val="both"/>
      <w:textAlignment w:val="baseline"/>
    </w:pPr>
    <w:rPr>
      <w:rFonts w:ascii="EUAlbertina" w:hAnsi="EUAlbertina" w:cs="Times New Roman"/>
      <w:color w:val="auto"/>
    </w:rPr>
  </w:style>
  <w:style w:type="paragraph" w:customStyle="1" w:styleId="CM3">
    <w:name w:val="CM3"/>
    <w:basedOn w:val="Default"/>
    <w:next w:val="Default"/>
    <w:uiPriority w:val="99"/>
    <w:rsid w:val="004F4ED9"/>
    <w:pPr>
      <w:widowControl w:val="0"/>
      <w:spacing w:line="360" w:lineRule="atLeast"/>
      <w:jc w:val="both"/>
      <w:textAlignment w:val="baseline"/>
    </w:pPr>
    <w:rPr>
      <w:rFonts w:ascii="EUAlbertina" w:hAnsi="EUAlbertina" w:cs="Times New Roman"/>
      <w:color w:val="auto"/>
    </w:rPr>
  </w:style>
  <w:style w:type="paragraph" w:styleId="Normlnweb">
    <w:name w:val="Normal (Web)"/>
    <w:basedOn w:val="Normln"/>
    <w:uiPriority w:val="99"/>
    <w:unhideWhenUsed/>
    <w:rsid w:val="004F4ED9"/>
    <w:pPr>
      <w:widowControl w:val="0"/>
      <w:adjustRightInd w:val="0"/>
      <w:spacing w:before="100" w:beforeAutospacing="1" w:after="100" w:afterAutospacing="1" w:line="360" w:lineRule="atLeast"/>
      <w:jc w:val="left"/>
      <w:textAlignment w:val="baseline"/>
    </w:pPr>
    <w:rPr>
      <w:szCs w:val="24"/>
      <w:lang w:eastAsia="cs-CZ"/>
    </w:rPr>
  </w:style>
  <w:style w:type="paragraph" w:customStyle="1" w:styleId="MPnadpis3">
    <w:name w:val="MP_nadpis 3"/>
    <w:basedOn w:val="Nadpis3"/>
    <w:next w:val="Normln"/>
    <w:link w:val="MPnadpis3Char"/>
    <w:qFormat/>
    <w:rsid w:val="004F4ED9"/>
    <w:pPr>
      <w:keepLines/>
      <w:widowControl w:val="0"/>
      <w:adjustRightInd w:val="0"/>
      <w:spacing w:before="360" w:after="120" w:line="312" w:lineRule="auto"/>
      <w:textAlignment w:val="baseline"/>
    </w:pPr>
    <w:rPr>
      <w:rFonts w:ascii="Arial" w:eastAsia="Times New Roman" w:hAnsi="Arial"/>
      <w:color w:val="365F91"/>
      <w:sz w:val="24"/>
      <w:szCs w:val="22"/>
    </w:rPr>
  </w:style>
  <w:style w:type="character" w:customStyle="1" w:styleId="MPnadpis3Char">
    <w:name w:val="MP_nadpis 3 Char"/>
    <w:link w:val="MPnadpis3"/>
    <w:rsid w:val="004F4ED9"/>
    <w:rPr>
      <w:rFonts w:ascii="Arial" w:eastAsia="Times New Roman" w:hAnsi="Arial" w:cs="Times New Roman"/>
      <w:b/>
      <w:bCs/>
      <w:color w:val="365F91"/>
      <w:sz w:val="24"/>
    </w:rPr>
  </w:style>
  <w:style w:type="paragraph" w:customStyle="1" w:styleId="MPnadpisobrtabram">
    <w:name w:val="MP_nadpis obr/tab/ram"/>
    <w:basedOn w:val="Titulek"/>
    <w:link w:val="MPnadpisobrtabramChar"/>
    <w:qFormat/>
    <w:rsid w:val="004F4ED9"/>
    <w:pPr>
      <w:widowControl w:val="0"/>
      <w:numPr>
        <w:ilvl w:val="0"/>
        <w:numId w:val="0"/>
      </w:numPr>
      <w:adjustRightInd w:val="0"/>
      <w:spacing w:before="360" w:line="312" w:lineRule="auto"/>
      <w:jc w:val="left"/>
      <w:textAlignment w:val="baseline"/>
    </w:pPr>
    <w:rPr>
      <w:rFonts w:ascii="Arial" w:eastAsia="Calibri" w:hAnsi="Arial"/>
      <w:color w:val="365F91"/>
      <w:szCs w:val="18"/>
    </w:rPr>
  </w:style>
  <w:style w:type="character" w:customStyle="1" w:styleId="MPnadpisobrtabramChar">
    <w:name w:val="MP_nadpis obr/tab/ram Char"/>
    <w:link w:val="MPnadpisobrtabram"/>
    <w:rsid w:val="004F4ED9"/>
    <w:rPr>
      <w:rFonts w:ascii="Arial" w:eastAsia="Calibri" w:hAnsi="Arial" w:cs="Times New Roman"/>
      <w:b/>
      <w:bCs/>
      <w:color w:val="365F91"/>
      <w:sz w:val="20"/>
      <w:szCs w:val="18"/>
    </w:rPr>
  </w:style>
  <w:style w:type="paragraph" w:customStyle="1" w:styleId="MPtabprvniradek">
    <w:name w:val="MP_tab_prvni radek"/>
    <w:basedOn w:val="MPtext"/>
    <w:link w:val="MPtabprvniradekChar"/>
    <w:qFormat/>
    <w:rsid w:val="004F4ED9"/>
    <w:pPr>
      <w:widowControl w:val="0"/>
      <w:adjustRightInd w:val="0"/>
      <w:spacing w:before="120"/>
      <w:textAlignment w:val="baseline"/>
    </w:pPr>
    <w:rPr>
      <w:b/>
      <w:color w:val="365F91"/>
    </w:rPr>
  </w:style>
  <w:style w:type="character" w:customStyle="1" w:styleId="MPtabprvniradekChar">
    <w:name w:val="MP_tab_prvni radek Char"/>
    <w:link w:val="MPtabprvniradek"/>
    <w:rsid w:val="004F4ED9"/>
    <w:rPr>
      <w:rFonts w:ascii="Arial" w:eastAsia="Times New Roman" w:hAnsi="Arial" w:cs="Times New Roman"/>
      <w:b/>
      <w:color w:val="365F91"/>
      <w:sz w:val="20"/>
      <w:szCs w:val="20"/>
      <w:lang w:bidi="en-US"/>
    </w:rPr>
  </w:style>
  <w:style w:type="paragraph" w:customStyle="1" w:styleId="MPtabprvnisloupec">
    <w:name w:val="MP_tab_prvni sloupec"/>
    <w:basedOn w:val="MPtext"/>
    <w:link w:val="MPtabprvnisloupecChar"/>
    <w:qFormat/>
    <w:rsid w:val="004F4ED9"/>
    <w:pPr>
      <w:widowControl w:val="0"/>
      <w:adjustRightInd w:val="0"/>
      <w:spacing w:after="0" w:line="240" w:lineRule="auto"/>
      <w:textAlignment w:val="baseline"/>
    </w:pPr>
    <w:rPr>
      <w:b/>
    </w:rPr>
  </w:style>
  <w:style w:type="character" w:customStyle="1" w:styleId="MPtabprvnisloupecChar">
    <w:name w:val="MP_tab_prvni sloupec Char"/>
    <w:link w:val="MPtabprvnisloupec"/>
    <w:rsid w:val="004F4ED9"/>
    <w:rPr>
      <w:rFonts w:ascii="Arial" w:eastAsia="Times New Roman" w:hAnsi="Arial" w:cs="Times New Roman"/>
      <w:b/>
      <w:sz w:val="20"/>
      <w:szCs w:val="20"/>
      <w:lang w:bidi="en-US"/>
    </w:rPr>
  </w:style>
  <w:style w:type="paragraph" w:customStyle="1" w:styleId="Headline3proManul6">
    <w:name w:val="Headline 3 pro Manuál 6"/>
    <w:basedOn w:val="Normln"/>
    <w:qFormat/>
    <w:rsid w:val="004F4ED9"/>
    <w:pPr>
      <w:widowControl w:val="0"/>
      <w:adjustRightInd w:val="0"/>
      <w:spacing w:before="240" w:line="360" w:lineRule="atLeast"/>
      <w:textAlignment w:val="baseline"/>
    </w:pPr>
    <w:rPr>
      <w:b/>
      <w:sz w:val="28"/>
      <w:szCs w:val="28"/>
      <w:lang w:eastAsia="cs-CZ"/>
    </w:rPr>
  </w:style>
  <w:style w:type="paragraph" w:customStyle="1" w:styleId="CM4">
    <w:name w:val="CM4"/>
    <w:basedOn w:val="Normln"/>
    <w:next w:val="Normln"/>
    <w:uiPriority w:val="99"/>
    <w:rsid w:val="004F4ED9"/>
    <w:pPr>
      <w:widowControl w:val="0"/>
      <w:autoSpaceDE w:val="0"/>
      <w:autoSpaceDN w:val="0"/>
      <w:adjustRightInd w:val="0"/>
      <w:spacing w:after="0" w:line="360" w:lineRule="atLeast"/>
      <w:jc w:val="left"/>
      <w:textAlignment w:val="baseline"/>
    </w:pPr>
    <w:rPr>
      <w:rFonts w:ascii="EUAlbertina" w:eastAsia="Calibri" w:hAnsi="EUAlbertina"/>
      <w:szCs w:val="24"/>
    </w:rPr>
  </w:style>
  <w:style w:type="paragraph" w:customStyle="1" w:styleId="odrakyslalev">
    <w:name w:val="odražky čísla levé"/>
    <w:basedOn w:val="Normln"/>
    <w:rsid w:val="004F4ED9"/>
    <w:pPr>
      <w:widowControl w:val="0"/>
      <w:numPr>
        <w:numId w:val="17"/>
      </w:numPr>
      <w:tabs>
        <w:tab w:val="clear" w:pos="360"/>
        <w:tab w:val="num" w:pos="432"/>
      </w:tabs>
      <w:adjustRightInd w:val="0"/>
      <w:spacing w:before="120" w:line="360" w:lineRule="atLeast"/>
      <w:ind w:left="708" w:firstLine="0"/>
      <w:textAlignment w:val="baseline"/>
    </w:pPr>
    <w:rPr>
      <w:rFonts w:eastAsia="Calibri"/>
      <w:szCs w:val="24"/>
      <w:lang w:eastAsia="cs-CZ"/>
    </w:rPr>
  </w:style>
  <w:style w:type="character" w:customStyle="1" w:styleId="TextNOKChar">
    <w:name w:val="Text NOK Char"/>
    <w:link w:val="TextNOK"/>
    <w:locked/>
    <w:rsid w:val="004F4ED9"/>
    <w:rPr>
      <w:rFonts w:ascii="Arial" w:hAnsi="Arial" w:cs="Arial"/>
    </w:rPr>
  </w:style>
  <w:style w:type="paragraph" w:customStyle="1" w:styleId="TextNOK">
    <w:name w:val="Text NOK"/>
    <w:basedOn w:val="Normln"/>
    <w:link w:val="TextNOKChar"/>
    <w:qFormat/>
    <w:rsid w:val="004F4ED9"/>
    <w:pPr>
      <w:widowControl w:val="0"/>
      <w:adjustRightInd w:val="0"/>
      <w:spacing w:after="0" w:line="312" w:lineRule="auto"/>
      <w:textAlignment w:val="baseline"/>
    </w:pPr>
    <w:rPr>
      <w:rFonts w:ascii="Arial" w:eastAsiaTheme="minorHAnsi" w:hAnsi="Arial" w:cs="Arial"/>
      <w:sz w:val="22"/>
      <w:szCs w:val="22"/>
    </w:rPr>
  </w:style>
  <w:style w:type="character" w:customStyle="1" w:styleId="TextMetodikaChar">
    <w:name w:val="Text Metodika Char"/>
    <w:link w:val="TextMetodika"/>
    <w:locked/>
    <w:rsid w:val="004F4ED9"/>
    <w:rPr>
      <w:rFonts w:ascii="Arial" w:hAnsi="Arial" w:cs="Arial"/>
    </w:rPr>
  </w:style>
  <w:style w:type="paragraph" w:customStyle="1" w:styleId="TextMetodika">
    <w:name w:val="Text Metodika"/>
    <w:basedOn w:val="Normln"/>
    <w:link w:val="TextMetodikaChar"/>
    <w:qFormat/>
    <w:rsid w:val="004F4ED9"/>
    <w:pPr>
      <w:widowControl w:val="0"/>
      <w:adjustRightInd w:val="0"/>
      <w:spacing w:before="120" w:line="312" w:lineRule="auto"/>
      <w:textAlignment w:val="baseline"/>
    </w:pPr>
    <w:rPr>
      <w:rFonts w:ascii="Arial" w:eastAsiaTheme="minorHAnsi" w:hAnsi="Arial" w:cs="Arial"/>
      <w:sz w:val="22"/>
      <w:szCs w:val="22"/>
    </w:rPr>
  </w:style>
  <w:style w:type="paragraph" w:customStyle="1" w:styleId="MPnadpis1">
    <w:name w:val="MP_nadpis 1"/>
    <w:basedOn w:val="Nadpis1"/>
    <w:next w:val="Normln"/>
    <w:link w:val="MPnadpis1Char"/>
    <w:qFormat/>
    <w:rsid w:val="004F4ED9"/>
    <w:pPr>
      <w:widowControl w:val="0"/>
      <w:adjustRightInd w:val="0"/>
      <w:spacing w:before="240" w:after="240" w:line="312" w:lineRule="auto"/>
      <w:jc w:val="left"/>
      <w:textAlignment w:val="baseline"/>
    </w:pPr>
    <w:rPr>
      <w:rFonts w:ascii="Arial" w:eastAsia="Times New Roman" w:hAnsi="Arial" w:cs="Times New Roman"/>
      <w:smallCaps/>
      <w:color w:val="365F91"/>
      <w:sz w:val="36"/>
    </w:rPr>
  </w:style>
  <w:style w:type="character" w:customStyle="1" w:styleId="MPnadpis1Char">
    <w:name w:val="MP_nadpis 1 Char"/>
    <w:link w:val="MPnadpis1"/>
    <w:rsid w:val="004F4ED9"/>
    <w:rPr>
      <w:rFonts w:ascii="Arial" w:eastAsia="Times New Roman" w:hAnsi="Arial" w:cs="Times New Roman"/>
      <w:b/>
      <w:bCs/>
      <w:smallCaps/>
      <w:color w:val="365F91"/>
      <w:sz w:val="36"/>
      <w:szCs w:val="28"/>
    </w:rPr>
  </w:style>
  <w:style w:type="paragraph" w:customStyle="1" w:styleId="MPpoznpodcarou">
    <w:name w:val="MP_pozn pod carou"/>
    <w:basedOn w:val="Textpoznpodarou"/>
    <w:link w:val="MPpoznpodcarouChar"/>
    <w:qFormat/>
    <w:rsid w:val="004F4ED9"/>
    <w:pPr>
      <w:widowControl w:val="0"/>
      <w:adjustRightInd w:val="0"/>
      <w:spacing w:line="360" w:lineRule="atLeast"/>
      <w:textAlignment w:val="baseline"/>
    </w:pPr>
    <w:rPr>
      <w:rFonts w:ascii="Arial" w:eastAsia="Calibri" w:hAnsi="Arial"/>
      <w:lang w:eastAsia="en-US"/>
    </w:rPr>
  </w:style>
  <w:style w:type="character" w:customStyle="1" w:styleId="MPpoznpodcarouChar">
    <w:name w:val="MP_pozn pod carou Char"/>
    <w:link w:val="MPpoznpodcarou"/>
    <w:rsid w:val="004F4ED9"/>
    <w:rPr>
      <w:rFonts w:ascii="Arial" w:eastAsia="Calibri" w:hAnsi="Arial" w:cs="Times New Roman"/>
      <w:sz w:val="18"/>
      <w:szCs w:val="20"/>
    </w:rPr>
  </w:style>
  <w:style w:type="paragraph" w:customStyle="1" w:styleId="IND-ODSTAVEC">
    <w:name w:val="IND - ODSTAVEC"/>
    <w:basedOn w:val="Normln"/>
    <w:uiPriority w:val="99"/>
    <w:rsid w:val="004F4ED9"/>
    <w:pPr>
      <w:widowControl w:val="0"/>
      <w:numPr>
        <w:numId w:val="18"/>
      </w:numPr>
      <w:tabs>
        <w:tab w:val="num" w:pos="720"/>
        <w:tab w:val="num" w:pos="3835"/>
      </w:tabs>
      <w:adjustRightInd w:val="0"/>
      <w:spacing w:before="60" w:after="140" w:line="360" w:lineRule="atLeast"/>
      <w:ind w:left="3835" w:hanging="432"/>
      <w:textAlignment w:val="baseline"/>
    </w:pPr>
    <w:rPr>
      <w:rFonts w:ascii="Calibri" w:hAnsi="Calibri" w:cs="Calibri"/>
      <w:szCs w:val="24"/>
    </w:rPr>
  </w:style>
  <w:style w:type="paragraph" w:customStyle="1" w:styleId="odstavectun">
    <w:name w:val="* odstavec tučně"/>
    <w:basedOn w:val="odstavec"/>
    <w:link w:val="odstavectunChar"/>
    <w:rsid w:val="004F4ED9"/>
    <w:pPr>
      <w:widowControl w:val="0"/>
      <w:adjustRightInd w:val="0"/>
      <w:spacing w:line="360" w:lineRule="atLeast"/>
      <w:textAlignment w:val="baseline"/>
    </w:pPr>
    <w:rPr>
      <w:b/>
      <w:sz w:val="22"/>
    </w:rPr>
  </w:style>
  <w:style w:type="character" w:customStyle="1" w:styleId="odstavectunChar">
    <w:name w:val="* odstavec tučně Char"/>
    <w:link w:val="odstavectun"/>
    <w:rsid w:val="004F4ED9"/>
    <w:rPr>
      <w:rFonts w:ascii="Arial" w:eastAsia="Times New Roman" w:hAnsi="Arial" w:cs="Times New Roman"/>
      <w:b/>
      <w:szCs w:val="24"/>
      <w:lang w:eastAsia="cs-CZ"/>
    </w:rPr>
  </w:style>
  <w:style w:type="paragraph" w:customStyle="1" w:styleId="2odraz">
    <w:name w:val="2.odraz"/>
    <w:basedOn w:val="Normln"/>
    <w:rsid w:val="004F4ED9"/>
    <w:pPr>
      <w:widowControl w:val="0"/>
      <w:tabs>
        <w:tab w:val="num" w:pos="720"/>
      </w:tabs>
      <w:adjustRightInd w:val="0"/>
      <w:spacing w:after="0" w:line="360" w:lineRule="atLeast"/>
      <w:ind w:left="720" w:hanging="360"/>
      <w:textAlignment w:val="baseline"/>
    </w:pPr>
    <w:rPr>
      <w:szCs w:val="24"/>
      <w:lang w:eastAsia="cs-CZ"/>
    </w:rPr>
  </w:style>
  <w:style w:type="character" w:customStyle="1" w:styleId="Headline3Char1">
    <w:name w:val="Headline 3 Char1"/>
    <w:link w:val="Headline3"/>
    <w:uiPriority w:val="99"/>
    <w:rsid w:val="004F4ED9"/>
    <w:rPr>
      <w:rFonts w:ascii="Times New Roman" w:eastAsia="Times New Roman" w:hAnsi="Times New Roman" w:cs="Times New Roman"/>
      <w:b/>
      <w:bCs/>
      <w:kern w:val="32"/>
      <w:sz w:val="32"/>
      <w:szCs w:val="32"/>
      <w:lang w:eastAsia="cs-CZ"/>
    </w:rPr>
  </w:style>
  <w:style w:type="paragraph" w:styleId="Podtitul">
    <w:name w:val="Subtitle"/>
    <w:basedOn w:val="Normln"/>
    <w:link w:val="PodtitulChar"/>
    <w:qFormat/>
    <w:rsid w:val="004F4ED9"/>
    <w:pPr>
      <w:widowControl w:val="0"/>
      <w:adjustRightInd w:val="0"/>
      <w:spacing w:after="0" w:line="360" w:lineRule="atLeast"/>
      <w:jc w:val="left"/>
      <w:textAlignment w:val="baseline"/>
    </w:pPr>
    <w:rPr>
      <w:b/>
      <w:bCs/>
      <w:szCs w:val="24"/>
      <w:u w:val="single"/>
      <w:lang w:eastAsia="cs-CZ"/>
    </w:rPr>
  </w:style>
  <w:style w:type="character" w:customStyle="1" w:styleId="PodtitulChar">
    <w:name w:val="Podtitul Char"/>
    <w:basedOn w:val="Standardnpsmoodstavce"/>
    <w:link w:val="Podtitul"/>
    <w:rsid w:val="004F4ED9"/>
    <w:rPr>
      <w:rFonts w:ascii="Times New Roman" w:eastAsia="Times New Roman" w:hAnsi="Times New Roman" w:cs="Times New Roman"/>
      <w:b/>
      <w:bCs/>
      <w:sz w:val="24"/>
      <w:szCs w:val="24"/>
      <w:u w:val="single"/>
      <w:lang w:eastAsia="cs-CZ"/>
    </w:rPr>
  </w:style>
  <w:style w:type="paragraph" w:customStyle="1" w:styleId="Odstavec-innosti">
    <w:name w:val="Odstavec-činnosti"/>
    <w:basedOn w:val="Odstavecseseznamem1"/>
    <w:qFormat/>
    <w:rsid w:val="004F4ED9"/>
    <w:pPr>
      <w:widowControl w:val="0"/>
      <w:numPr>
        <w:numId w:val="19"/>
      </w:numPr>
      <w:adjustRightInd w:val="0"/>
      <w:spacing w:after="0" w:line="276" w:lineRule="auto"/>
      <w:ind w:left="720"/>
      <w:contextualSpacing/>
      <w:textAlignment w:val="baseline"/>
    </w:pPr>
    <w:rPr>
      <w:rFonts w:eastAsia="Calibri"/>
      <w:szCs w:val="24"/>
    </w:rPr>
  </w:style>
  <w:style w:type="character" w:customStyle="1" w:styleId="Ukotvenpoznmkypodarou">
    <w:name w:val="Ukotvení poznámky pod čarou"/>
    <w:rsid w:val="004F4ED9"/>
    <w:rPr>
      <w:vertAlign w:val="superscript"/>
    </w:rPr>
  </w:style>
  <w:style w:type="paragraph" w:customStyle="1" w:styleId="Poznmkapodarou">
    <w:name w:val="Poznámka pod čarou"/>
    <w:basedOn w:val="Normln"/>
    <w:rsid w:val="004F4ED9"/>
    <w:pPr>
      <w:suppressAutoHyphens/>
    </w:pPr>
    <w:rPr>
      <w:color w:val="00000A"/>
    </w:rPr>
  </w:style>
  <w:style w:type="character" w:customStyle="1" w:styleId="apple-converted-space">
    <w:name w:val="apple-converted-space"/>
    <w:basedOn w:val="Standardnpsmoodstavce"/>
    <w:rsid w:val="004F4ED9"/>
  </w:style>
  <w:style w:type="character" w:styleId="Siln">
    <w:name w:val="Strong"/>
    <w:uiPriority w:val="22"/>
    <w:qFormat/>
    <w:rsid w:val="004F4ED9"/>
    <w:rPr>
      <w:b/>
      <w:bCs/>
    </w:rPr>
  </w:style>
  <w:style w:type="paragraph" w:customStyle="1" w:styleId="zkrakty">
    <w:name w:val="* zkrakty"/>
    <w:basedOn w:val="Normln"/>
    <w:rsid w:val="004F4ED9"/>
    <w:pPr>
      <w:spacing w:before="40" w:after="0"/>
      <w:ind w:left="1361" w:hanging="1361"/>
      <w:jc w:val="left"/>
    </w:pPr>
    <w:rPr>
      <w:rFonts w:ascii="Arial" w:hAnsi="Arial"/>
      <w:sz w:val="20"/>
      <w:szCs w:val="24"/>
      <w:lang w:eastAsia="cs-CZ"/>
    </w:rPr>
  </w:style>
  <w:style w:type="paragraph" w:customStyle="1" w:styleId="Tlotextu">
    <w:name w:val="Tělo textu"/>
    <w:basedOn w:val="Normln"/>
    <w:rsid w:val="004F4ED9"/>
    <w:pPr>
      <w:widowControl w:val="0"/>
      <w:suppressAutoHyphens/>
      <w:overflowPunct w:val="0"/>
      <w:spacing w:after="140" w:line="288" w:lineRule="auto"/>
      <w:textAlignment w:val="baseline"/>
    </w:pPr>
    <w:rPr>
      <w:color w:val="00000A"/>
    </w:rPr>
  </w:style>
  <w:style w:type="character" w:customStyle="1" w:styleId="Internetovodkaz">
    <w:name w:val="Internetový odkaz"/>
    <w:rsid w:val="004F4ED9"/>
    <w:rPr>
      <w:rFonts w:ascii="Calibri" w:hAnsi="Calibri"/>
      <w:color w:val="0000FF"/>
      <w:sz w:val="20"/>
      <w:u w:val="single"/>
    </w:rPr>
  </w:style>
  <w:style w:type="paragraph" w:styleId="Zkladntext-prvnodsazen">
    <w:name w:val="Body Text First Indent"/>
    <w:basedOn w:val="Zkladntext"/>
    <w:link w:val="Zkladntext-prvnodsazenChar"/>
    <w:rsid w:val="004F4ED9"/>
    <w:pPr>
      <w:ind w:firstLine="210"/>
    </w:pPr>
    <w:rPr>
      <w:szCs w:val="24"/>
    </w:rPr>
  </w:style>
  <w:style w:type="character" w:customStyle="1" w:styleId="Zkladntext-prvnodsazenChar">
    <w:name w:val="Základní text - první odsazený Char"/>
    <w:basedOn w:val="ZkladntextChar"/>
    <w:link w:val="Zkladntext-prvnodsazen"/>
    <w:rsid w:val="004F4ED9"/>
    <w:rPr>
      <w:rFonts w:ascii="Times New Roman" w:eastAsia="Times New Roman" w:hAnsi="Times New Roman" w:cs="Times New Roman"/>
      <w:sz w:val="24"/>
      <w:szCs w:val="24"/>
    </w:rPr>
  </w:style>
  <w:style w:type="paragraph" w:customStyle="1" w:styleId="Msmt-TABULKA">
    <w:name w:val="Msmt-TABULKA"/>
    <w:basedOn w:val="Normln"/>
    <w:qFormat/>
    <w:rsid w:val="004F4ED9"/>
    <w:pPr>
      <w:widowControl w:val="0"/>
      <w:adjustRightInd w:val="0"/>
      <w:spacing w:before="60" w:after="60" w:line="360" w:lineRule="atLeast"/>
      <w:ind w:right="-2"/>
      <w:jc w:val="center"/>
      <w:textAlignment w:val="baseline"/>
    </w:pPr>
    <w:rPr>
      <w:rFonts w:ascii="Calibri" w:hAnsi="Calibri"/>
    </w:rPr>
  </w:style>
  <w:style w:type="paragraph" w:customStyle="1" w:styleId="msmt-nadpis-tabulky-grafu">
    <w:name w:val="msmt-nadpis-tabulky-grafu"/>
    <w:basedOn w:val="Normln"/>
    <w:link w:val="msmt-nadpis-tabulky-grafuChar"/>
    <w:qFormat/>
    <w:rsid w:val="004F4ED9"/>
    <w:pPr>
      <w:widowControl w:val="0"/>
      <w:adjustRightInd w:val="0"/>
      <w:spacing w:line="360" w:lineRule="atLeast"/>
      <w:textAlignment w:val="baseline"/>
    </w:pPr>
    <w:rPr>
      <w:rFonts w:ascii="Calibri" w:hAnsi="Calibri"/>
      <w:b/>
      <w:color w:val="4B8E98"/>
      <w:szCs w:val="24"/>
    </w:rPr>
  </w:style>
  <w:style w:type="paragraph" w:customStyle="1" w:styleId="msmt-tabulka0">
    <w:name w:val="msmt-tabulka"/>
    <w:basedOn w:val="Normln"/>
    <w:link w:val="msmt-tabulkaChar"/>
    <w:qFormat/>
    <w:rsid w:val="004F4ED9"/>
    <w:pPr>
      <w:widowControl w:val="0"/>
      <w:adjustRightInd w:val="0"/>
      <w:spacing w:before="60" w:after="60" w:line="360" w:lineRule="atLeast"/>
      <w:ind w:right="-2"/>
      <w:jc w:val="center"/>
      <w:textAlignment w:val="baseline"/>
    </w:pPr>
    <w:rPr>
      <w:rFonts w:ascii="Calibri" w:hAnsi="Calibri"/>
      <w:sz w:val="20"/>
    </w:rPr>
  </w:style>
  <w:style w:type="character" w:customStyle="1" w:styleId="msmt-nadpis-tabulky-grafuChar">
    <w:name w:val="msmt-nadpis-tabulky-grafu Char"/>
    <w:link w:val="msmt-nadpis-tabulky-grafu"/>
    <w:rsid w:val="004F4ED9"/>
    <w:rPr>
      <w:rFonts w:ascii="Calibri" w:eastAsia="Times New Roman" w:hAnsi="Calibri" w:cs="Times New Roman"/>
      <w:b/>
      <w:color w:val="4B8E98"/>
      <w:sz w:val="24"/>
      <w:szCs w:val="24"/>
    </w:rPr>
  </w:style>
  <w:style w:type="character" w:customStyle="1" w:styleId="msmt-tabulkaChar">
    <w:name w:val="msmt-tabulka Char"/>
    <w:link w:val="msmt-tabulka0"/>
    <w:rsid w:val="004F4ED9"/>
    <w:rPr>
      <w:rFonts w:ascii="Calibri" w:eastAsia="Times New Roman" w:hAnsi="Calibri" w:cs="Times New Roman"/>
      <w:sz w:val="20"/>
      <w:szCs w:val="20"/>
    </w:rPr>
  </w:style>
  <w:style w:type="paragraph" w:customStyle="1" w:styleId="HlavnNadpis">
    <w:name w:val="HlavníNadpis"/>
    <w:basedOn w:val="Nadpis1"/>
    <w:qFormat/>
    <w:rsid w:val="004F4ED9"/>
    <w:pPr>
      <w:spacing w:before="240" w:after="240" w:line="276" w:lineRule="auto"/>
      <w:ind w:left="284" w:hanging="284"/>
    </w:pPr>
    <w:rPr>
      <w:rFonts w:ascii="Calibri" w:eastAsia="Times New Roman" w:hAnsi="Calibri" w:cs="Times New Roman"/>
      <w:color w:val="auto"/>
    </w:rPr>
  </w:style>
  <w:style w:type="paragraph" w:customStyle="1" w:styleId="Ustanoven">
    <w:name w:val="Ustanovení"/>
    <w:basedOn w:val="Normln"/>
    <w:link w:val="UstanovenChar"/>
    <w:qFormat/>
    <w:rsid w:val="004F4ED9"/>
    <w:pPr>
      <w:spacing w:line="276" w:lineRule="auto"/>
      <w:ind w:left="710" w:hanging="284"/>
    </w:pPr>
    <w:rPr>
      <w:rFonts w:ascii="Calibri" w:eastAsia="Calibri" w:hAnsi="Calibri"/>
      <w:sz w:val="22"/>
      <w:szCs w:val="22"/>
    </w:rPr>
  </w:style>
  <w:style w:type="character" w:customStyle="1" w:styleId="UstanovenChar">
    <w:name w:val="Ustanovení Char"/>
    <w:basedOn w:val="Standardnpsmoodstavce"/>
    <w:link w:val="Ustanoven"/>
    <w:rsid w:val="004F4ED9"/>
    <w:rPr>
      <w:rFonts w:ascii="Calibri" w:eastAsia="Calibri" w:hAnsi="Calibri" w:cs="Times New Roman"/>
    </w:rPr>
  </w:style>
  <w:style w:type="character" w:customStyle="1" w:styleId="StyleArial11pt">
    <w:name w:val="Style Arial 11 pt"/>
    <w:rsid w:val="004F4ED9"/>
    <w:rPr>
      <w:rFonts w:ascii="Arial" w:hAnsi="Arial" w:cs="Arial" w:hint="default"/>
    </w:rPr>
  </w:style>
  <w:style w:type="character" w:customStyle="1" w:styleId="StandardntextChar">
    <w:name w:val="Standardní text Char"/>
    <w:basedOn w:val="Standardnpsmoodstavce"/>
    <w:link w:val="Standardntext"/>
    <w:locked/>
    <w:rsid w:val="004F4ED9"/>
  </w:style>
  <w:style w:type="paragraph" w:customStyle="1" w:styleId="Standardntext">
    <w:name w:val="Standardní text"/>
    <w:basedOn w:val="Normln"/>
    <w:link w:val="StandardntextChar"/>
    <w:rsid w:val="004F4ED9"/>
    <w:pPr>
      <w:overflowPunct w:val="0"/>
      <w:autoSpaceDE w:val="0"/>
      <w:autoSpaceDN w:val="0"/>
    </w:pPr>
    <w:rPr>
      <w:rFonts w:asciiTheme="minorHAnsi" w:eastAsiaTheme="minorHAnsi" w:hAnsiTheme="minorHAnsi" w:cstheme="minorBidi"/>
      <w:sz w:val="22"/>
      <w:szCs w:val="22"/>
    </w:rPr>
  </w:style>
  <w:style w:type="paragraph" w:customStyle="1" w:styleId="Odrky10">
    <w:name w:val="Odrážky_1)_0ř"/>
    <w:basedOn w:val="Normln"/>
    <w:next w:val="Normln"/>
    <w:link w:val="Odrky10Char"/>
    <w:qFormat/>
    <w:rsid w:val="004F4ED9"/>
    <w:pPr>
      <w:numPr>
        <w:numId w:val="22"/>
      </w:numPr>
      <w:spacing w:before="120"/>
    </w:pPr>
    <w:rPr>
      <w:rFonts w:ascii="Arial" w:eastAsia="Calibri" w:hAnsi="Arial" w:cs="Arial"/>
      <w:sz w:val="20"/>
    </w:rPr>
  </w:style>
  <w:style w:type="paragraph" w:customStyle="1" w:styleId="Odrkya0">
    <w:name w:val="Odrážky_a)_0ř"/>
    <w:basedOn w:val="Normln"/>
    <w:next w:val="Normln"/>
    <w:link w:val="Odrkya0Char"/>
    <w:qFormat/>
    <w:rsid w:val="004F4ED9"/>
    <w:pPr>
      <w:numPr>
        <w:numId w:val="21"/>
      </w:numPr>
      <w:spacing w:before="120"/>
    </w:pPr>
    <w:rPr>
      <w:rFonts w:ascii="Arial" w:eastAsia="Calibri" w:hAnsi="Arial" w:cs="Arial"/>
      <w:sz w:val="20"/>
    </w:rPr>
  </w:style>
  <w:style w:type="character" w:customStyle="1" w:styleId="Odrky10Char">
    <w:name w:val="Odrážky_1)_0ř Char"/>
    <w:link w:val="Odrky10"/>
    <w:rsid w:val="004F4ED9"/>
    <w:rPr>
      <w:rFonts w:ascii="Arial" w:eastAsia="Calibri" w:hAnsi="Arial" w:cs="Arial"/>
      <w:sz w:val="20"/>
      <w:szCs w:val="20"/>
    </w:rPr>
  </w:style>
  <w:style w:type="character" w:customStyle="1" w:styleId="Odrkya0Char">
    <w:name w:val="Odrážky_a)_0ř Char"/>
    <w:link w:val="Odrkya0"/>
    <w:rsid w:val="004F4ED9"/>
    <w:rPr>
      <w:rFonts w:ascii="Arial" w:eastAsia="Calibri" w:hAnsi="Arial" w:cs="Arial"/>
      <w:sz w:val="20"/>
      <w:szCs w:val="20"/>
    </w:rPr>
  </w:style>
  <w:style w:type="character" w:customStyle="1" w:styleId="Nadpis1Char1">
    <w:name w:val="Nadpis 1 Char1"/>
    <w:aliases w:val="Nadpis 1 - OP Char1,Kapitola Char1,Kapitola1 Char1,Kapitola2 Char1,Kapitola3 Char1,Kapitola4 Char1,Kapitola5 Char1,Kapitola11 Char1,Kapitola21 Char1,Kapitola31 Char1,Kapitola41 Char1,Kapitola6 Char1,Kapitola12 Char1,Kapitola22 Char1"/>
    <w:uiPriority w:val="9"/>
    <w:rsid w:val="004F4ED9"/>
    <w:rPr>
      <w:rFonts w:ascii="Calibri Light" w:eastAsia="Times New Roman" w:hAnsi="Calibri Light" w:cs="Times New Roman"/>
      <w:b/>
      <w:bCs/>
      <w:color w:val="2E74B5"/>
      <w:sz w:val="28"/>
      <w:szCs w:val="28"/>
    </w:rPr>
  </w:style>
  <w:style w:type="character" w:customStyle="1" w:styleId="Nadpis3Char1">
    <w:name w:val="Nadpis 3 Char1"/>
    <w:aliases w:val="Heading 3 Char2 Char1,Heading 3 Char Char1 Char1,adpis 3 Char Char1 Char1,Podpodkapitola Char Char Char Char1,Heading 3 Char Char Char Char1,adpis 3 Char Char Char Char1,Heading 3 Char1 Char Char1,Podpodkapitola Char Char1 Char1"/>
    <w:uiPriority w:val="9"/>
    <w:semiHidden/>
    <w:rsid w:val="004F4ED9"/>
    <w:rPr>
      <w:rFonts w:ascii="Calibri Light" w:eastAsia="Times New Roman" w:hAnsi="Calibri Light" w:cs="Times New Roman"/>
      <w:b/>
      <w:bCs/>
      <w:color w:val="5B9BD5"/>
      <w:sz w:val="24"/>
    </w:rPr>
  </w:style>
  <w:style w:type="character" w:customStyle="1" w:styleId="Nadpis9Char1">
    <w:name w:val="Nadpis 9 Char1"/>
    <w:aliases w:val="Nadpis 91 Char1"/>
    <w:uiPriority w:val="99"/>
    <w:semiHidden/>
    <w:rsid w:val="004F4ED9"/>
    <w:rPr>
      <w:rFonts w:ascii="Cambria" w:eastAsia="Times New Roman" w:hAnsi="Cambria" w:cs="Times New Roman" w:hint="default"/>
      <w:i/>
      <w:iCs/>
      <w:color w:val="404040"/>
    </w:rPr>
  </w:style>
  <w:style w:type="character" w:customStyle="1" w:styleId="Obsah1Char">
    <w:name w:val="Obsah 1 Char"/>
    <w:link w:val="Obsah1"/>
    <w:uiPriority w:val="39"/>
    <w:locked/>
    <w:rsid w:val="004F4ED9"/>
    <w:rPr>
      <w:rFonts w:ascii="Times New Roman" w:eastAsia="Times New Roman" w:hAnsi="Times New Roman" w:cs="Times New Roman"/>
      <w:b/>
      <w:caps/>
      <w:noProof/>
      <w:sz w:val="20"/>
      <w:szCs w:val="20"/>
      <w:lang w:eastAsia="cs-CZ"/>
    </w:rPr>
  </w:style>
  <w:style w:type="character" w:customStyle="1" w:styleId="Obsah2Char">
    <w:name w:val="Obsah 2 Char"/>
    <w:link w:val="Obsah2"/>
    <w:uiPriority w:val="39"/>
    <w:locked/>
    <w:rsid w:val="004F4ED9"/>
    <w:rPr>
      <w:rFonts w:ascii="Times New Roman" w:eastAsia="Times New Roman" w:hAnsi="Times New Roman" w:cs="Times New Roman"/>
      <w:smallCaps/>
      <w:noProof/>
      <w:sz w:val="20"/>
      <w:szCs w:val="20"/>
      <w:lang w:eastAsia="cs-CZ"/>
    </w:rPr>
  </w:style>
  <w:style w:type="character" w:customStyle="1" w:styleId="TextpoznpodarouChar1">
    <w:name w:val="Text pozn. pod čarou Char1"/>
    <w:aliases w:val="Footnote Char1,Schriftart: 9 pt Char1,Schriftart: 10 pt Char1,Schriftart: 8 pt Char1,Text poznámky pod čiarou 007 Char1,Char1 Char1,Fußnotentextf Char1,Geneva 9 Char1,Font: Geneva 9 Char1,Boston 10 Char1,f Char1,o Char"/>
    <w:uiPriority w:val="99"/>
    <w:semiHidden/>
    <w:rsid w:val="004F4ED9"/>
    <w:rPr>
      <w:rFonts w:ascii="Times New Roman" w:eastAsia="Times New Roman" w:hAnsi="Times New Roman" w:cs="Times New Roman"/>
      <w:sz w:val="20"/>
      <w:szCs w:val="20"/>
      <w:lang w:eastAsia="cs-CZ"/>
    </w:rPr>
  </w:style>
  <w:style w:type="character" w:customStyle="1" w:styleId="TitulekChar">
    <w:name w:val="Titulek Char"/>
    <w:aliases w:val="Caption Char3 Char,Caption Char2 Char Char,Caption Char1 Char Char Char,Caption Char Char Char Char Char,Caption Char Char1 Char Char,Caption Char1 Char1 Char,Caption Char Char Char1 Char,Caption Char Char2 Char"/>
    <w:link w:val="Titulek"/>
    <w:uiPriority w:val="35"/>
    <w:locked/>
    <w:rsid w:val="004F4ED9"/>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4F4ED9"/>
    <w:pPr>
      <w:spacing w:after="0"/>
      <w:jc w:val="left"/>
    </w:pPr>
    <w:rPr>
      <w:rFonts w:ascii="Calibri" w:eastAsia="Calibri" w:hAnsi="Calibri"/>
      <w:sz w:val="20"/>
    </w:rPr>
  </w:style>
  <w:style w:type="character" w:customStyle="1" w:styleId="TextvysvtlivekChar">
    <w:name w:val="Text vysvětlivek Char"/>
    <w:basedOn w:val="Standardnpsmoodstavce"/>
    <w:link w:val="Textvysvtlivek"/>
    <w:uiPriority w:val="99"/>
    <w:semiHidden/>
    <w:rsid w:val="004F4ED9"/>
    <w:rPr>
      <w:rFonts w:ascii="Calibri" w:eastAsia="Calibri" w:hAnsi="Calibri" w:cs="Times New Roman"/>
      <w:sz w:val="20"/>
      <w:szCs w:val="20"/>
    </w:rPr>
  </w:style>
  <w:style w:type="paragraph" w:styleId="Rozloendokumentu">
    <w:name w:val="Document Map"/>
    <w:basedOn w:val="Normln"/>
    <w:link w:val="RozloendokumentuChar"/>
    <w:uiPriority w:val="99"/>
    <w:semiHidden/>
    <w:unhideWhenUsed/>
    <w:rsid w:val="004F4ED9"/>
    <w:pPr>
      <w:spacing w:after="0"/>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4F4ED9"/>
    <w:rPr>
      <w:rFonts w:ascii="Tahoma" w:eastAsia="Calibri" w:hAnsi="Tahoma" w:cs="Tahoma"/>
      <w:sz w:val="16"/>
      <w:szCs w:val="16"/>
    </w:rPr>
  </w:style>
  <w:style w:type="paragraph" w:customStyle="1" w:styleId="nadpiskapitlky">
    <w:name w:val="* nadpis kapitálky"/>
    <w:basedOn w:val="Normln"/>
    <w:uiPriority w:val="99"/>
    <w:semiHidden/>
    <w:rsid w:val="004F4ED9"/>
    <w:pPr>
      <w:spacing w:after="0"/>
      <w:jc w:val="center"/>
    </w:pPr>
    <w:rPr>
      <w:rFonts w:ascii="Arial" w:hAnsi="Arial"/>
      <w:b/>
      <w:smallCaps/>
      <w:sz w:val="32"/>
      <w:szCs w:val="24"/>
      <w:lang w:eastAsia="cs-CZ"/>
    </w:rPr>
  </w:style>
  <w:style w:type="paragraph" w:customStyle="1" w:styleId="MPPNadpis2">
    <w:name w:val="MPP_Nadpis2"/>
    <w:basedOn w:val="Nadpis2"/>
    <w:next w:val="Normln"/>
    <w:uiPriority w:val="99"/>
    <w:semiHidden/>
    <w:rsid w:val="004F4ED9"/>
    <w:pPr>
      <w:keepLines w:val="0"/>
      <w:numPr>
        <w:ilvl w:val="1"/>
        <w:numId w:val="23"/>
      </w:numPr>
      <w:tabs>
        <w:tab w:val="num" w:pos="360"/>
      </w:tabs>
      <w:spacing w:before="240" w:after="120"/>
    </w:pPr>
    <w:rPr>
      <w:rFonts w:ascii="Times New Roman" w:eastAsia="Times New Roman" w:hAnsi="Times New Roman" w:cs="Times New Roman"/>
      <w:bCs w:val="0"/>
      <w:smallCaps/>
      <w:color w:val="auto"/>
      <w:sz w:val="30"/>
      <w:szCs w:val="30"/>
      <w:lang w:eastAsia="cs-CZ"/>
    </w:rPr>
  </w:style>
  <w:style w:type="paragraph" w:customStyle="1" w:styleId="MPP1">
    <w:name w:val="MPP1"/>
    <w:basedOn w:val="MPPNadpis2"/>
    <w:next w:val="Normln"/>
    <w:uiPriority w:val="99"/>
    <w:semiHidden/>
    <w:rsid w:val="004F4ED9"/>
    <w:rPr>
      <w:smallCaps w:val="0"/>
      <w:sz w:val="36"/>
      <w:szCs w:val="36"/>
    </w:rPr>
  </w:style>
  <w:style w:type="paragraph" w:customStyle="1" w:styleId="MPP2">
    <w:name w:val="MPP2"/>
    <w:basedOn w:val="MPPNadpis2"/>
    <w:next w:val="Normln"/>
    <w:uiPriority w:val="99"/>
    <w:semiHidden/>
    <w:rsid w:val="004F4ED9"/>
    <w:pPr>
      <w:numPr>
        <w:ilvl w:val="2"/>
      </w:numPr>
      <w:tabs>
        <w:tab w:val="num" w:pos="360"/>
        <w:tab w:val="num" w:pos="425"/>
      </w:tabs>
    </w:pPr>
  </w:style>
  <w:style w:type="paragraph" w:customStyle="1" w:styleId="MPP3">
    <w:name w:val="MPP3"/>
    <w:basedOn w:val="MPPNadpis2"/>
    <w:next w:val="Normln"/>
    <w:uiPriority w:val="99"/>
    <w:semiHidden/>
    <w:rsid w:val="004F4ED9"/>
    <w:pPr>
      <w:numPr>
        <w:ilvl w:val="3"/>
      </w:numPr>
      <w:tabs>
        <w:tab w:val="left" w:pos="-1980"/>
        <w:tab w:val="num" w:pos="360"/>
        <w:tab w:val="num" w:pos="425"/>
      </w:tabs>
    </w:pPr>
    <w:rPr>
      <w:i/>
      <w:sz w:val="28"/>
      <w:szCs w:val="28"/>
    </w:rPr>
  </w:style>
  <w:style w:type="paragraph" w:customStyle="1" w:styleId="MPP4">
    <w:name w:val="MPP4"/>
    <w:basedOn w:val="MPPNadpis2"/>
    <w:next w:val="Normln"/>
    <w:uiPriority w:val="99"/>
    <w:semiHidden/>
    <w:rsid w:val="004F4ED9"/>
    <w:pPr>
      <w:numPr>
        <w:ilvl w:val="4"/>
      </w:numPr>
      <w:tabs>
        <w:tab w:val="num" w:pos="360"/>
        <w:tab w:val="num" w:pos="425"/>
      </w:tabs>
    </w:pPr>
    <w:rPr>
      <w:b w:val="0"/>
      <w:i/>
      <w:sz w:val="28"/>
      <w:szCs w:val="28"/>
    </w:rPr>
  </w:style>
  <w:style w:type="paragraph" w:customStyle="1" w:styleId="MPP5">
    <w:name w:val="MPP5"/>
    <w:basedOn w:val="MPPNadpis2"/>
    <w:next w:val="Normln"/>
    <w:uiPriority w:val="99"/>
    <w:semiHidden/>
    <w:rsid w:val="004F4ED9"/>
    <w:pPr>
      <w:numPr>
        <w:ilvl w:val="5"/>
      </w:numPr>
      <w:tabs>
        <w:tab w:val="num" w:pos="360"/>
        <w:tab w:val="num" w:pos="425"/>
      </w:tabs>
    </w:pPr>
    <w:rPr>
      <w:b w:val="0"/>
      <w:i/>
      <w:sz w:val="24"/>
      <w:szCs w:val="24"/>
    </w:rPr>
  </w:style>
  <w:style w:type="paragraph" w:customStyle="1" w:styleId="S3plohaX">
    <w:name w:val="S3 příloha X"/>
    <w:basedOn w:val="Normln"/>
    <w:uiPriority w:val="99"/>
    <w:semiHidden/>
    <w:rsid w:val="004F4ED9"/>
    <w:pPr>
      <w:spacing w:after="0"/>
      <w:jc w:val="center"/>
    </w:pPr>
    <w:rPr>
      <w:rFonts w:ascii="Arial" w:hAnsi="Arial"/>
      <w:b/>
      <w:bCs/>
      <w:color w:val="004386"/>
      <w:sz w:val="52"/>
      <w:lang w:eastAsia="cs-CZ"/>
    </w:rPr>
  </w:style>
  <w:style w:type="paragraph" w:customStyle="1" w:styleId="S4podtitul">
    <w:name w:val="* S 4 podtitul"/>
    <w:basedOn w:val="Normln"/>
    <w:uiPriority w:val="99"/>
    <w:semiHidden/>
    <w:rsid w:val="004F4ED9"/>
    <w:pPr>
      <w:spacing w:after="0"/>
      <w:jc w:val="center"/>
    </w:pPr>
    <w:rPr>
      <w:rFonts w:ascii="Arial" w:hAnsi="Arial"/>
      <w:color w:val="004386"/>
      <w:sz w:val="36"/>
      <w:lang w:eastAsia="cs-CZ"/>
    </w:rPr>
  </w:style>
  <w:style w:type="paragraph" w:customStyle="1" w:styleId="S6zhlav">
    <w:name w:val="* S6 záhlaví"/>
    <w:basedOn w:val="Zhlav"/>
    <w:uiPriority w:val="99"/>
    <w:semiHidden/>
    <w:rsid w:val="004F4ED9"/>
    <w:pPr>
      <w:spacing w:after="0"/>
      <w:jc w:val="left"/>
    </w:pPr>
    <w:rPr>
      <w:rFonts w:ascii="Arial" w:hAnsi="Arial"/>
      <w:sz w:val="22"/>
      <w:szCs w:val="24"/>
      <w:lang w:eastAsia="cs-CZ"/>
    </w:rPr>
  </w:style>
  <w:style w:type="paragraph" w:customStyle="1" w:styleId="S7zpat">
    <w:name w:val="* S7 zápatí"/>
    <w:basedOn w:val="Zhlav"/>
    <w:uiPriority w:val="99"/>
    <w:semiHidden/>
    <w:rsid w:val="004F4ED9"/>
    <w:pPr>
      <w:spacing w:after="0"/>
      <w:jc w:val="center"/>
    </w:pPr>
    <w:rPr>
      <w:rFonts w:ascii="Arial" w:hAnsi="Arial"/>
      <w:sz w:val="22"/>
      <w:szCs w:val="24"/>
      <w:lang w:eastAsia="cs-CZ"/>
    </w:rPr>
  </w:style>
  <w:style w:type="paragraph" w:customStyle="1" w:styleId="STANDARD">
    <w:name w:val="STANDARD"/>
    <w:basedOn w:val="Normln"/>
    <w:uiPriority w:val="99"/>
    <w:semiHidden/>
    <w:rsid w:val="004F4ED9"/>
    <w:rPr>
      <w:rFonts w:ascii="Arial" w:hAnsi="Arial"/>
      <w:sz w:val="22"/>
      <w:szCs w:val="22"/>
      <w:lang w:eastAsia="cs-CZ"/>
    </w:rPr>
  </w:style>
  <w:style w:type="paragraph" w:customStyle="1" w:styleId="odsazenslovn">
    <w:name w:val="odsazení číslování"/>
    <w:basedOn w:val="Normln"/>
    <w:uiPriority w:val="99"/>
    <w:semiHidden/>
    <w:rsid w:val="004F4ED9"/>
    <w:pPr>
      <w:tabs>
        <w:tab w:val="num" w:pos="397"/>
      </w:tabs>
      <w:ind w:left="397" w:hanging="397"/>
    </w:pPr>
    <w:rPr>
      <w:rFonts w:ascii="Arial" w:hAnsi="Arial"/>
      <w:sz w:val="22"/>
      <w:szCs w:val="22"/>
      <w:lang w:eastAsia="cs-CZ"/>
    </w:rPr>
  </w:style>
  <w:style w:type="paragraph" w:customStyle="1" w:styleId="StylTitulekTimesNewRoman14b">
    <w:name w:val="Styl Titulek + Times New Roman 14 b."/>
    <w:basedOn w:val="Titulek"/>
    <w:uiPriority w:val="99"/>
    <w:semiHidden/>
    <w:rsid w:val="004F4ED9"/>
    <w:pPr>
      <w:numPr>
        <w:ilvl w:val="0"/>
        <w:numId w:val="0"/>
      </w:numPr>
      <w:spacing w:before="120"/>
    </w:pPr>
    <w:rPr>
      <w:rFonts w:cs="Arial"/>
      <w:sz w:val="28"/>
      <w:szCs w:val="22"/>
      <w:lang w:eastAsia="cs-CZ"/>
    </w:rPr>
  </w:style>
  <w:style w:type="character" w:customStyle="1" w:styleId="MPnadpis2Char">
    <w:name w:val="MP_nadpis 2 Char"/>
    <w:link w:val="MPnadpis2"/>
    <w:semiHidden/>
    <w:locked/>
    <w:rsid w:val="004F4ED9"/>
    <w:rPr>
      <w:rFonts w:ascii="Arial" w:eastAsia="Times New Roman" w:hAnsi="Arial" w:cs="Arial"/>
      <w:b/>
      <w:bCs/>
      <w:color w:val="365F91"/>
      <w:sz w:val="32"/>
      <w:szCs w:val="26"/>
    </w:rPr>
  </w:style>
  <w:style w:type="paragraph" w:customStyle="1" w:styleId="MPnadpis2">
    <w:name w:val="MP_nadpis 2"/>
    <w:basedOn w:val="Nadpis2"/>
    <w:next w:val="Normln"/>
    <w:link w:val="MPnadpis2Char"/>
    <w:semiHidden/>
    <w:qFormat/>
    <w:rsid w:val="004F4ED9"/>
    <w:pPr>
      <w:spacing w:before="360" w:after="120" w:line="312" w:lineRule="auto"/>
      <w:jc w:val="left"/>
    </w:pPr>
    <w:rPr>
      <w:rFonts w:ascii="Arial" w:eastAsia="Times New Roman" w:hAnsi="Arial" w:cs="Arial"/>
      <w:color w:val="365F91"/>
      <w:sz w:val="32"/>
    </w:rPr>
  </w:style>
  <w:style w:type="character" w:customStyle="1" w:styleId="MPnadpis4Char">
    <w:name w:val="MP_nadpis 4 Char"/>
    <w:link w:val="MPnadpis4"/>
    <w:uiPriority w:val="99"/>
    <w:semiHidden/>
    <w:locked/>
    <w:rsid w:val="004F4ED9"/>
    <w:rPr>
      <w:rFonts w:ascii="Arial" w:eastAsia="Times New Roman" w:hAnsi="Arial" w:cs="Arial"/>
      <w:b/>
      <w:bCs/>
      <w:i/>
      <w:iCs/>
      <w:color w:val="365F91"/>
      <w:sz w:val="24"/>
      <w:szCs w:val="24"/>
    </w:rPr>
  </w:style>
  <w:style w:type="paragraph" w:customStyle="1" w:styleId="MPnadpis4">
    <w:name w:val="MP_nadpis 4"/>
    <w:basedOn w:val="Nadpis4"/>
    <w:next w:val="Normln"/>
    <w:link w:val="MPnadpis4Char"/>
    <w:uiPriority w:val="99"/>
    <w:semiHidden/>
    <w:qFormat/>
    <w:rsid w:val="004F4ED9"/>
    <w:pPr>
      <w:keepLines/>
      <w:numPr>
        <w:ilvl w:val="0"/>
        <w:numId w:val="0"/>
      </w:numPr>
      <w:spacing w:before="360" w:after="120" w:line="312" w:lineRule="auto"/>
      <w:ind w:left="864" w:hanging="864"/>
      <w:jc w:val="left"/>
    </w:pPr>
    <w:rPr>
      <w:rFonts w:ascii="Arial" w:hAnsi="Arial" w:cs="Arial"/>
      <w:i/>
      <w:iCs/>
      <w:color w:val="365F91"/>
      <w:szCs w:val="24"/>
    </w:rPr>
  </w:style>
  <w:style w:type="character" w:customStyle="1" w:styleId="TextChar">
    <w:name w:val="Text Char"/>
    <w:link w:val="Text"/>
    <w:semiHidden/>
    <w:locked/>
    <w:rsid w:val="004F4ED9"/>
    <w:rPr>
      <w:rFonts w:ascii="Times New Roman" w:eastAsia="Times New Roman" w:hAnsi="Times New Roman" w:cs="Times New Roman"/>
      <w:color w:val="5A5A5A"/>
      <w:lang w:bidi="en-US"/>
    </w:rPr>
  </w:style>
  <w:style w:type="paragraph" w:customStyle="1" w:styleId="Text">
    <w:name w:val="Text"/>
    <w:basedOn w:val="Normln"/>
    <w:link w:val="TextChar"/>
    <w:semiHidden/>
    <w:qFormat/>
    <w:rsid w:val="004F4ED9"/>
    <w:pPr>
      <w:spacing w:before="120" w:line="312" w:lineRule="auto"/>
    </w:pPr>
    <w:rPr>
      <w:color w:val="5A5A5A"/>
      <w:sz w:val="22"/>
      <w:szCs w:val="22"/>
      <w:lang w:bidi="en-US"/>
    </w:rPr>
  </w:style>
  <w:style w:type="character" w:customStyle="1" w:styleId="MPpravidloChar">
    <w:name w:val="MP_pravidlo Char"/>
    <w:link w:val="MPpravidlo"/>
    <w:semiHidden/>
    <w:locked/>
    <w:rsid w:val="004F4ED9"/>
    <w:rPr>
      <w:rFonts w:ascii="Arial" w:eastAsia="Times New Roman" w:hAnsi="Arial" w:cs="Arial"/>
      <w:b/>
      <w:color w:val="C00000"/>
      <w:lang w:bidi="en-US"/>
    </w:rPr>
  </w:style>
  <w:style w:type="paragraph" w:customStyle="1" w:styleId="MPpravidlo">
    <w:name w:val="MP_pravidlo"/>
    <w:basedOn w:val="MPtabprvniradek"/>
    <w:link w:val="MPpravidloChar"/>
    <w:semiHidden/>
    <w:qFormat/>
    <w:rsid w:val="004F4ED9"/>
    <w:pPr>
      <w:widowControl/>
      <w:adjustRightInd/>
      <w:textAlignment w:val="auto"/>
    </w:pPr>
    <w:rPr>
      <w:rFonts w:cs="Arial"/>
      <w:color w:val="C00000"/>
      <w:sz w:val="22"/>
      <w:szCs w:val="22"/>
    </w:rPr>
  </w:style>
  <w:style w:type="character" w:customStyle="1" w:styleId="TabulkaNOK-vodChar">
    <w:name w:val="Tabulka NOK - úvod Char"/>
    <w:link w:val="TabulkaNOK-vod"/>
    <w:semiHidden/>
    <w:locked/>
    <w:rsid w:val="004F4ED9"/>
    <w:rPr>
      <w:sz w:val="18"/>
      <w:szCs w:val="18"/>
    </w:rPr>
  </w:style>
  <w:style w:type="paragraph" w:customStyle="1" w:styleId="TabulkaNOK-vod">
    <w:name w:val="Tabulka NOK - úvod"/>
    <w:basedOn w:val="Normln"/>
    <w:link w:val="TabulkaNOK-vodChar"/>
    <w:semiHidden/>
    <w:rsid w:val="004F4ED9"/>
    <w:pPr>
      <w:spacing w:after="0"/>
      <w:jc w:val="center"/>
    </w:pPr>
    <w:rPr>
      <w:rFonts w:asciiTheme="minorHAnsi" w:eastAsiaTheme="minorHAnsi" w:hAnsiTheme="minorHAnsi" w:cstheme="minorBidi"/>
      <w:sz w:val="18"/>
      <w:szCs w:val="18"/>
    </w:rPr>
  </w:style>
  <w:style w:type="character" w:customStyle="1" w:styleId="TabulkaNOK-slaChar">
    <w:name w:val="Tabulka NOK - čísla Char"/>
    <w:link w:val="TabulkaNOK-sla"/>
    <w:semiHidden/>
    <w:locked/>
    <w:rsid w:val="004F4ED9"/>
    <w:rPr>
      <w:rFonts w:ascii="Times New Roman" w:eastAsia="Times New Roman" w:hAnsi="Times New Roman" w:cs="Times New Roman"/>
      <w:bCs/>
      <w:sz w:val="18"/>
      <w:szCs w:val="18"/>
    </w:rPr>
  </w:style>
  <w:style w:type="paragraph" w:customStyle="1" w:styleId="TabulkaNOK-sla">
    <w:name w:val="Tabulka NOK - čísla"/>
    <w:basedOn w:val="Normln"/>
    <w:link w:val="TabulkaNOK-slaChar"/>
    <w:semiHidden/>
    <w:rsid w:val="004F4ED9"/>
    <w:pPr>
      <w:spacing w:after="0"/>
      <w:jc w:val="right"/>
    </w:pPr>
    <w:rPr>
      <w:bCs/>
      <w:sz w:val="18"/>
      <w:szCs w:val="18"/>
    </w:rPr>
  </w:style>
  <w:style w:type="character" w:customStyle="1" w:styleId="MPObsah1Char">
    <w:name w:val="MP_Obsah 1 Char"/>
    <w:link w:val="MPObsah1"/>
    <w:semiHidden/>
    <w:locked/>
    <w:rsid w:val="004F4ED9"/>
    <w:rPr>
      <w:rFonts w:ascii="Times New Roman" w:eastAsia="Times New Roman" w:hAnsi="Times New Roman" w:cs="Times New Roman"/>
      <w:b/>
      <w:bCs/>
      <w:sz w:val="24"/>
      <w:szCs w:val="24"/>
    </w:rPr>
  </w:style>
  <w:style w:type="paragraph" w:customStyle="1" w:styleId="MPObsah1">
    <w:name w:val="MP_Obsah 1"/>
    <w:basedOn w:val="Obsah1"/>
    <w:link w:val="MPObsah1Char"/>
    <w:semiHidden/>
    <w:rsid w:val="004F4ED9"/>
    <w:pPr>
      <w:tabs>
        <w:tab w:val="clear" w:pos="440"/>
        <w:tab w:val="left" w:pos="660"/>
        <w:tab w:val="right" w:leader="dot" w:pos="9488"/>
      </w:tabs>
      <w:spacing w:after="100" w:line="276" w:lineRule="auto"/>
      <w:jc w:val="left"/>
    </w:pPr>
    <w:rPr>
      <w:bCs/>
      <w:caps w:val="0"/>
      <w:noProof w:val="0"/>
      <w:sz w:val="24"/>
      <w:szCs w:val="24"/>
      <w:lang w:eastAsia="en-US"/>
    </w:rPr>
  </w:style>
  <w:style w:type="character" w:customStyle="1" w:styleId="MPObsah1bChar">
    <w:name w:val="MP_Obsah 1b Char"/>
    <w:link w:val="MPObsah1b"/>
    <w:semiHidden/>
    <w:locked/>
    <w:rsid w:val="004F4ED9"/>
    <w:rPr>
      <w:rFonts w:ascii="Times New Roman" w:eastAsia="Times New Roman" w:hAnsi="Times New Roman" w:cs="Times New Roman"/>
      <w:b/>
      <w:bCs/>
      <w:sz w:val="24"/>
      <w:szCs w:val="24"/>
    </w:rPr>
  </w:style>
  <w:style w:type="paragraph" w:customStyle="1" w:styleId="MPObsah1b">
    <w:name w:val="MP_Obsah 1b"/>
    <w:basedOn w:val="Obsah1"/>
    <w:link w:val="MPObsah1bChar"/>
    <w:semiHidden/>
    <w:rsid w:val="004F4ED9"/>
    <w:pPr>
      <w:tabs>
        <w:tab w:val="left" w:pos="660"/>
        <w:tab w:val="right" w:leader="dot" w:pos="9488"/>
      </w:tabs>
      <w:spacing w:after="0"/>
      <w:jc w:val="left"/>
    </w:pPr>
    <w:rPr>
      <w:bCs/>
      <w:caps w:val="0"/>
      <w:noProof w:val="0"/>
      <w:sz w:val="24"/>
      <w:szCs w:val="24"/>
      <w:lang w:eastAsia="en-US"/>
    </w:rPr>
  </w:style>
  <w:style w:type="character" w:customStyle="1" w:styleId="MPObsah2Char">
    <w:name w:val="MP_Obsah 2 Char"/>
    <w:link w:val="MPObsah2"/>
    <w:semiHidden/>
    <w:locked/>
    <w:rsid w:val="004F4ED9"/>
    <w:rPr>
      <w:rFonts w:ascii="Arial" w:hAnsi="Arial" w:cs="Arial"/>
      <w:noProof/>
    </w:rPr>
  </w:style>
  <w:style w:type="paragraph" w:customStyle="1" w:styleId="MPObsah2">
    <w:name w:val="MP_Obsah 2"/>
    <w:basedOn w:val="Obsah2"/>
    <w:link w:val="MPObsah2Char"/>
    <w:semiHidden/>
    <w:rsid w:val="004F4ED9"/>
    <w:pPr>
      <w:tabs>
        <w:tab w:val="clear" w:pos="960"/>
        <w:tab w:val="left" w:pos="880"/>
      </w:tabs>
      <w:jc w:val="left"/>
    </w:pPr>
    <w:rPr>
      <w:rFonts w:ascii="Arial" w:eastAsiaTheme="minorHAnsi" w:hAnsi="Arial" w:cs="Arial"/>
      <w:smallCaps w:val="0"/>
      <w:sz w:val="22"/>
      <w:szCs w:val="22"/>
      <w:lang w:eastAsia="en-US"/>
    </w:rPr>
  </w:style>
  <w:style w:type="paragraph" w:customStyle="1" w:styleId="Obrzek">
    <w:name w:val="Obrázek"/>
    <w:basedOn w:val="Normln"/>
    <w:uiPriority w:val="99"/>
    <w:semiHidden/>
    <w:qFormat/>
    <w:rsid w:val="004F4ED9"/>
    <w:pPr>
      <w:spacing w:before="360" w:after="360" w:line="312" w:lineRule="auto"/>
    </w:pPr>
    <w:rPr>
      <w:rFonts w:ascii="Cambria" w:hAnsi="Cambria"/>
      <w:noProof/>
      <w:sz w:val="22"/>
      <w:szCs w:val="22"/>
      <w:lang w:eastAsia="cs-CZ"/>
    </w:rPr>
  </w:style>
  <w:style w:type="character" w:customStyle="1" w:styleId="MPtextinfoChar">
    <w:name w:val="MP_text info Char"/>
    <w:link w:val="MPtextinfo"/>
    <w:locked/>
    <w:rsid w:val="004F4ED9"/>
    <w:rPr>
      <w:rFonts w:ascii="Arial" w:eastAsia="Times New Roman" w:hAnsi="Arial" w:cs="Arial"/>
      <w:i/>
      <w:color w:val="403152"/>
      <w:lang w:bidi="en-US"/>
    </w:rPr>
  </w:style>
  <w:style w:type="paragraph" w:customStyle="1" w:styleId="MPtextinfo">
    <w:name w:val="MP_text info"/>
    <w:basedOn w:val="MPtext"/>
    <w:link w:val="MPtextinfoChar"/>
    <w:qFormat/>
    <w:rsid w:val="004F4ED9"/>
    <w:pPr>
      <w:spacing w:before="120"/>
    </w:pPr>
    <w:rPr>
      <w:rFonts w:cs="Arial"/>
      <w:i/>
      <w:color w:val="403152"/>
      <w:sz w:val="22"/>
      <w:szCs w:val="22"/>
    </w:rPr>
  </w:style>
  <w:style w:type="character" w:customStyle="1" w:styleId="TabulkaNOK-napisChar">
    <w:name w:val="Tabulka NOK - napis Char"/>
    <w:link w:val="TabulkaNOK-napis"/>
    <w:uiPriority w:val="99"/>
    <w:semiHidden/>
    <w:locked/>
    <w:rsid w:val="004F4ED9"/>
    <w:rPr>
      <w:rFonts w:ascii="Times New Roman" w:eastAsia="Times New Roman" w:hAnsi="Times New Roman" w:cs="Times New Roman"/>
      <w:b/>
      <w:i/>
      <w:szCs w:val="16"/>
    </w:rPr>
  </w:style>
  <w:style w:type="paragraph" w:customStyle="1" w:styleId="TabulkaNOK-napis">
    <w:name w:val="Tabulka NOK - napis"/>
    <w:basedOn w:val="Normln"/>
    <w:link w:val="TabulkaNOK-napisChar"/>
    <w:uiPriority w:val="99"/>
    <w:semiHidden/>
    <w:rsid w:val="004F4ED9"/>
    <w:pPr>
      <w:keepNext/>
      <w:spacing w:after="0"/>
      <w:jc w:val="left"/>
    </w:pPr>
    <w:rPr>
      <w:b/>
      <w:i/>
      <w:sz w:val="22"/>
      <w:szCs w:val="16"/>
    </w:rPr>
  </w:style>
  <w:style w:type="character" w:customStyle="1" w:styleId="datoblnazevChar">
    <w:name w:val="datobl_nazev Char"/>
    <w:link w:val="datoblnazev"/>
    <w:semiHidden/>
    <w:locked/>
    <w:rsid w:val="004F4ED9"/>
    <w:rPr>
      <w:rFonts w:ascii="Arial" w:eastAsia="Times New Roman" w:hAnsi="Arial" w:cs="Arial"/>
      <w:b/>
      <w:bCs/>
    </w:rPr>
  </w:style>
  <w:style w:type="paragraph" w:customStyle="1" w:styleId="datoblnazev">
    <w:name w:val="datobl_nazev"/>
    <w:basedOn w:val="Nadpis1"/>
    <w:next w:val="Normln"/>
    <w:link w:val="datoblnazevChar"/>
    <w:semiHidden/>
    <w:qFormat/>
    <w:rsid w:val="004F4ED9"/>
    <w:pPr>
      <w:spacing w:before="0"/>
      <w:jc w:val="left"/>
    </w:pPr>
    <w:rPr>
      <w:rFonts w:ascii="Arial" w:eastAsia="Times New Roman" w:hAnsi="Arial" w:cs="Arial"/>
      <w:color w:val="auto"/>
      <w:sz w:val="22"/>
      <w:szCs w:val="22"/>
    </w:rPr>
  </w:style>
  <w:style w:type="character" w:customStyle="1" w:styleId="MPnadpis2Char0">
    <w:name w:val="MP_nadpis2 Char"/>
    <w:link w:val="MPnadpis20"/>
    <w:semiHidden/>
    <w:locked/>
    <w:rsid w:val="004F4ED9"/>
    <w:rPr>
      <w:rFonts w:ascii="Arial" w:eastAsia="Times New Roman" w:hAnsi="Arial" w:cs="Arial"/>
      <w:b/>
      <w:bCs/>
      <w:color w:val="365F91"/>
      <w:sz w:val="32"/>
      <w:szCs w:val="26"/>
    </w:rPr>
  </w:style>
  <w:style w:type="paragraph" w:customStyle="1" w:styleId="MPnadpis20">
    <w:name w:val="MP_nadpis2"/>
    <w:basedOn w:val="MPnadpis2"/>
    <w:link w:val="MPnadpis2Char0"/>
    <w:semiHidden/>
    <w:rsid w:val="004F4ED9"/>
    <w:pPr>
      <w:ind w:left="576"/>
    </w:pPr>
  </w:style>
  <w:style w:type="paragraph" w:customStyle="1" w:styleId="StylTabulka-texttunzarovnnnasted">
    <w:name w:val="Styl Tabulka -text tučně + zarovnání na střed"/>
    <w:basedOn w:val="Normln"/>
    <w:uiPriority w:val="99"/>
    <w:semiHidden/>
    <w:rsid w:val="004F4ED9"/>
    <w:pPr>
      <w:jc w:val="center"/>
    </w:pPr>
    <w:rPr>
      <w:rFonts w:ascii="Arial Narrow" w:hAnsi="Arial Narrow" w:cs="Arial Narrow"/>
      <w:b/>
      <w:bCs/>
      <w:sz w:val="20"/>
      <w:lang w:eastAsia="cs-CZ"/>
    </w:rPr>
  </w:style>
  <w:style w:type="paragraph" w:customStyle="1" w:styleId="Point0number">
    <w:name w:val="Point 0 (number)"/>
    <w:basedOn w:val="Normln"/>
    <w:uiPriority w:val="99"/>
    <w:semiHidden/>
    <w:rsid w:val="004F4ED9"/>
    <w:pPr>
      <w:numPr>
        <w:numId w:val="24"/>
      </w:numPr>
      <w:spacing w:before="120"/>
    </w:pPr>
    <w:rPr>
      <w:szCs w:val="24"/>
    </w:rPr>
  </w:style>
  <w:style w:type="paragraph" w:customStyle="1" w:styleId="Point1number">
    <w:name w:val="Point 1 (number)"/>
    <w:basedOn w:val="Normln"/>
    <w:uiPriority w:val="99"/>
    <w:semiHidden/>
    <w:rsid w:val="004F4ED9"/>
    <w:pPr>
      <w:numPr>
        <w:ilvl w:val="2"/>
        <w:numId w:val="24"/>
      </w:numPr>
      <w:spacing w:before="120"/>
    </w:pPr>
    <w:rPr>
      <w:szCs w:val="24"/>
    </w:rPr>
  </w:style>
  <w:style w:type="paragraph" w:customStyle="1" w:styleId="Point2number">
    <w:name w:val="Point 2 (number)"/>
    <w:basedOn w:val="Normln"/>
    <w:uiPriority w:val="99"/>
    <w:semiHidden/>
    <w:rsid w:val="004F4ED9"/>
    <w:pPr>
      <w:numPr>
        <w:ilvl w:val="4"/>
        <w:numId w:val="24"/>
      </w:numPr>
      <w:spacing w:before="120"/>
    </w:pPr>
    <w:rPr>
      <w:szCs w:val="24"/>
    </w:rPr>
  </w:style>
  <w:style w:type="paragraph" w:customStyle="1" w:styleId="Point3number">
    <w:name w:val="Point 3 (number)"/>
    <w:basedOn w:val="Normln"/>
    <w:uiPriority w:val="99"/>
    <w:semiHidden/>
    <w:rsid w:val="004F4ED9"/>
    <w:pPr>
      <w:numPr>
        <w:ilvl w:val="6"/>
        <w:numId w:val="24"/>
      </w:numPr>
      <w:spacing w:before="120"/>
    </w:pPr>
    <w:rPr>
      <w:szCs w:val="24"/>
    </w:rPr>
  </w:style>
  <w:style w:type="paragraph" w:customStyle="1" w:styleId="Point0letter">
    <w:name w:val="Point 0 (letter)"/>
    <w:basedOn w:val="Normln"/>
    <w:uiPriority w:val="99"/>
    <w:semiHidden/>
    <w:rsid w:val="004F4ED9"/>
    <w:pPr>
      <w:numPr>
        <w:ilvl w:val="1"/>
        <w:numId w:val="24"/>
      </w:numPr>
      <w:spacing w:before="120"/>
    </w:pPr>
    <w:rPr>
      <w:szCs w:val="24"/>
    </w:rPr>
  </w:style>
  <w:style w:type="paragraph" w:customStyle="1" w:styleId="Point1letter">
    <w:name w:val="Point 1 (letter)"/>
    <w:basedOn w:val="Normln"/>
    <w:uiPriority w:val="99"/>
    <w:semiHidden/>
    <w:rsid w:val="004F4ED9"/>
    <w:pPr>
      <w:numPr>
        <w:ilvl w:val="3"/>
        <w:numId w:val="24"/>
      </w:numPr>
      <w:spacing w:before="120"/>
    </w:pPr>
    <w:rPr>
      <w:szCs w:val="24"/>
    </w:rPr>
  </w:style>
  <w:style w:type="paragraph" w:customStyle="1" w:styleId="Point2letter">
    <w:name w:val="Point 2 (letter)"/>
    <w:basedOn w:val="Normln"/>
    <w:uiPriority w:val="99"/>
    <w:semiHidden/>
    <w:rsid w:val="004F4ED9"/>
    <w:pPr>
      <w:numPr>
        <w:ilvl w:val="5"/>
        <w:numId w:val="24"/>
      </w:numPr>
      <w:spacing w:before="120"/>
    </w:pPr>
    <w:rPr>
      <w:szCs w:val="24"/>
    </w:rPr>
  </w:style>
  <w:style w:type="paragraph" w:customStyle="1" w:styleId="Point3letter">
    <w:name w:val="Point 3 (letter)"/>
    <w:basedOn w:val="Normln"/>
    <w:uiPriority w:val="99"/>
    <w:semiHidden/>
    <w:rsid w:val="004F4ED9"/>
    <w:pPr>
      <w:numPr>
        <w:ilvl w:val="7"/>
        <w:numId w:val="24"/>
      </w:numPr>
      <w:spacing w:before="120"/>
    </w:pPr>
    <w:rPr>
      <w:szCs w:val="24"/>
    </w:rPr>
  </w:style>
  <w:style w:type="paragraph" w:customStyle="1" w:styleId="Point4letter">
    <w:name w:val="Point 4 (letter)"/>
    <w:basedOn w:val="Normln"/>
    <w:uiPriority w:val="99"/>
    <w:semiHidden/>
    <w:rsid w:val="004F4ED9"/>
    <w:pPr>
      <w:numPr>
        <w:ilvl w:val="8"/>
        <w:numId w:val="24"/>
      </w:numPr>
      <w:spacing w:before="120"/>
    </w:pPr>
    <w:rPr>
      <w:szCs w:val="24"/>
    </w:rPr>
  </w:style>
  <w:style w:type="paragraph" w:customStyle="1" w:styleId="mptextsodrazkami">
    <w:name w:val="mptextsodrazkami"/>
    <w:basedOn w:val="Normln"/>
    <w:uiPriority w:val="99"/>
    <w:semiHidden/>
    <w:rsid w:val="004F4ED9"/>
    <w:pPr>
      <w:numPr>
        <w:numId w:val="25"/>
      </w:numPr>
      <w:tabs>
        <w:tab w:val="num" w:pos="432"/>
      </w:tabs>
      <w:spacing w:before="120" w:line="312" w:lineRule="auto"/>
      <w:ind w:left="0" w:firstLine="0"/>
    </w:pPr>
    <w:rPr>
      <w:rFonts w:ascii="Arial" w:eastAsia="Calibri" w:hAnsi="Arial" w:cs="Arial"/>
      <w:sz w:val="20"/>
      <w:lang w:eastAsia="cs-CZ"/>
    </w:rPr>
  </w:style>
  <w:style w:type="paragraph" w:customStyle="1" w:styleId="font5">
    <w:name w:val="font5"/>
    <w:basedOn w:val="Normln"/>
    <w:uiPriority w:val="99"/>
    <w:semiHidden/>
    <w:rsid w:val="004F4ED9"/>
    <w:pPr>
      <w:spacing w:before="100" w:beforeAutospacing="1" w:after="100" w:afterAutospacing="1"/>
      <w:jc w:val="left"/>
    </w:pPr>
    <w:rPr>
      <w:rFonts w:ascii="Arial" w:hAnsi="Arial" w:cs="Arial"/>
      <w:color w:val="000000"/>
      <w:sz w:val="20"/>
      <w:lang w:eastAsia="cs-CZ"/>
    </w:rPr>
  </w:style>
  <w:style w:type="paragraph" w:customStyle="1" w:styleId="font6">
    <w:name w:val="font6"/>
    <w:basedOn w:val="Normln"/>
    <w:uiPriority w:val="99"/>
    <w:semiHidden/>
    <w:rsid w:val="004F4ED9"/>
    <w:pPr>
      <w:spacing w:before="100" w:beforeAutospacing="1" w:after="100" w:afterAutospacing="1"/>
      <w:jc w:val="left"/>
    </w:pPr>
    <w:rPr>
      <w:rFonts w:ascii="Arial" w:hAnsi="Arial" w:cs="Arial"/>
      <w:sz w:val="20"/>
      <w:lang w:eastAsia="cs-CZ"/>
    </w:rPr>
  </w:style>
  <w:style w:type="paragraph" w:customStyle="1" w:styleId="font7">
    <w:name w:val="font7"/>
    <w:basedOn w:val="Normln"/>
    <w:uiPriority w:val="99"/>
    <w:semiHidden/>
    <w:rsid w:val="004F4ED9"/>
    <w:pPr>
      <w:spacing w:before="100" w:beforeAutospacing="1" w:after="100" w:afterAutospacing="1"/>
      <w:jc w:val="left"/>
    </w:pPr>
    <w:rPr>
      <w:rFonts w:ascii="Tahoma" w:hAnsi="Tahoma" w:cs="Tahoma"/>
      <w:color w:val="000000"/>
      <w:sz w:val="16"/>
      <w:szCs w:val="16"/>
      <w:lang w:eastAsia="cs-CZ"/>
    </w:rPr>
  </w:style>
  <w:style w:type="paragraph" w:customStyle="1" w:styleId="font8">
    <w:name w:val="font8"/>
    <w:basedOn w:val="Normln"/>
    <w:uiPriority w:val="99"/>
    <w:semiHidden/>
    <w:rsid w:val="004F4ED9"/>
    <w:pPr>
      <w:spacing w:before="100" w:beforeAutospacing="1" w:after="100" w:afterAutospacing="1"/>
      <w:jc w:val="left"/>
    </w:pPr>
    <w:rPr>
      <w:rFonts w:ascii="Tahoma" w:hAnsi="Tahoma" w:cs="Tahoma"/>
      <w:b/>
      <w:bCs/>
      <w:color w:val="000000"/>
      <w:sz w:val="16"/>
      <w:szCs w:val="16"/>
      <w:lang w:eastAsia="cs-CZ"/>
    </w:rPr>
  </w:style>
  <w:style w:type="paragraph" w:customStyle="1" w:styleId="font9">
    <w:name w:val="font9"/>
    <w:basedOn w:val="Normln"/>
    <w:uiPriority w:val="99"/>
    <w:semiHidden/>
    <w:rsid w:val="004F4ED9"/>
    <w:pPr>
      <w:spacing w:before="100" w:beforeAutospacing="1" w:after="100" w:afterAutospacing="1"/>
      <w:jc w:val="left"/>
    </w:pPr>
    <w:rPr>
      <w:rFonts w:ascii="Arial" w:hAnsi="Arial" w:cs="Arial"/>
      <w:b/>
      <w:bCs/>
      <w:color w:val="7030A0"/>
      <w:sz w:val="20"/>
      <w:lang w:eastAsia="cs-CZ"/>
    </w:rPr>
  </w:style>
  <w:style w:type="paragraph" w:customStyle="1" w:styleId="font10">
    <w:name w:val="font10"/>
    <w:basedOn w:val="Normln"/>
    <w:uiPriority w:val="99"/>
    <w:semiHidden/>
    <w:rsid w:val="004F4ED9"/>
    <w:pPr>
      <w:spacing w:before="100" w:beforeAutospacing="1" w:after="100" w:afterAutospacing="1"/>
      <w:jc w:val="left"/>
    </w:pPr>
    <w:rPr>
      <w:rFonts w:ascii="Tahoma" w:hAnsi="Tahoma" w:cs="Tahoma"/>
      <w:color w:val="000000"/>
      <w:sz w:val="16"/>
      <w:szCs w:val="16"/>
      <w:lang w:eastAsia="cs-CZ"/>
    </w:rPr>
  </w:style>
  <w:style w:type="paragraph" w:customStyle="1" w:styleId="xl63">
    <w:name w:val="xl63"/>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lang w:eastAsia="cs-CZ"/>
    </w:rPr>
  </w:style>
  <w:style w:type="paragraph" w:customStyle="1" w:styleId="xl64">
    <w:name w:val="xl64"/>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color w:val="00B050"/>
      <w:sz w:val="20"/>
      <w:lang w:eastAsia="cs-CZ"/>
    </w:rPr>
  </w:style>
  <w:style w:type="paragraph" w:customStyle="1" w:styleId="xl65">
    <w:name w:val="xl65"/>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color w:val="FF0000"/>
      <w:sz w:val="20"/>
      <w:lang w:eastAsia="cs-CZ"/>
    </w:rPr>
  </w:style>
  <w:style w:type="paragraph" w:customStyle="1" w:styleId="xl66">
    <w:name w:val="xl66"/>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b/>
      <w:bCs/>
      <w:sz w:val="20"/>
      <w:lang w:eastAsia="cs-CZ"/>
    </w:rPr>
  </w:style>
  <w:style w:type="paragraph" w:customStyle="1" w:styleId="xl67">
    <w:name w:val="xl67"/>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B6DDE8"/>
      <w:spacing w:before="100" w:beforeAutospacing="1" w:after="100" w:afterAutospacing="1"/>
      <w:jc w:val="center"/>
    </w:pPr>
    <w:rPr>
      <w:rFonts w:ascii="Arial" w:hAnsi="Arial" w:cs="Arial"/>
      <w:b/>
      <w:bCs/>
      <w:sz w:val="20"/>
      <w:lang w:eastAsia="cs-CZ"/>
    </w:rPr>
  </w:style>
  <w:style w:type="paragraph" w:customStyle="1" w:styleId="xl68">
    <w:name w:val="xl68"/>
    <w:basedOn w:val="Normln"/>
    <w:uiPriority w:val="99"/>
    <w:semiHidden/>
    <w:rsid w:val="004F4ED9"/>
    <w:pPr>
      <w:spacing w:before="100" w:beforeAutospacing="1" w:after="100" w:afterAutospacing="1"/>
      <w:jc w:val="left"/>
    </w:pPr>
    <w:rPr>
      <w:rFonts w:ascii="Arial" w:hAnsi="Arial" w:cs="Arial"/>
      <w:sz w:val="20"/>
      <w:lang w:eastAsia="cs-CZ"/>
    </w:rPr>
  </w:style>
  <w:style w:type="paragraph" w:customStyle="1" w:styleId="xl69">
    <w:name w:val="xl69"/>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70">
    <w:name w:val="xl70"/>
    <w:basedOn w:val="Normln"/>
    <w:uiPriority w:val="99"/>
    <w:semiHidden/>
    <w:rsid w:val="004F4ED9"/>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20"/>
      <w:lang w:eastAsia="cs-CZ"/>
    </w:rPr>
  </w:style>
  <w:style w:type="paragraph" w:customStyle="1" w:styleId="xl71">
    <w:name w:val="xl71"/>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lang w:eastAsia="cs-CZ"/>
    </w:rPr>
  </w:style>
  <w:style w:type="paragraph" w:customStyle="1" w:styleId="xl72">
    <w:name w:val="xl72"/>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73">
    <w:name w:val="xl73"/>
    <w:basedOn w:val="Normln"/>
    <w:uiPriority w:val="99"/>
    <w:semiHidden/>
    <w:rsid w:val="004F4ED9"/>
    <w:pPr>
      <w:pBdr>
        <w:top w:val="single" w:sz="4" w:space="0" w:color="auto"/>
        <w:left w:val="single" w:sz="4" w:space="0" w:color="auto"/>
        <w:bottom w:val="single" w:sz="8" w:space="0" w:color="auto"/>
        <w:right w:val="single" w:sz="8"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74">
    <w:name w:val="xl74"/>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75">
    <w:name w:val="xl75"/>
    <w:basedOn w:val="Normln"/>
    <w:uiPriority w:val="99"/>
    <w:semiHidden/>
    <w:rsid w:val="004F4ED9"/>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sz w:val="20"/>
      <w:lang w:eastAsia="cs-CZ"/>
    </w:rPr>
  </w:style>
  <w:style w:type="paragraph" w:customStyle="1" w:styleId="xl76">
    <w:name w:val="xl76"/>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77">
    <w:name w:val="xl77"/>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20"/>
      <w:lang w:eastAsia="cs-CZ"/>
    </w:rPr>
  </w:style>
  <w:style w:type="paragraph" w:customStyle="1" w:styleId="xl78">
    <w:name w:val="xl78"/>
    <w:basedOn w:val="Normln"/>
    <w:uiPriority w:val="99"/>
    <w:semiHidden/>
    <w:rsid w:val="004F4ED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79">
    <w:name w:val="xl79"/>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B050"/>
      <w:sz w:val="20"/>
      <w:lang w:eastAsia="cs-CZ"/>
    </w:rPr>
  </w:style>
  <w:style w:type="paragraph" w:customStyle="1" w:styleId="xl80">
    <w:name w:val="xl80"/>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1">
    <w:name w:val="xl81"/>
    <w:basedOn w:val="Normln"/>
    <w:uiPriority w:val="99"/>
    <w:semiHidden/>
    <w:rsid w:val="004F4ED9"/>
    <w:pPr>
      <w:pBdr>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2">
    <w:name w:val="xl82"/>
    <w:basedOn w:val="Normln"/>
    <w:uiPriority w:val="99"/>
    <w:semiHidden/>
    <w:rsid w:val="004F4ED9"/>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3">
    <w:name w:val="xl83"/>
    <w:basedOn w:val="Normln"/>
    <w:uiPriority w:val="99"/>
    <w:semiHidden/>
    <w:rsid w:val="004F4ED9"/>
    <w:pPr>
      <w:pBdr>
        <w:top w:val="single" w:sz="4" w:space="0" w:color="auto"/>
        <w:left w:val="single" w:sz="8"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4">
    <w:name w:val="xl84"/>
    <w:basedOn w:val="Normln"/>
    <w:uiPriority w:val="99"/>
    <w:semiHidden/>
    <w:rsid w:val="004F4ED9"/>
    <w:pPr>
      <w:pBdr>
        <w:top w:val="single" w:sz="4" w:space="0" w:color="auto"/>
        <w:left w:val="single" w:sz="4" w:space="0" w:color="auto"/>
        <w:bottom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5">
    <w:name w:val="xl85"/>
    <w:basedOn w:val="Normln"/>
    <w:uiPriority w:val="99"/>
    <w:semiHidden/>
    <w:rsid w:val="004F4ED9"/>
    <w:pPr>
      <w:pBdr>
        <w:top w:val="single" w:sz="4" w:space="0" w:color="auto"/>
        <w:left w:val="single" w:sz="4" w:space="0" w:color="auto"/>
        <w:bottom w:val="single" w:sz="8" w:space="0" w:color="auto"/>
      </w:pBdr>
      <w:shd w:val="clear" w:color="auto" w:fill="FFFF00"/>
      <w:spacing w:before="100" w:beforeAutospacing="1" w:after="100" w:afterAutospacing="1"/>
      <w:jc w:val="center"/>
    </w:pPr>
    <w:rPr>
      <w:rFonts w:ascii="Arial" w:hAnsi="Arial" w:cs="Arial"/>
      <w:b/>
      <w:bCs/>
      <w:sz w:val="20"/>
      <w:lang w:eastAsia="cs-CZ"/>
    </w:rPr>
  </w:style>
  <w:style w:type="paragraph" w:customStyle="1" w:styleId="xl86">
    <w:name w:val="xl86"/>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87">
    <w:name w:val="xl87"/>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88">
    <w:name w:val="xl88"/>
    <w:basedOn w:val="Normln"/>
    <w:uiPriority w:val="99"/>
    <w:semiHidden/>
    <w:rsid w:val="004F4ED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89">
    <w:name w:val="xl89"/>
    <w:basedOn w:val="Normln"/>
    <w:uiPriority w:val="99"/>
    <w:semiHidden/>
    <w:rsid w:val="004F4ED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sz w:val="20"/>
      <w:lang w:eastAsia="cs-CZ"/>
    </w:rPr>
  </w:style>
  <w:style w:type="paragraph" w:customStyle="1" w:styleId="xl90">
    <w:name w:val="xl90"/>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lang w:eastAsia="cs-CZ"/>
    </w:rPr>
  </w:style>
  <w:style w:type="paragraph" w:customStyle="1" w:styleId="xl91">
    <w:name w:val="xl91"/>
    <w:basedOn w:val="Normln"/>
    <w:uiPriority w:val="99"/>
    <w:semiHidden/>
    <w:rsid w:val="004F4ED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color w:val="00B050"/>
      <w:sz w:val="20"/>
      <w:lang w:eastAsia="cs-CZ"/>
    </w:rPr>
  </w:style>
  <w:style w:type="paragraph" w:customStyle="1" w:styleId="xl92">
    <w:name w:val="xl92"/>
    <w:basedOn w:val="Normln"/>
    <w:uiPriority w:val="99"/>
    <w:semiHidden/>
    <w:rsid w:val="004F4ED9"/>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93">
    <w:name w:val="xl93"/>
    <w:basedOn w:val="Normln"/>
    <w:uiPriority w:val="99"/>
    <w:semiHidden/>
    <w:rsid w:val="004F4ED9"/>
    <w:pPr>
      <w:pBdr>
        <w:top w:val="single" w:sz="4" w:space="0" w:color="auto"/>
        <w:left w:val="single" w:sz="4" w:space="0" w:color="auto"/>
        <w:bottom w:val="single" w:sz="8" w:space="0" w:color="auto"/>
      </w:pBdr>
      <w:spacing w:before="100" w:beforeAutospacing="1" w:after="100" w:afterAutospacing="1"/>
      <w:jc w:val="left"/>
    </w:pPr>
    <w:rPr>
      <w:rFonts w:ascii="Arial" w:hAnsi="Arial" w:cs="Arial"/>
      <w:sz w:val="20"/>
      <w:lang w:eastAsia="cs-CZ"/>
    </w:rPr>
  </w:style>
  <w:style w:type="paragraph" w:customStyle="1" w:styleId="xl94">
    <w:name w:val="xl94"/>
    <w:basedOn w:val="Normln"/>
    <w:uiPriority w:val="99"/>
    <w:semiHidden/>
    <w:rsid w:val="004F4ED9"/>
    <w:pPr>
      <w:pBdr>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lang w:eastAsia="cs-CZ"/>
    </w:rPr>
  </w:style>
  <w:style w:type="paragraph" w:customStyle="1" w:styleId="xl95">
    <w:name w:val="xl95"/>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jc w:val="center"/>
    </w:pPr>
    <w:rPr>
      <w:rFonts w:ascii="Arial" w:hAnsi="Arial" w:cs="Arial"/>
      <w:b/>
      <w:bCs/>
      <w:sz w:val="20"/>
      <w:lang w:eastAsia="cs-CZ"/>
    </w:rPr>
  </w:style>
  <w:style w:type="paragraph" w:customStyle="1" w:styleId="xl96">
    <w:name w:val="xl96"/>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b/>
      <w:bCs/>
      <w:sz w:val="20"/>
      <w:lang w:eastAsia="cs-CZ"/>
    </w:rPr>
  </w:style>
  <w:style w:type="paragraph" w:customStyle="1" w:styleId="xl97">
    <w:name w:val="xl97"/>
    <w:basedOn w:val="Normln"/>
    <w:uiPriority w:val="99"/>
    <w:semiHidden/>
    <w:rsid w:val="004F4ED9"/>
    <w:pPr>
      <w:pBdr>
        <w:top w:val="single" w:sz="4"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98">
    <w:name w:val="xl98"/>
    <w:basedOn w:val="Normln"/>
    <w:uiPriority w:val="99"/>
    <w:semiHidden/>
    <w:rsid w:val="004F4ED9"/>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99">
    <w:name w:val="xl99"/>
    <w:basedOn w:val="Normln"/>
    <w:uiPriority w:val="99"/>
    <w:semiHidden/>
    <w:rsid w:val="004F4ED9"/>
    <w:pPr>
      <w:pBdr>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0">
    <w:name w:val="xl100"/>
    <w:basedOn w:val="Normln"/>
    <w:uiPriority w:val="99"/>
    <w:semiHidden/>
    <w:rsid w:val="004F4ED9"/>
    <w:pPr>
      <w:pBdr>
        <w:left w:val="single" w:sz="8"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1">
    <w:name w:val="xl101"/>
    <w:basedOn w:val="Normln"/>
    <w:uiPriority w:val="99"/>
    <w:semiHidden/>
    <w:rsid w:val="004F4ED9"/>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2">
    <w:name w:val="xl102"/>
    <w:basedOn w:val="Normln"/>
    <w:uiPriority w:val="99"/>
    <w:semiHidden/>
    <w:rsid w:val="004F4ED9"/>
    <w:pPr>
      <w:pBdr>
        <w:top w:val="single" w:sz="4" w:space="0" w:color="auto"/>
        <w:left w:val="single" w:sz="4" w:space="0" w:color="auto"/>
        <w:bottom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3">
    <w:name w:val="xl103"/>
    <w:basedOn w:val="Normln"/>
    <w:uiPriority w:val="99"/>
    <w:semiHidden/>
    <w:rsid w:val="004F4ED9"/>
    <w:pPr>
      <w:pBdr>
        <w:left w:val="single" w:sz="4" w:space="0" w:color="auto"/>
        <w:bottom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4">
    <w:name w:val="xl104"/>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rFonts w:ascii="Arial" w:hAnsi="Arial" w:cs="Arial"/>
      <w:b/>
      <w:bCs/>
      <w:sz w:val="20"/>
      <w:lang w:eastAsia="cs-CZ"/>
    </w:rPr>
  </w:style>
  <w:style w:type="paragraph" w:customStyle="1" w:styleId="xl105">
    <w:name w:val="xl105"/>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CD5B4"/>
      <w:spacing w:before="100" w:beforeAutospacing="1" w:after="100" w:afterAutospacing="1"/>
      <w:jc w:val="center"/>
    </w:pPr>
    <w:rPr>
      <w:rFonts w:ascii="Arial" w:hAnsi="Arial" w:cs="Arial"/>
      <w:b/>
      <w:bCs/>
      <w:sz w:val="20"/>
      <w:lang w:eastAsia="cs-CZ"/>
    </w:rPr>
  </w:style>
  <w:style w:type="paragraph" w:customStyle="1" w:styleId="xl106">
    <w:name w:val="xl106"/>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 w:val="20"/>
      <w:lang w:eastAsia="cs-CZ"/>
    </w:rPr>
  </w:style>
  <w:style w:type="paragraph" w:customStyle="1" w:styleId="xl107">
    <w:name w:val="xl107"/>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lang w:eastAsia="cs-CZ"/>
    </w:rPr>
  </w:style>
  <w:style w:type="paragraph" w:customStyle="1" w:styleId="xl108">
    <w:name w:val="xl108"/>
    <w:basedOn w:val="Normln"/>
    <w:uiPriority w:val="99"/>
    <w:semiHidden/>
    <w:rsid w:val="004F4ED9"/>
    <w:pPr>
      <w:pBdr>
        <w:top w:val="single" w:sz="8" w:space="0" w:color="auto"/>
        <w:left w:val="single" w:sz="4" w:space="0" w:color="auto"/>
        <w:bottom w:val="single" w:sz="4" w:space="0" w:color="auto"/>
      </w:pBdr>
      <w:shd w:val="clear" w:color="auto" w:fill="FFFF00"/>
      <w:spacing w:before="100" w:beforeAutospacing="1" w:after="100" w:afterAutospacing="1"/>
      <w:jc w:val="center"/>
    </w:pPr>
    <w:rPr>
      <w:rFonts w:ascii="Arial" w:hAnsi="Arial" w:cs="Arial"/>
      <w:b/>
      <w:bCs/>
      <w:sz w:val="20"/>
      <w:lang w:eastAsia="cs-CZ"/>
    </w:rPr>
  </w:style>
  <w:style w:type="paragraph" w:customStyle="1" w:styleId="xl109">
    <w:name w:val="xl109"/>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Arial" w:hAnsi="Arial" w:cs="Arial"/>
      <w:b/>
      <w:bCs/>
      <w:sz w:val="20"/>
      <w:lang w:eastAsia="cs-CZ"/>
    </w:rPr>
  </w:style>
  <w:style w:type="paragraph" w:customStyle="1" w:styleId="xl110">
    <w:name w:val="xl110"/>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20"/>
      <w:lang w:eastAsia="cs-CZ"/>
    </w:rPr>
  </w:style>
  <w:style w:type="paragraph" w:customStyle="1" w:styleId="xl111">
    <w:name w:val="xl111"/>
    <w:basedOn w:val="Normln"/>
    <w:uiPriority w:val="99"/>
    <w:semiHidden/>
    <w:rsid w:val="004F4ED9"/>
    <w:pPr>
      <w:pBdr>
        <w:top w:val="single" w:sz="8" w:space="0" w:color="auto"/>
        <w:left w:val="single" w:sz="8"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112">
    <w:name w:val="xl112"/>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113">
    <w:name w:val="xl113"/>
    <w:basedOn w:val="Normln"/>
    <w:uiPriority w:val="99"/>
    <w:semiHidden/>
    <w:rsid w:val="004F4ED9"/>
    <w:pPr>
      <w:pBdr>
        <w:top w:val="single" w:sz="8" w:space="0" w:color="auto"/>
        <w:left w:val="single" w:sz="4" w:space="0" w:color="auto"/>
        <w:bottom w:val="single" w:sz="4" w:space="0" w:color="auto"/>
        <w:right w:val="single" w:sz="8"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114">
    <w:name w:val="xl114"/>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115">
    <w:name w:val="xl115"/>
    <w:basedOn w:val="Normln"/>
    <w:uiPriority w:val="99"/>
    <w:semiHidden/>
    <w:rsid w:val="004F4ED9"/>
    <w:pPr>
      <w:pBdr>
        <w:top w:val="single" w:sz="8" w:space="0" w:color="auto"/>
        <w:left w:val="single" w:sz="4" w:space="0" w:color="auto"/>
        <w:bottom w:val="single" w:sz="4" w:space="0" w:color="auto"/>
        <w:right w:val="single" w:sz="8"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TabulkaOP">
    <w:name w:val="Tabulka OP"/>
    <w:basedOn w:val="Normln"/>
    <w:uiPriority w:val="99"/>
    <w:semiHidden/>
    <w:rsid w:val="004F4ED9"/>
    <w:pPr>
      <w:spacing w:after="0"/>
      <w:jc w:val="left"/>
    </w:pPr>
    <w:rPr>
      <w:rFonts w:ascii="Calibri" w:hAnsi="Calibri"/>
      <w:sz w:val="18"/>
      <w:szCs w:val="18"/>
    </w:rPr>
  </w:style>
  <w:style w:type="character" w:customStyle="1" w:styleId="DAVAChar">
    <w:name w:val="DAVA Char"/>
    <w:link w:val="DAVA"/>
    <w:semiHidden/>
    <w:locked/>
    <w:rsid w:val="004F4ED9"/>
    <w:rPr>
      <w:sz w:val="24"/>
      <w:szCs w:val="28"/>
    </w:rPr>
  </w:style>
  <w:style w:type="paragraph" w:customStyle="1" w:styleId="DAVA">
    <w:name w:val="DAVA"/>
    <w:basedOn w:val="Normln"/>
    <w:link w:val="DAVAChar"/>
    <w:semiHidden/>
    <w:qFormat/>
    <w:rsid w:val="004F4ED9"/>
    <w:pPr>
      <w:spacing w:before="120" w:after="0"/>
    </w:pPr>
    <w:rPr>
      <w:rFonts w:asciiTheme="minorHAnsi" w:eastAsiaTheme="minorHAnsi" w:hAnsiTheme="minorHAnsi" w:cstheme="minorBidi"/>
      <w:szCs w:val="28"/>
    </w:rPr>
  </w:style>
  <w:style w:type="paragraph" w:customStyle="1" w:styleId="Char4CharCharCharCharCharCharCharCharCharCharCharCharCharCharCharChar">
    <w:name w:val="Char4 Char Char Char Char Char Char Char Char Char Char Char Char Char Char Char Char"/>
    <w:basedOn w:val="Normln"/>
    <w:uiPriority w:val="99"/>
    <w:semiHidden/>
    <w:rsid w:val="004F4ED9"/>
    <w:pPr>
      <w:spacing w:after="160" w:line="240" w:lineRule="exact"/>
      <w:jc w:val="left"/>
    </w:pPr>
    <w:rPr>
      <w:rFonts w:ascii="Times New Roman Bold" w:hAnsi="Times New Roman Bold"/>
      <w:sz w:val="22"/>
      <w:szCs w:val="26"/>
      <w:lang w:val="sk-SK"/>
    </w:rPr>
  </w:style>
  <w:style w:type="paragraph" w:customStyle="1" w:styleId="Nadpis2slovan">
    <w:name w:val="Nadpis 2 číslovaný"/>
    <w:basedOn w:val="Nadpis2"/>
    <w:next w:val="Normln"/>
    <w:uiPriority w:val="99"/>
    <w:semiHidden/>
    <w:rsid w:val="004F4ED9"/>
    <w:pPr>
      <w:keepLines w:val="0"/>
      <w:spacing w:before="240" w:after="240"/>
      <w:ind w:left="1440" w:hanging="360"/>
    </w:pPr>
    <w:rPr>
      <w:rFonts w:ascii="Bookman Old Style" w:eastAsia="Times New Roman" w:hAnsi="Bookman Old Style" w:cs="Arial"/>
      <w:iCs/>
      <w:smallCaps/>
      <w:color w:val="auto"/>
      <w:sz w:val="28"/>
      <w:szCs w:val="28"/>
      <w:lang w:eastAsia="cs-CZ"/>
    </w:rPr>
  </w:style>
  <w:style w:type="paragraph" w:customStyle="1" w:styleId="xl116">
    <w:name w:val="xl116"/>
    <w:basedOn w:val="Normln"/>
    <w:uiPriority w:val="99"/>
    <w:semiHidden/>
    <w:rsid w:val="004F4ED9"/>
    <w:pPr>
      <w:pBdr>
        <w:top w:val="single" w:sz="8" w:space="0" w:color="auto"/>
        <w:left w:val="single" w:sz="4" w:space="0" w:color="auto"/>
        <w:right w:val="single" w:sz="4" w:space="0" w:color="auto"/>
      </w:pBdr>
      <w:shd w:val="clear" w:color="auto" w:fill="00B050"/>
      <w:spacing w:before="100" w:beforeAutospacing="1" w:after="100" w:afterAutospacing="1"/>
      <w:jc w:val="center"/>
    </w:pPr>
    <w:rPr>
      <w:color w:val="222222"/>
      <w:szCs w:val="24"/>
      <w:lang w:eastAsia="cs-CZ"/>
    </w:rPr>
  </w:style>
  <w:style w:type="paragraph" w:customStyle="1" w:styleId="xl117">
    <w:name w:val="xl117"/>
    <w:basedOn w:val="Normln"/>
    <w:uiPriority w:val="99"/>
    <w:semiHidden/>
    <w:rsid w:val="004F4ED9"/>
    <w:pPr>
      <w:pBdr>
        <w:left w:val="single" w:sz="4" w:space="0" w:color="auto"/>
        <w:right w:val="single" w:sz="4" w:space="0" w:color="auto"/>
      </w:pBdr>
      <w:shd w:val="clear" w:color="auto" w:fill="00B050"/>
      <w:spacing w:before="100" w:beforeAutospacing="1" w:after="100" w:afterAutospacing="1"/>
      <w:jc w:val="center"/>
    </w:pPr>
    <w:rPr>
      <w:color w:val="222222"/>
      <w:szCs w:val="24"/>
      <w:lang w:eastAsia="cs-CZ"/>
    </w:rPr>
  </w:style>
  <w:style w:type="paragraph" w:customStyle="1" w:styleId="xl118">
    <w:name w:val="xl118"/>
    <w:basedOn w:val="Normln"/>
    <w:uiPriority w:val="99"/>
    <w:semiHidden/>
    <w:rsid w:val="004F4ED9"/>
    <w:pPr>
      <w:pBdr>
        <w:left w:val="single" w:sz="4" w:space="0" w:color="auto"/>
        <w:bottom w:val="single" w:sz="8" w:space="0" w:color="auto"/>
        <w:right w:val="single" w:sz="4" w:space="0" w:color="auto"/>
      </w:pBdr>
      <w:shd w:val="clear" w:color="auto" w:fill="00B050"/>
      <w:spacing w:before="100" w:beforeAutospacing="1" w:after="100" w:afterAutospacing="1"/>
      <w:jc w:val="center"/>
    </w:pPr>
    <w:rPr>
      <w:color w:val="222222"/>
      <w:szCs w:val="24"/>
      <w:lang w:eastAsia="cs-CZ"/>
    </w:rPr>
  </w:style>
  <w:style w:type="paragraph" w:customStyle="1" w:styleId="xl119">
    <w:name w:val="xl119"/>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color w:val="222222"/>
      <w:szCs w:val="24"/>
      <w:lang w:eastAsia="cs-CZ"/>
    </w:rPr>
  </w:style>
  <w:style w:type="paragraph" w:customStyle="1" w:styleId="xl120">
    <w:name w:val="xl120"/>
    <w:basedOn w:val="Normln"/>
    <w:uiPriority w:val="99"/>
    <w:semiHidden/>
    <w:rsid w:val="004F4ED9"/>
    <w:pPr>
      <w:pBdr>
        <w:left w:val="single" w:sz="4" w:space="0" w:color="auto"/>
        <w:right w:val="single" w:sz="12" w:space="0" w:color="auto"/>
      </w:pBdr>
      <w:spacing w:before="100" w:beforeAutospacing="1" w:after="100" w:afterAutospacing="1"/>
      <w:jc w:val="left"/>
    </w:pPr>
    <w:rPr>
      <w:szCs w:val="24"/>
      <w:lang w:eastAsia="cs-CZ"/>
    </w:rPr>
  </w:style>
  <w:style w:type="paragraph" w:customStyle="1" w:styleId="xl121">
    <w:name w:val="xl121"/>
    <w:basedOn w:val="Normln"/>
    <w:uiPriority w:val="99"/>
    <w:semiHidden/>
    <w:rsid w:val="004F4ED9"/>
    <w:pPr>
      <w:pBdr>
        <w:left w:val="single" w:sz="4" w:space="0" w:color="auto"/>
        <w:bottom w:val="single" w:sz="4" w:space="0" w:color="auto"/>
        <w:right w:val="single" w:sz="12" w:space="0" w:color="auto"/>
      </w:pBdr>
      <w:spacing w:before="100" w:beforeAutospacing="1" w:after="100" w:afterAutospacing="1"/>
      <w:jc w:val="left"/>
    </w:pPr>
    <w:rPr>
      <w:szCs w:val="24"/>
      <w:lang w:eastAsia="cs-CZ"/>
    </w:rPr>
  </w:style>
  <w:style w:type="paragraph" w:customStyle="1" w:styleId="xl122">
    <w:name w:val="xl122"/>
    <w:basedOn w:val="Normln"/>
    <w:uiPriority w:val="99"/>
    <w:semiHidden/>
    <w:rsid w:val="004F4ED9"/>
    <w:pPr>
      <w:pBdr>
        <w:top w:val="single" w:sz="4" w:space="0" w:color="auto"/>
        <w:left w:val="single" w:sz="4" w:space="0" w:color="auto"/>
        <w:right w:val="single" w:sz="12" w:space="0" w:color="auto"/>
      </w:pBdr>
      <w:spacing w:before="100" w:beforeAutospacing="1" w:after="100" w:afterAutospacing="1"/>
      <w:jc w:val="left"/>
    </w:pPr>
    <w:rPr>
      <w:szCs w:val="24"/>
      <w:lang w:eastAsia="cs-CZ"/>
    </w:rPr>
  </w:style>
  <w:style w:type="paragraph" w:customStyle="1" w:styleId="xl123">
    <w:name w:val="xl123"/>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left"/>
    </w:pPr>
    <w:rPr>
      <w:szCs w:val="24"/>
      <w:lang w:eastAsia="cs-CZ"/>
    </w:rPr>
  </w:style>
  <w:style w:type="paragraph" w:customStyle="1" w:styleId="xl124">
    <w:name w:val="xl124"/>
    <w:basedOn w:val="Normln"/>
    <w:uiPriority w:val="99"/>
    <w:semiHidden/>
    <w:rsid w:val="004F4ED9"/>
    <w:pPr>
      <w:pBdr>
        <w:left w:val="single" w:sz="4" w:space="0" w:color="auto"/>
        <w:right w:val="single" w:sz="4" w:space="0" w:color="auto"/>
      </w:pBdr>
      <w:spacing w:before="100" w:beforeAutospacing="1" w:after="100" w:afterAutospacing="1"/>
      <w:jc w:val="left"/>
    </w:pPr>
    <w:rPr>
      <w:szCs w:val="24"/>
      <w:lang w:eastAsia="cs-CZ"/>
    </w:rPr>
  </w:style>
  <w:style w:type="paragraph" w:customStyle="1" w:styleId="xl125">
    <w:name w:val="xl125"/>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left"/>
    </w:pPr>
    <w:rPr>
      <w:szCs w:val="24"/>
      <w:lang w:eastAsia="cs-CZ"/>
    </w:rPr>
  </w:style>
  <w:style w:type="paragraph" w:customStyle="1" w:styleId="xl126">
    <w:name w:val="xl126"/>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27">
    <w:name w:val="xl127"/>
    <w:basedOn w:val="Normln"/>
    <w:uiPriority w:val="99"/>
    <w:semiHidden/>
    <w:rsid w:val="004F4ED9"/>
    <w:pPr>
      <w:pBdr>
        <w:left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28">
    <w:name w:val="xl128"/>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29">
    <w:name w:val="xl129"/>
    <w:basedOn w:val="Normln"/>
    <w:uiPriority w:val="99"/>
    <w:semiHidden/>
    <w:rsid w:val="004F4ED9"/>
    <w:pPr>
      <w:pBdr>
        <w:left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30">
    <w:name w:val="xl130"/>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31">
    <w:name w:val="xl131"/>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132">
    <w:name w:val="xl132"/>
    <w:basedOn w:val="Normln"/>
    <w:uiPriority w:val="99"/>
    <w:semiHidden/>
    <w:rsid w:val="004F4ED9"/>
    <w:pPr>
      <w:pBdr>
        <w:left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133">
    <w:name w:val="xl133"/>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134">
    <w:name w:val="xl134"/>
    <w:basedOn w:val="Normln"/>
    <w:uiPriority w:val="99"/>
    <w:semiHidden/>
    <w:rsid w:val="004F4ED9"/>
    <w:pPr>
      <w:pBdr>
        <w:left w:val="single" w:sz="4" w:space="0" w:color="auto"/>
        <w:bottom w:val="single" w:sz="12"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font11">
    <w:name w:val="font11"/>
    <w:basedOn w:val="Normln"/>
    <w:uiPriority w:val="99"/>
    <w:semiHidden/>
    <w:rsid w:val="004F4ED9"/>
    <w:pPr>
      <w:spacing w:before="100" w:beforeAutospacing="1" w:after="100" w:afterAutospacing="1"/>
      <w:jc w:val="left"/>
    </w:pPr>
    <w:rPr>
      <w:rFonts w:ascii="Calibri" w:hAnsi="Calibri"/>
      <w:b/>
      <w:bCs/>
      <w:color w:val="FF0000"/>
      <w:sz w:val="22"/>
      <w:szCs w:val="22"/>
      <w:lang w:eastAsia="cs-CZ"/>
    </w:rPr>
  </w:style>
  <w:style w:type="paragraph" w:customStyle="1" w:styleId="font12">
    <w:name w:val="font12"/>
    <w:basedOn w:val="Normln"/>
    <w:uiPriority w:val="99"/>
    <w:semiHidden/>
    <w:rsid w:val="004F4ED9"/>
    <w:pPr>
      <w:spacing w:before="100" w:beforeAutospacing="1" w:after="100" w:afterAutospacing="1"/>
      <w:jc w:val="left"/>
    </w:pPr>
    <w:rPr>
      <w:rFonts w:ascii="Calibri" w:hAnsi="Calibri"/>
      <w:i/>
      <w:iCs/>
      <w:sz w:val="22"/>
      <w:szCs w:val="22"/>
      <w:lang w:eastAsia="cs-CZ"/>
    </w:rPr>
  </w:style>
  <w:style w:type="paragraph" w:customStyle="1" w:styleId="font13">
    <w:name w:val="font13"/>
    <w:basedOn w:val="Normln"/>
    <w:uiPriority w:val="99"/>
    <w:semiHidden/>
    <w:rsid w:val="004F4ED9"/>
    <w:pPr>
      <w:spacing w:before="100" w:beforeAutospacing="1" w:after="100" w:afterAutospacing="1"/>
      <w:jc w:val="left"/>
    </w:pPr>
    <w:rPr>
      <w:color w:val="000000"/>
      <w:sz w:val="20"/>
      <w:lang w:eastAsia="cs-CZ"/>
    </w:rPr>
  </w:style>
  <w:style w:type="character" w:customStyle="1" w:styleId="MPnadpisChar">
    <w:name w:val="MP_nadpis Char"/>
    <w:link w:val="MPnadpis"/>
    <w:uiPriority w:val="99"/>
    <w:semiHidden/>
    <w:locked/>
    <w:rsid w:val="004F4ED9"/>
    <w:rPr>
      <w:rFonts w:ascii="Arial" w:hAnsi="Arial"/>
      <w:b/>
      <w:bCs/>
      <w:color w:val="365F91"/>
      <w:szCs w:val="28"/>
    </w:rPr>
  </w:style>
  <w:style w:type="paragraph" w:customStyle="1" w:styleId="MPnadpis">
    <w:name w:val="MP_nadpis"/>
    <w:basedOn w:val="Nadpis1"/>
    <w:link w:val="MPnadpisChar"/>
    <w:uiPriority w:val="99"/>
    <w:semiHidden/>
    <w:qFormat/>
    <w:rsid w:val="004F4ED9"/>
    <w:pPr>
      <w:numPr>
        <w:numId w:val="26"/>
      </w:numPr>
      <w:spacing w:before="120" w:after="120"/>
      <w:jc w:val="left"/>
    </w:pPr>
    <w:rPr>
      <w:rFonts w:ascii="Arial" w:eastAsiaTheme="minorHAnsi" w:hAnsi="Arial" w:cstheme="minorBidi"/>
      <w:color w:val="365F91"/>
      <w:sz w:val="22"/>
    </w:rPr>
  </w:style>
  <w:style w:type="character" w:styleId="Odkaznavysvtlivky">
    <w:name w:val="endnote reference"/>
    <w:uiPriority w:val="99"/>
    <w:semiHidden/>
    <w:unhideWhenUsed/>
    <w:rsid w:val="004F4ED9"/>
    <w:rPr>
      <w:vertAlign w:val="superscript"/>
    </w:rPr>
  </w:style>
  <w:style w:type="character" w:customStyle="1" w:styleId="st1">
    <w:name w:val="st1"/>
    <w:rsid w:val="004F4ED9"/>
  </w:style>
  <w:style w:type="table" w:customStyle="1" w:styleId="Mkatabulky11">
    <w:name w:val="Mřížka tabulky11"/>
    <w:basedOn w:val="Normlntabulka"/>
    <w:uiPriority w:val="59"/>
    <w:rsid w:val="004F4ED9"/>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ln"/>
    <w:link w:val="Text1Char"/>
    <w:rsid w:val="004F4ED9"/>
    <w:pPr>
      <w:spacing w:after="240"/>
      <w:ind w:left="482"/>
    </w:pPr>
    <w:rPr>
      <w:color w:val="000000"/>
      <w:szCs w:val="24"/>
      <w:lang w:val="en-GB"/>
    </w:rPr>
  </w:style>
  <w:style w:type="character" w:customStyle="1" w:styleId="Text1Char">
    <w:name w:val="Text 1 Char"/>
    <w:link w:val="Text1"/>
    <w:rsid w:val="004F4ED9"/>
    <w:rPr>
      <w:rFonts w:ascii="Times New Roman" w:eastAsia="Times New Roman" w:hAnsi="Times New Roman" w:cs="Times New Roman"/>
      <w:color w:val="000000"/>
      <w:sz w:val="24"/>
      <w:szCs w:val="24"/>
      <w:lang w:val="en-GB"/>
    </w:rPr>
  </w:style>
  <w:style w:type="paragraph" w:customStyle="1" w:styleId="54Nco">
    <w:name w:val="5.4Něco"/>
    <w:basedOn w:val="Styl1"/>
    <w:link w:val="54NcoChar"/>
    <w:qFormat/>
    <w:rsid w:val="004F4ED9"/>
    <w:pPr>
      <w:ind w:left="1080" w:hanging="360"/>
    </w:pPr>
  </w:style>
  <w:style w:type="paragraph" w:customStyle="1" w:styleId="61Nco">
    <w:name w:val="6.1 Něco"/>
    <w:basedOn w:val="Styl1"/>
    <w:link w:val="61NcoChar"/>
    <w:qFormat/>
    <w:rsid w:val="004F4ED9"/>
    <w:pPr>
      <w:numPr>
        <w:numId w:val="27"/>
      </w:numPr>
      <w:tabs>
        <w:tab w:val="left" w:pos="993"/>
      </w:tabs>
    </w:pPr>
  </w:style>
  <w:style w:type="character" w:customStyle="1" w:styleId="54NcoChar">
    <w:name w:val="5.4Něco Char"/>
    <w:link w:val="54Nco"/>
    <w:rsid w:val="004F4ED9"/>
    <w:rPr>
      <w:rFonts w:ascii="Times New Roman" w:eastAsia="Calibri" w:hAnsi="Times New Roman" w:cs="Times New Roman"/>
      <w:b/>
      <w:bCs/>
      <w:sz w:val="28"/>
      <w:szCs w:val="20"/>
    </w:rPr>
  </w:style>
  <w:style w:type="paragraph" w:customStyle="1" w:styleId="71Nco">
    <w:name w:val="7.1. Něco"/>
    <w:basedOn w:val="61Nco"/>
    <w:link w:val="71NcoChar"/>
    <w:qFormat/>
    <w:rsid w:val="004F4ED9"/>
    <w:pPr>
      <w:numPr>
        <w:numId w:val="0"/>
      </w:numPr>
    </w:pPr>
  </w:style>
  <w:style w:type="character" w:customStyle="1" w:styleId="61NcoChar">
    <w:name w:val="6.1 Něco Char"/>
    <w:link w:val="61Nco"/>
    <w:rsid w:val="004F4ED9"/>
    <w:rPr>
      <w:rFonts w:ascii="Times New Roman" w:eastAsia="Calibri" w:hAnsi="Times New Roman" w:cs="Times New Roman"/>
      <w:b/>
      <w:bCs/>
      <w:sz w:val="28"/>
      <w:szCs w:val="20"/>
    </w:rPr>
  </w:style>
  <w:style w:type="paragraph" w:customStyle="1" w:styleId="72nco">
    <w:name w:val="7.2 něco"/>
    <w:basedOn w:val="71Nco"/>
    <w:link w:val="72ncoChar"/>
    <w:qFormat/>
    <w:rsid w:val="004F4ED9"/>
    <w:pPr>
      <w:ind w:left="2160" w:hanging="360"/>
    </w:pPr>
  </w:style>
  <w:style w:type="character" w:customStyle="1" w:styleId="71NcoChar">
    <w:name w:val="7.1. Něco Char"/>
    <w:link w:val="71Nco"/>
    <w:rsid w:val="004F4ED9"/>
    <w:rPr>
      <w:rFonts w:ascii="Times New Roman" w:eastAsia="Calibri" w:hAnsi="Times New Roman" w:cs="Times New Roman"/>
      <w:b/>
      <w:bCs/>
      <w:sz w:val="28"/>
      <w:szCs w:val="20"/>
    </w:rPr>
  </w:style>
  <w:style w:type="paragraph" w:customStyle="1" w:styleId="722Nco">
    <w:name w:val="7.2.2. Něco"/>
    <w:basedOn w:val="Nadpis4"/>
    <w:link w:val="722NcoChar"/>
    <w:qFormat/>
    <w:rsid w:val="004F4ED9"/>
    <w:pPr>
      <w:numPr>
        <w:ilvl w:val="0"/>
        <w:numId w:val="28"/>
      </w:numPr>
    </w:pPr>
  </w:style>
  <w:style w:type="character" w:customStyle="1" w:styleId="72ncoChar">
    <w:name w:val="7.2 něco Char"/>
    <w:link w:val="72nco"/>
    <w:rsid w:val="004F4ED9"/>
    <w:rPr>
      <w:rFonts w:ascii="Times New Roman" w:eastAsia="Calibri" w:hAnsi="Times New Roman" w:cs="Times New Roman"/>
      <w:b/>
      <w:bCs/>
      <w:sz w:val="28"/>
      <w:szCs w:val="20"/>
    </w:rPr>
  </w:style>
  <w:style w:type="paragraph" w:customStyle="1" w:styleId="73nco">
    <w:name w:val="7.3. něco"/>
    <w:basedOn w:val="Nadpis3"/>
    <w:link w:val="73ncoChar"/>
    <w:qFormat/>
    <w:rsid w:val="004F4ED9"/>
  </w:style>
  <w:style w:type="character" w:customStyle="1" w:styleId="722NcoChar">
    <w:name w:val="7.2.2. Něco Char"/>
    <w:link w:val="722Nco"/>
    <w:rsid w:val="004F4ED9"/>
    <w:rPr>
      <w:rFonts w:ascii="Times New Roman" w:eastAsia="Times New Roman" w:hAnsi="Times New Roman" w:cs="Times New Roman"/>
      <w:b/>
      <w:bCs/>
      <w:sz w:val="24"/>
      <w:szCs w:val="28"/>
    </w:rPr>
  </w:style>
  <w:style w:type="paragraph" w:customStyle="1" w:styleId="74Nco">
    <w:name w:val="7.4. Něco"/>
    <w:basedOn w:val="73nco"/>
    <w:link w:val="74NcoChar"/>
    <w:qFormat/>
    <w:rsid w:val="004F4ED9"/>
    <w:pPr>
      <w:numPr>
        <w:numId w:val="29"/>
      </w:numPr>
    </w:pPr>
  </w:style>
  <w:style w:type="character" w:customStyle="1" w:styleId="Headline4Char">
    <w:name w:val="Headline 4 Char"/>
    <w:link w:val="Headline4"/>
    <w:uiPriority w:val="99"/>
    <w:rsid w:val="004F4ED9"/>
    <w:rPr>
      <w:rFonts w:ascii="Times New Roman" w:eastAsia="Times New Roman" w:hAnsi="Times New Roman" w:cs="Times New Roman"/>
      <w:b/>
      <w:bCs/>
      <w:i/>
      <w:kern w:val="32"/>
      <w:sz w:val="32"/>
      <w:szCs w:val="32"/>
      <w:lang w:eastAsia="cs-CZ"/>
    </w:rPr>
  </w:style>
  <w:style w:type="character" w:customStyle="1" w:styleId="Headline5Char">
    <w:name w:val="Headline 5 Char"/>
    <w:link w:val="Headline5"/>
    <w:uiPriority w:val="99"/>
    <w:rsid w:val="004F4ED9"/>
    <w:rPr>
      <w:rFonts w:ascii="Times New Roman" w:eastAsia="Times New Roman" w:hAnsi="Times New Roman" w:cs="Times New Roman"/>
      <w:b/>
      <w:bCs/>
      <w:kern w:val="32"/>
      <w:sz w:val="28"/>
      <w:szCs w:val="28"/>
      <w:lang w:eastAsia="cs-CZ"/>
    </w:rPr>
  </w:style>
  <w:style w:type="character" w:customStyle="1" w:styleId="Headline4proGGChar">
    <w:name w:val="Headline 4 pro GG Char"/>
    <w:link w:val="Headline4proGG"/>
    <w:uiPriority w:val="99"/>
    <w:rsid w:val="004F4ED9"/>
    <w:rPr>
      <w:rFonts w:ascii="Times New Roman" w:eastAsia="Times New Roman" w:hAnsi="Times New Roman" w:cs="Times New Roman"/>
      <w:b/>
      <w:bCs/>
      <w:kern w:val="32"/>
      <w:sz w:val="28"/>
      <w:szCs w:val="28"/>
      <w:lang w:eastAsia="cs-CZ"/>
    </w:rPr>
  </w:style>
  <w:style w:type="character" w:customStyle="1" w:styleId="73ncoChar">
    <w:name w:val="7.3. něco Char"/>
    <w:link w:val="73nco"/>
    <w:rsid w:val="004F4ED9"/>
    <w:rPr>
      <w:rFonts w:ascii="Times New Roman" w:eastAsia="Calibri" w:hAnsi="Times New Roman" w:cs="Times New Roman"/>
      <w:b/>
      <w:bCs/>
      <w:sz w:val="28"/>
      <w:szCs w:val="20"/>
    </w:rPr>
  </w:style>
  <w:style w:type="paragraph" w:customStyle="1" w:styleId="811nco">
    <w:name w:val="8.1.1 něco"/>
    <w:basedOn w:val="Nadpis4"/>
    <w:link w:val="811ncoChar"/>
    <w:qFormat/>
    <w:rsid w:val="004F4ED9"/>
    <w:pPr>
      <w:numPr>
        <w:ilvl w:val="0"/>
        <w:numId w:val="0"/>
      </w:numPr>
      <w:tabs>
        <w:tab w:val="left" w:pos="993"/>
      </w:tabs>
      <w:ind w:left="2073" w:hanging="1080"/>
    </w:pPr>
  </w:style>
  <w:style w:type="character" w:customStyle="1" w:styleId="74NcoChar">
    <w:name w:val="7.4. Něco Char"/>
    <w:link w:val="74Nco"/>
    <w:rsid w:val="004F4ED9"/>
    <w:rPr>
      <w:rFonts w:ascii="Times New Roman" w:eastAsia="Calibri" w:hAnsi="Times New Roman" w:cs="Times New Roman"/>
      <w:b/>
      <w:bCs/>
      <w:sz w:val="28"/>
      <w:szCs w:val="20"/>
    </w:rPr>
  </w:style>
  <w:style w:type="paragraph" w:customStyle="1" w:styleId="821Nco">
    <w:name w:val="8.2.1 Něco"/>
    <w:basedOn w:val="Nadpis4"/>
    <w:link w:val="821NcoChar"/>
    <w:qFormat/>
    <w:rsid w:val="004F4ED9"/>
    <w:pPr>
      <w:numPr>
        <w:ilvl w:val="0"/>
        <w:numId w:val="0"/>
      </w:numPr>
      <w:tabs>
        <w:tab w:val="left" w:pos="993"/>
      </w:tabs>
      <w:ind w:left="2073" w:hanging="1080"/>
    </w:pPr>
  </w:style>
  <w:style w:type="character" w:customStyle="1" w:styleId="811ncoChar">
    <w:name w:val="8.1.1 něco Char"/>
    <w:link w:val="811nco"/>
    <w:rsid w:val="004F4ED9"/>
    <w:rPr>
      <w:rFonts w:ascii="Times New Roman" w:eastAsia="Times New Roman" w:hAnsi="Times New Roman" w:cs="Times New Roman"/>
      <w:b/>
      <w:bCs/>
      <w:sz w:val="24"/>
      <w:szCs w:val="28"/>
    </w:rPr>
  </w:style>
  <w:style w:type="paragraph" w:customStyle="1" w:styleId="851Nco">
    <w:name w:val="8.5.1 Něco"/>
    <w:basedOn w:val="Nadpis4"/>
    <w:link w:val="851NcoChar"/>
    <w:qFormat/>
    <w:rsid w:val="004F4ED9"/>
    <w:pPr>
      <w:numPr>
        <w:numId w:val="20"/>
      </w:numPr>
      <w:tabs>
        <w:tab w:val="left" w:pos="993"/>
      </w:tabs>
    </w:pPr>
  </w:style>
  <w:style w:type="character" w:customStyle="1" w:styleId="821NcoChar">
    <w:name w:val="8.2.1 Něco Char"/>
    <w:link w:val="821Nco"/>
    <w:rsid w:val="004F4ED9"/>
    <w:rPr>
      <w:rFonts w:ascii="Times New Roman" w:eastAsia="Times New Roman" w:hAnsi="Times New Roman" w:cs="Times New Roman"/>
      <w:b/>
      <w:bCs/>
      <w:sz w:val="24"/>
      <w:szCs w:val="28"/>
    </w:rPr>
  </w:style>
  <w:style w:type="paragraph" w:customStyle="1" w:styleId="5urovenI">
    <w:name w:val="5.uroven (_I_)"/>
    <w:basedOn w:val="Nadpis5"/>
    <w:link w:val="5urovenIChar"/>
    <w:qFormat/>
    <w:rsid w:val="004F4ED9"/>
    <w:pPr>
      <w:numPr>
        <w:ilvl w:val="4"/>
        <w:numId w:val="20"/>
      </w:numPr>
    </w:pPr>
    <w:rPr>
      <w:rFonts w:ascii="Times New Roman" w:hAnsi="Times New Roman"/>
      <w:b/>
      <w:i/>
      <w:color w:val="auto"/>
    </w:rPr>
  </w:style>
  <w:style w:type="character" w:customStyle="1" w:styleId="851NcoChar">
    <w:name w:val="8.5.1 Něco Char"/>
    <w:link w:val="851Nco"/>
    <w:rsid w:val="004F4ED9"/>
    <w:rPr>
      <w:rFonts w:ascii="Times New Roman" w:eastAsia="Times New Roman" w:hAnsi="Times New Roman" w:cs="Times New Roman"/>
      <w:b/>
      <w:bCs/>
      <w:sz w:val="24"/>
      <w:szCs w:val="28"/>
    </w:rPr>
  </w:style>
  <w:style w:type="character" w:customStyle="1" w:styleId="5urovenIChar">
    <w:name w:val="5.uroven (_I_) Char"/>
    <w:link w:val="5urovenI"/>
    <w:rsid w:val="004F4ED9"/>
    <w:rPr>
      <w:rFonts w:ascii="Times New Roman" w:eastAsia="Times New Roman" w:hAnsi="Times New Roman" w:cs="Times New Roman"/>
      <w:b/>
      <w:i/>
      <w:sz w:val="24"/>
    </w:rPr>
  </w:style>
  <w:style w:type="paragraph" w:customStyle="1" w:styleId="821Nco0">
    <w:name w:val="8.2.1.Něco"/>
    <w:basedOn w:val="722Nco"/>
    <w:link w:val="821NcoChar0"/>
    <w:qFormat/>
    <w:rsid w:val="004F4ED9"/>
  </w:style>
  <w:style w:type="character" w:customStyle="1" w:styleId="821NcoChar0">
    <w:name w:val="8.2.1.Něco Char"/>
    <w:link w:val="821Nco0"/>
    <w:rsid w:val="004F4ED9"/>
    <w:rPr>
      <w:rFonts w:ascii="Times New Roman" w:eastAsia="Times New Roman" w:hAnsi="Times New Roman" w:cs="Times New Roman"/>
      <w:b/>
      <w:bCs/>
      <w:sz w:val="24"/>
      <w:szCs w:val="28"/>
    </w:rPr>
  </w:style>
  <w:style w:type="paragraph" w:customStyle="1" w:styleId="1521nco">
    <w:name w:val="15.2.1.něco"/>
    <w:basedOn w:val="Styl1"/>
    <w:link w:val="1521ncoChar"/>
    <w:qFormat/>
    <w:rsid w:val="004F4ED9"/>
    <w:pPr>
      <w:tabs>
        <w:tab w:val="left" w:pos="993"/>
      </w:tabs>
    </w:pPr>
  </w:style>
  <w:style w:type="character" w:customStyle="1" w:styleId="1521ncoChar">
    <w:name w:val="15.2.1.něco Char"/>
    <w:link w:val="1521nco"/>
    <w:rsid w:val="004F4ED9"/>
    <w:rPr>
      <w:rFonts w:ascii="Times New Roman" w:eastAsia="Calibri" w:hAnsi="Times New Roman" w:cs="Times New Roman"/>
      <w:b/>
      <w:bCs/>
      <w:sz w:val="28"/>
      <w:szCs w:val="20"/>
    </w:rPr>
  </w:style>
  <w:style w:type="character" w:styleId="Zstupntext">
    <w:name w:val="Placeholder Text"/>
    <w:uiPriority w:val="99"/>
    <w:semiHidden/>
    <w:rsid w:val="004F4ED9"/>
    <w:rPr>
      <w:color w:val="808080"/>
    </w:rPr>
  </w:style>
  <w:style w:type="paragraph" w:styleId="Odstavecseseznamem">
    <w:name w:val="List Paragraph"/>
    <w:aliases w:val="nad 1,Název grafu,Odstavec cíl se seznamem"/>
    <w:basedOn w:val="Normln"/>
    <w:uiPriority w:val="34"/>
    <w:qFormat/>
    <w:rsid w:val="002965B9"/>
    <w:pPr>
      <w:ind w:left="1440" w:hanging="360"/>
      <w:contextualSpacing/>
    </w:pPr>
    <w:rPr>
      <w:b/>
      <w:sz w:val="28"/>
      <w:lang w:eastAsia="cs-CZ"/>
    </w:rPr>
  </w:style>
  <w:style w:type="paragraph" w:customStyle="1" w:styleId="POZNMKYPODAROUMETODOLOGY">
    <w:name w:val="POZNÁMKY POD ČAROU METODOLOGY"/>
    <w:basedOn w:val="Normln"/>
    <w:link w:val="POZNMKYPODAROUMETODOLOGYChar"/>
    <w:qFormat/>
    <w:rsid w:val="00FA46EF"/>
    <w:pPr>
      <w:spacing w:after="160" w:line="259" w:lineRule="auto"/>
    </w:pPr>
    <w:rPr>
      <w:rFonts w:ascii="Calibri" w:eastAsia="Calibri" w:hAnsi="Calibri"/>
      <w:color w:val="7F7F7F"/>
      <w:sz w:val="18"/>
      <w:szCs w:val="22"/>
      <w:lang w:val="en-GB" w:eastAsia="en-GB" w:bidi="en-GB"/>
    </w:rPr>
  </w:style>
  <w:style w:type="character" w:customStyle="1" w:styleId="POZNMKYPODAROUMETODOLOGYChar">
    <w:name w:val="POZNÁMKY POD ČAROU METODOLOGY Char"/>
    <w:basedOn w:val="Standardnpsmoodstavce"/>
    <w:link w:val="POZNMKYPODAROUMETODOLOGY"/>
    <w:rsid w:val="00FA46EF"/>
    <w:rPr>
      <w:rFonts w:ascii="Calibri" w:eastAsia="Calibri" w:hAnsi="Calibri" w:cs="Times New Roman"/>
      <w:color w:val="7F7F7F"/>
      <w:sz w:val="18"/>
      <w:lang w:val="en-GB" w:eastAsia="en-GB" w:bidi="en-GB"/>
    </w:rPr>
  </w:style>
  <w:style w:type="table" w:customStyle="1" w:styleId="Mkatabulky5">
    <w:name w:val="Mřížka tabulky5"/>
    <w:basedOn w:val="Normlntabulka"/>
    <w:next w:val="Mkatabulky"/>
    <w:uiPriority w:val="39"/>
    <w:rsid w:val="00542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39"/>
    <w:rsid w:val="003B1BA4"/>
    <w:pPr>
      <w:spacing w:after="12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8">
    <w:name w:val="Mřížka tabulky8"/>
    <w:basedOn w:val="Normlntabulka"/>
    <w:next w:val="Mkatabulky"/>
    <w:uiPriority w:val="39"/>
    <w:rsid w:val="001B1318"/>
    <w:pPr>
      <w:spacing w:after="12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107EFA"/>
    <w:pPr>
      <w:spacing w:after="0" w:line="240" w:lineRule="auto"/>
    </w:pPr>
    <w:rPr>
      <w:rFonts w:ascii="Times New Roman" w:eastAsia="Times New Roman" w:hAnsi="Times New Roman" w:cs="Times New Roman"/>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table" w:customStyle="1" w:styleId="Mkatabulky31">
    <w:name w:val="Mřížka tabulky31"/>
    <w:basedOn w:val="Normlntabulka"/>
    <w:next w:val="Mkatabulky"/>
    <w:uiPriority w:val="39"/>
    <w:rsid w:val="000D4239"/>
    <w:pPr>
      <w:spacing w:after="12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tHTML">
    <w:name w:val="HTML Cite"/>
    <w:basedOn w:val="Standardnpsmoodstavce"/>
    <w:uiPriority w:val="99"/>
    <w:semiHidden/>
    <w:unhideWhenUsed/>
    <w:rsid w:val="00C07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045">
      <w:bodyDiv w:val="1"/>
      <w:marLeft w:val="0"/>
      <w:marRight w:val="0"/>
      <w:marTop w:val="0"/>
      <w:marBottom w:val="0"/>
      <w:divBdr>
        <w:top w:val="none" w:sz="0" w:space="0" w:color="auto"/>
        <w:left w:val="none" w:sz="0" w:space="0" w:color="auto"/>
        <w:bottom w:val="none" w:sz="0" w:space="0" w:color="auto"/>
        <w:right w:val="none" w:sz="0" w:space="0" w:color="auto"/>
      </w:divBdr>
    </w:div>
    <w:div w:id="84306765">
      <w:bodyDiv w:val="1"/>
      <w:marLeft w:val="0"/>
      <w:marRight w:val="0"/>
      <w:marTop w:val="0"/>
      <w:marBottom w:val="0"/>
      <w:divBdr>
        <w:top w:val="none" w:sz="0" w:space="0" w:color="auto"/>
        <w:left w:val="none" w:sz="0" w:space="0" w:color="auto"/>
        <w:bottom w:val="none" w:sz="0" w:space="0" w:color="auto"/>
        <w:right w:val="none" w:sz="0" w:space="0" w:color="auto"/>
      </w:divBdr>
    </w:div>
    <w:div w:id="167913319">
      <w:bodyDiv w:val="1"/>
      <w:marLeft w:val="0"/>
      <w:marRight w:val="0"/>
      <w:marTop w:val="0"/>
      <w:marBottom w:val="0"/>
      <w:divBdr>
        <w:top w:val="none" w:sz="0" w:space="0" w:color="auto"/>
        <w:left w:val="none" w:sz="0" w:space="0" w:color="auto"/>
        <w:bottom w:val="none" w:sz="0" w:space="0" w:color="auto"/>
        <w:right w:val="none" w:sz="0" w:space="0" w:color="auto"/>
      </w:divBdr>
    </w:div>
    <w:div w:id="248275331">
      <w:bodyDiv w:val="1"/>
      <w:marLeft w:val="0"/>
      <w:marRight w:val="0"/>
      <w:marTop w:val="0"/>
      <w:marBottom w:val="0"/>
      <w:divBdr>
        <w:top w:val="none" w:sz="0" w:space="0" w:color="auto"/>
        <w:left w:val="none" w:sz="0" w:space="0" w:color="auto"/>
        <w:bottom w:val="none" w:sz="0" w:space="0" w:color="auto"/>
        <w:right w:val="none" w:sz="0" w:space="0" w:color="auto"/>
      </w:divBdr>
    </w:div>
    <w:div w:id="389421502">
      <w:bodyDiv w:val="1"/>
      <w:marLeft w:val="0"/>
      <w:marRight w:val="0"/>
      <w:marTop w:val="0"/>
      <w:marBottom w:val="0"/>
      <w:divBdr>
        <w:top w:val="none" w:sz="0" w:space="0" w:color="auto"/>
        <w:left w:val="none" w:sz="0" w:space="0" w:color="auto"/>
        <w:bottom w:val="none" w:sz="0" w:space="0" w:color="auto"/>
        <w:right w:val="none" w:sz="0" w:space="0" w:color="auto"/>
      </w:divBdr>
    </w:div>
    <w:div w:id="648362192">
      <w:bodyDiv w:val="1"/>
      <w:marLeft w:val="0"/>
      <w:marRight w:val="0"/>
      <w:marTop w:val="0"/>
      <w:marBottom w:val="0"/>
      <w:divBdr>
        <w:top w:val="none" w:sz="0" w:space="0" w:color="auto"/>
        <w:left w:val="none" w:sz="0" w:space="0" w:color="auto"/>
        <w:bottom w:val="none" w:sz="0" w:space="0" w:color="auto"/>
        <w:right w:val="none" w:sz="0" w:space="0" w:color="auto"/>
      </w:divBdr>
      <w:divsChild>
        <w:div w:id="797455485">
          <w:marLeft w:val="547"/>
          <w:marRight w:val="0"/>
          <w:marTop w:val="0"/>
          <w:marBottom w:val="0"/>
          <w:divBdr>
            <w:top w:val="none" w:sz="0" w:space="0" w:color="auto"/>
            <w:left w:val="none" w:sz="0" w:space="0" w:color="auto"/>
            <w:bottom w:val="none" w:sz="0" w:space="0" w:color="auto"/>
            <w:right w:val="none" w:sz="0" w:space="0" w:color="auto"/>
          </w:divBdr>
        </w:div>
      </w:divsChild>
    </w:div>
    <w:div w:id="928735462">
      <w:bodyDiv w:val="1"/>
      <w:marLeft w:val="0"/>
      <w:marRight w:val="0"/>
      <w:marTop w:val="0"/>
      <w:marBottom w:val="0"/>
      <w:divBdr>
        <w:top w:val="none" w:sz="0" w:space="0" w:color="auto"/>
        <w:left w:val="none" w:sz="0" w:space="0" w:color="auto"/>
        <w:bottom w:val="none" w:sz="0" w:space="0" w:color="auto"/>
        <w:right w:val="none" w:sz="0" w:space="0" w:color="auto"/>
      </w:divBdr>
    </w:div>
    <w:div w:id="996303545">
      <w:bodyDiv w:val="1"/>
      <w:marLeft w:val="0"/>
      <w:marRight w:val="0"/>
      <w:marTop w:val="0"/>
      <w:marBottom w:val="0"/>
      <w:divBdr>
        <w:top w:val="none" w:sz="0" w:space="0" w:color="auto"/>
        <w:left w:val="none" w:sz="0" w:space="0" w:color="auto"/>
        <w:bottom w:val="none" w:sz="0" w:space="0" w:color="auto"/>
        <w:right w:val="none" w:sz="0" w:space="0" w:color="auto"/>
      </w:divBdr>
      <w:divsChild>
        <w:div w:id="673845397">
          <w:marLeft w:val="547"/>
          <w:marRight w:val="0"/>
          <w:marTop w:val="0"/>
          <w:marBottom w:val="0"/>
          <w:divBdr>
            <w:top w:val="none" w:sz="0" w:space="0" w:color="auto"/>
            <w:left w:val="none" w:sz="0" w:space="0" w:color="auto"/>
            <w:bottom w:val="none" w:sz="0" w:space="0" w:color="auto"/>
            <w:right w:val="none" w:sz="0" w:space="0" w:color="auto"/>
          </w:divBdr>
        </w:div>
      </w:divsChild>
    </w:div>
    <w:div w:id="1168210714">
      <w:bodyDiv w:val="1"/>
      <w:marLeft w:val="0"/>
      <w:marRight w:val="0"/>
      <w:marTop w:val="0"/>
      <w:marBottom w:val="0"/>
      <w:divBdr>
        <w:top w:val="none" w:sz="0" w:space="0" w:color="auto"/>
        <w:left w:val="none" w:sz="0" w:space="0" w:color="auto"/>
        <w:bottom w:val="none" w:sz="0" w:space="0" w:color="auto"/>
        <w:right w:val="none" w:sz="0" w:space="0" w:color="auto"/>
      </w:divBdr>
    </w:div>
    <w:div w:id="1202397817">
      <w:bodyDiv w:val="1"/>
      <w:marLeft w:val="0"/>
      <w:marRight w:val="0"/>
      <w:marTop w:val="0"/>
      <w:marBottom w:val="0"/>
      <w:divBdr>
        <w:top w:val="none" w:sz="0" w:space="0" w:color="auto"/>
        <w:left w:val="none" w:sz="0" w:space="0" w:color="auto"/>
        <w:bottom w:val="none" w:sz="0" w:space="0" w:color="auto"/>
        <w:right w:val="none" w:sz="0" w:space="0" w:color="auto"/>
      </w:divBdr>
    </w:div>
    <w:div w:id="1241063257">
      <w:bodyDiv w:val="1"/>
      <w:marLeft w:val="0"/>
      <w:marRight w:val="0"/>
      <w:marTop w:val="0"/>
      <w:marBottom w:val="0"/>
      <w:divBdr>
        <w:top w:val="none" w:sz="0" w:space="0" w:color="auto"/>
        <w:left w:val="none" w:sz="0" w:space="0" w:color="auto"/>
        <w:bottom w:val="none" w:sz="0" w:space="0" w:color="auto"/>
        <w:right w:val="none" w:sz="0" w:space="0" w:color="auto"/>
      </w:divBdr>
    </w:div>
    <w:div w:id="1797022027">
      <w:bodyDiv w:val="1"/>
      <w:marLeft w:val="0"/>
      <w:marRight w:val="0"/>
      <w:marTop w:val="0"/>
      <w:marBottom w:val="0"/>
      <w:divBdr>
        <w:top w:val="none" w:sz="0" w:space="0" w:color="auto"/>
        <w:left w:val="none" w:sz="0" w:space="0" w:color="auto"/>
        <w:bottom w:val="none" w:sz="0" w:space="0" w:color="auto"/>
        <w:right w:val="none" w:sz="0" w:space="0" w:color="auto"/>
      </w:divBdr>
    </w:div>
    <w:div w:id="1847942172">
      <w:bodyDiv w:val="1"/>
      <w:marLeft w:val="0"/>
      <w:marRight w:val="0"/>
      <w:marTop w:val="0"/>
      <w:marBottom w:val="0"/>
      <w:divBdr>
        <w:top w:val="none" w:sz="0" w:space="0" w:color="auto"/>
        <w:left w:val="none" w:sz="0" w:space="0" w:color="auto"/>
        <w:bottom w:val="none" w:sz="0" w:space="0" w:color="auto"/>
        <w:right w:val="none" w:sz="0" w:space="0" w:color="auto"/>
      </w:divBdr>
    </w:div>
    <w:div w:id="1875583373">
      <w:bodyDiv w:val="1"/>
      <w:marLeft w:val="0"/>
      <w:marRight w:val="0"/>
      <w:marTop w:val="0"/>
      <w:marBottom w:val="0"/>
      <w:divBdr>
        <w:top w:val="none" w:sz="0" w:space="0" w:color="auto"/>
        <w:left w:val="none" w:sz="0" w:space="0" w:color="auto"/>
        <w:bottom w:val="none" w:sz="0" w:space="0" w:color="auto"/>
        <w:right w:val="none" w:sz="0" w:space="0" w:color="auto"/>
      </w:divBdr>
    </w:div>
    <w:div w:id="1974099041">
      <w:bodyDiv w:val="1"/>
      <w:marLeft w:val="0"/>
      <w:marRight w:val="0"/>
      <w:marTop w:val="0"/>
      <w:marBottom w:val="0"/>
      <w:divBdr>
        <w:top w:val="none" w:sz="0" w:space="0" w:color="auto"/>
        <w:left w:val="none" w:sz="0" w:space="0" w:color="auto"/>
        <w:bottom w:val="none" w:sz="0" w:space="0" w:color="auto"/>
        <w:right w:val="none" w:sz="0" w:space="0" w:color="auto"/>
      </w:divBdr>
    </w:div>
    <w:div w:id="1997302343">
      <w:bodyDiv w:val="1"/>
      <w:marLeft w:val="0"/>
      <w:marRight w:val="0"/>
      <w:marTop w:val="0"/>
      <w:marBottom w:val="0"/>
      <w:divBdr>
        <w:top w:val="none" w:sz="0" w:space="0" w:color="auto"/>
        <w:left w:val="none" w:sz="0" w:space="0" w:color="auto"/>
        <w:bottom w:val="none" w:sz="0" w:space="0" w:color="auto"/>
        <w:right w:val="none" w:sz="0" w:space="0" w:color="auto"/>
      </w:divBdr>
    </w:div>
    <w:div w:id="20626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smt.cz/strukturalni-fondy-1/zpusobilost-mezd-platu-op-vv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smt.cz/strukturalni-fondy-1/vzory-dokumentu-op-vv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msmt.cz/strukturalni-fondy-1/monitorovaci-indikatory-op-vvv"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2BC7B9-EAE8-4C44-B6A4-D80796CF30E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cs-CZ"/>
        </a:p>
      </dgm:t>
    </dgm:pt>
    <dgm:pt modelId="{7E685CC0-1EB1-4F9A-B63F-B3005E63A9FD}">
      <dgm:prSet phldrT="[Text]" custT="1"/>
      <dgm:spPr>
        <a:xfrm rot="10800000">
          <a:off x="0" y="1873367"/>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závěrečné ověření způsobilosti - interní hodnotitel (relevantní pro projekty ITI)	20 PD</a:t>
          </a:r>
        </a:p>
      </dgm:t>
    </dgm:pt>
    <dgm:pt modelId="{27413FE1-B199-4F22-837E-A767CF28D299}" type="parTrans" cxnId="{D31ACACC-1602-4497-A87F-F0170514A14D}">
      <dgm:prSet/>
      <dgm:spPr/>
      <dgm:t>
        <a:bodyPr/>
        <a:lstStyle/>
        <a:p>
          <a:endParaRPr lang="cs-CZ" sz="1100">
            <a:latin typeface="Times New Roman" panose="02020603050405020304" pitchFamily="18" charset="0"/>
            <a:cs typeface="Times New Roman" panose="02020603050405020304" pitchFamily="18" charset="0"/>
          </a:endParaRPr>
        </a:p>
      </dgm:t>
    </dgm:pt>
    <dgm:pt modelId="{57B61D94-3031-4711-9260-520BE465254E}" type="sibTrans" cxnId="{D31ACACC-1602-4497-A87F-F0170514A14D}">
      <dgm:prSet/>
      <dgm:spPr/>
      <dgm:t>
        <a:bodyPr/>
        <a:lstStyle/>
        <a:p>
          <a:endParaRPr lang="cs-CZ" sz="1100">
            <a:latin typeface="Times New Roman" panose="02020603050405020304" pitchFamily="18" charset="0"/>
            <a:cs typeface="Times New Roman" panose="02020603050405020304" pitchFamily="18" charset="0"/>
          </a:endParaRPr>
        </a:p>
      </dgm:t>
    </dgm:pt>
    <dgm:pt modelId="{C38C0138-8A08-4C3B-8EC5-865A27CC762A}">
      <dgm:prSet phldrT="[Text]" custT="1"/>
      <dgm:spPr>
        <a:xfrm rot="10800000">
          <a:off x="0" y="2881169"/>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kompletace dokumentace k právnímu aktu o poskytnutí/převodu podpory - ŘO 	15 PD</a:t>
          </a:r>
        </a:p>
      </dgm:t>
    </dgm:pt>
    <dgm:pt modelId="{AF63B747-8238-4D85-BCCE-C0649BADEACA}" type="parTrans" cxnId="{1596D719-CE12-481E-B2A2-495975E2E715}">
      <dgm:prSet/>
      <dgm:spPr/>
      <dgm:t>
        <a:bodyPr/>
        <a:lstStyle/>
        <a:p>
          <a:endParaRPr lang="cs-CZ" sz="1100">
            <a:latin typeface="Times New Roman" panose="02020603050405020304" pitchFamily="18" charset="0"/>
            <a:cs typeface="Times New Roman" panose="02020603050405020304" pitchFamily="18" charset="0"/>
          </a:endParaRPr>
        </a:p>
      </dgm:t>
    </dgm:pt>
    <dgm:pt modelId="{3F42A84D-D14C-4120-887A-1B7D441301A3}" type="sibTrans" cxnId="{1596D719-CE12-481E-B2A2-495975E2E715}">
      <dgm:prSet/>
      <dgm:spPr/>
      <dgm:t>
        <a:bodyPr/>
        <a:lstStyle/>
        <a:p>
          <a:endParaRPr lang="cs-CZ" sz="1100">
            <a:latin typeface="Times New Roman" panose="02020603050405020304" pitchFamily="18" charset="0"/>
            <a:cs typeface="Times New Roman" panose="02020603050405020304" pitchFamily="18" charset="0"/>
          </a:endParaRPr>
        </a:p>
      </dgm:t>
    </dgm:pt>
    <dgm:pt modelId="{46AF6DC3-D70E-4BAF-9884-80047B1BD2A6}">
      <dgm:prSet phldrT="[Text]" custT="1"/>
      <dgm:spPr>
        <a:xfrm rot="10800000">
          <a:off x="0" y="685243"/>
          <a:ext cx="5839460" cy="11667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věcné hodnocení	</a:t>
          </a:r>
        </a:p>
        <a:p>
          <a:pPr algn="l"/>
          <a:r>
            <a:rPr lang="cs-CZ" sz="1100">
              <a:solidFill>
                <a:sysClr val="window" lastClr="FFFFFF"/>
              </a:solidFill>
              <a:latin typeface="Times New Roman" panose="02020603050405020304" pitchFamily="18" charset="0"/>
              <a:ea typeface="+mn-ea"/>
              <a:cs typeface="Times New Roman" panose="02020603050405020304" pitchFamily="18" charset="0"/>
            </a:rPr>
            <a:t>1. krok - ověření procesu hodnocení - interní hodnotitel				15 PD	</a:t>
          </a:r>
          <a:endParaRPr lang="cs-CZ" sz="1100" strike="noStrike">
            <a:solidFill>
              <a:srgbClr val="FF0000"/>
            </a:solidFill>
            <a:latin typeface="Times New Roman" panose="02020603050405020304" pitchFamily="18" charset="0"/>
            <a:ea typeface="+mn-ea"/>
            <a:cs typeface="Times New Roman" panose="02020603050405020304" pitchFamily="18" charset="0"/>
          </a:endParaRPr>
        </a:p>
        <a:p>
          <a:pPr algn="l"/>
          <a:r>
            <a:rPr lang="cs-CZ" sz="1100" strike="noStrike">
              <a:solidFill>
                <a:sysClr val="window" lastClr="FFFFFF"/>
              </a:solidFill>
              <a:latin typeface="Times New Roman" panose="02020603050405020304" pitchFamily="18" charset="0"/>
              <a:ea typeface="+mn-ea"/>
              <a:cs typeface="Times New Roman" panose="02020603050405020304" pitchFamily="18" charset="0"/>
            </a:rPr>
            <a:t>2. krok - externí hodnotitel na základě posudku externího experta			40 PD</a:t>
          </a:r>
        </a:p>
      </dgm:t>
    </dgm:pt>
    <dgm:pt modelId="{63C82865-6791-47EA-8DEA-FEF5E2CB4BD7}" type="sibTrans" cxnId="{46ABF69F-36FE-4355-BEB4-A561BDF70196}">
      <dgm:prSet/>
      <dgm:spPr/>
      <dgm:t>
        <a:bodyPr/>
        <a:lstStyle/>
        <a:p>
          <a:endParaRPr lang="cs-CZ" sz="1100">
            <a:latin typeface="Times New Roman" panose="02020603050405020304" pitchFamily="18" charset="0"/>
            <a:cs typeface="Times New Roman" panose="02020603050405020304" pitchFamily="18" charset="0"/>
          </a:endParaRPr>
        </a:p>
      </dgm:t>
    </dgm:pt>
    <dgm:pt modelId="{594ECF40-A6E8-41F9-80BA-27BC300674A5}" type="parTrans" cxnId="{46ABF69F-36FE-4355-BEB4-A561BDF70196}">
      <dgm:prSet/>
      <dgm:spPr/>
      <dgm:t>
        <a:bodyPr/>
        <a:lstStyle/>
        <a:p>
          <a:endParaRPr lang="cs-CZ" sz="1100">
            <a:latin typeface="Times New Roman" panose="02020603050405020304" pitchFamily="18" charset="0"/>
            <a:cs typeface="Times New Roman" panose="02020603050405020304" pitchFamily="18" charset="0"/>
          </a:endParaRPr>
        </a:p>
      </dgm:t>
    </dgm:pt>
    <dgm:pt modelId="{896A17B0-8596-4BFB-8B84-ECE29E7639A4}">
      <dgm:prSet custT="1"/>
      <dgm:spPr>
        <a:xfrm rot="10800000">
          <a:off x="0" y="2054"/>
          <a:ext cx="5839460" cy="7145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kontrola formálních náležitostí a přijatelnosti -					20 PD</a:t>
          </a:r>
        </a:p>
        <a:p>
          <a:pPr algn="l"/>
          <a:r>
            <a:rPr lang="cs-CZ" sz="1100">
              <a:solidFill>
                <a:sysClr val="window" lastClr="FFFFFF"/>
              </a:solidFill>
              <a:latin typeface="Times New Roman" panose="02020603050405020304" pitchFamily="18" charset="0"/>
              <a:ea typeface="+mn-ea"/>
              <a:cs typeface="Times New Roman" panose="02020603050405020304" pitchFamily="18" charset="0"/>
            </a:rPr>
            <a:t>interní hodnotitel/interní hodnotitel ZS	</a:t>
          </a:r>
        </a:p>
      </dgm:t>
    </dgm:pt>
    <dgm:pt modelId="{0E561305-684D-450C-9882-E43564BDBD96}" type="parTrans" cxnId="{014442C2-EE23-4208-8F78-A8211B0E3A58}">
      <dgm:prSet/>
      <dgm:spPr/>
      <dgm:t>
        <a:bodyPr/>
        <a:lstStyle/>
        <a:p>
          <a:endParaRPr lang="cs-CZ" sz="1100">
            <a:latin typeface="Times New Roman" panose="02020603050405020304" pitchFamily="18" charset="0"/>
            <a:cs typeface="Times New Roman" panose="02020603050405020304" pitchFamily="18" charset="0"/>
          </a:endParaRPr>
        </a:p>
      </dgm:t>
    </dgm:pt>
    <dgm:pt modelId="{0952021E-105C-4288-B753-BA2080266631}" type="sibTrans" cxnId="{014442C2-EE23-4208-8F78-A8211B0E3A58}">
      <dgm:prSet/>
      <dgm:spPr/>
      <dgm:t>
        <a:bodyPr/>
        <a:lstStyle/>
        <a:p>
          <a:endParaRPr lang="cs-CZ" sz="1100">
            <a:latin typeface="Times New Roman" panose="02020603050405020304" pitchFamily="18" charset="0"/>
            <a:cs typeface="Times New Roman" panose="02020603050405020304" pitchFamily="18" charset="0"/>
          </a:endParaRPr>
        </a:p>
      </dgm:t>
    </dgm:pt>
    <dgm:pt modelId="{5AD3148C-2A54-4C8B-9B7B-C95D86678B33}">
      <dgm:prSet phldrT="[Text]" custT="1"/>
      <dgm:spPr>
        <a:xfrm>
          <a:off x="0" y="3385070"/>
          <a:ext cx="5839460" cy="3308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vydání právního aktu o poskytnutí/převodu podpory					40 PD</a:t>
          </a:r>
        </a:p>
      </dgm:t>
    </dgm:pt>
    <dgm:pt modelId="{222702D8-79C1-482C-8CD0-54738C965EAF}" type="parTrans" cxnId="{6B2A17A1-8717-4D7C-B587-4037268A93A2}">
      <dgm:prSet/>
      <dgm:spPr/>
      <dgm:t>
        <a:bodyPr/>
        <a:lstStyle/>
        <a:p>
          <a:endParaRPr lang="cs-CZ"/>
        </a:p>
      </dgm:t>
    </dgm:pt>
    <dgm:pt modelId="{0B7A53D6-8309-45E0-8185-87B0867A211B}" type="sibTrans" cxnId="{6B2A17A1-8717-4D7C-B587-4037268A93A2}">
      <dgm:prSet/>
      <dgm:spPr/>
      <dgm:t>
        <a:bodyPr/>
        <a:lstStyle/>
        <a:p>
          <a:endParaRPr lang="cs-CZ"/>
        </a:p>
      </dgm:t>
    </dgm:pt>
    <dgm:pt modelId="{42BF0B6B-875E-4B1E-A2BC-96CEB766D870}">
      <dgm:prSet phldrT="[Text]" custT="1"/>
      <dgm:spPr>
        <a:xfrm rot="10800000">
          <a:off x="0" y="2377268"/>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výběr projektů - výběrová komise							20 PD</a:t>
          </a:r>
        </a:p>
      </dgm:t>
    </dgm:pt>
    <dgm:pt modelId="{8D5E8BDC-1F7C-4BB8-94BA-ACCBE03E1E38}" type="parTrans" cxnId="{8604DE56-FC0E-42AA-84B4-D3809E60613F}">
      <dgm:prSet/>
      <dgm:spPr/>
      <dgm:t>
        <a:bodyPr/>
        <a:lstStyle/>
        <a:p>
          <a:endParaRPr lang="cs-CZ"/>
        </a:p>
      </dgm:t>
    </dgm:pt>
    <dgm:pt modelId="{00B6A7FA-18B9-44D6-8D27-87D6FCE2E6F5}" type="sibTrans" cxnId="{8604DE56-FC0E-42AA-84B4-D3809E60613F}">
      <dgm:prSet/>
      <dgm:spPr/>
      <dgm:t>
        <a:bodyPr/>
        <a:lstStyle/>
        <a:p>
          <a:endParaRPr lang="cs-CZ"/>
        </a:p>
      </dgm:t>
    </dgm:pt>
    <dgm:pt modelId="{9DB8A18E-EC49-4D9A-8F4A-F94F56067E19}" type="pres">
      <dgm:prSet presAssocID="{542BC7B9-EAE8-4C44-B6A4-D80796CF30EE}" presName="Name0" presStyleCnt="0">
        <dgm:presLayoutVars>
          <dgm:dir/>
          <dgm:animLvl val="lvl"/>
          <dgm:resizeHandles val="exact"/>
        </dgm:presLayoutVars>
      </dgm:prSet>
      <dgm:spPr/>
      <dgm:t>
        <a:bodyPr/>
        <a:lstStyle/>
        <a:p>
          <a:endParaRPr lang="cs-CZ"/>
        </a:p>
      </dgm:t>
    </dgm:pt>
    <dgm:pt modelId="{455E92B8-206D-465F-A9ED-55C5D0EBBAA9}" type="pres">
      <dgm:prSet presAssocID="{5AD3148C-2A54-4C8B-9B7B-C95D86678B33}" presName="boxAndChildren" presStyleCnt="0"/>
      <dgm:spPr/>
    </dgm:pt>
    <dgm:pt modelId="{E132FBB0-9C06-437A-9998-B0F799548075}" type="pres">
      <dgm:prSet presAssocID="{5AD3148C-2A54-4C8B-9B7B-C95D86678B33}" presName="parentTextBox" presStyleLbl="node1" presStyleIdx="0" presStyleCnt="6"/>
      <dgm:spPr>
        <a:prstGeom prst="rect">
          <a:avLst/>
        </a:prstGeom>
      </dgm:spPr>
      <dgm:t>
        <a:bodyPr/>
        <a:lstStyle/>
        <a:p>
          <a:endParaRPr lang="cs-CZ"/>
        </a:p>
      </dgm:t>
    </dgm:pt>
    <dgm:pt modelId="{F94E9786-B05E-4277-9806-773D95738BEC}" type="pres">
      <dgm:prSet presAssocID="{3F42A84D-D14C-4120-887A-1B7D441301A3}" presName="sp" presStyleCnt="0"/>
      <dgm:spPr/>
    </dgm:pt>
    <dgm:pt modelId="{E046B884-B7FC-4481-8D2A-D1DCFF07A795}" type="pres">
      <dgm:prSet presAssocID="{C38C0138-8A08-4C3B-8EC5-865A27CC762A}" presName="arrowAndChildren" presStyleCnt="0"/>
      <dgm:spPr/>
    </dgm:pt>
    <dgm:pt modelId="{58A832E6-9364-4177-AD11-228EC060DDC6}" type="pres">
      <dgm:prSet presAssocID="{C38C0138-8A08-4C3B-8EC5-865A27CC762A}" presName="parentTextArrow" presStyleLbl="node1" presStyleIdx="1" presStyleCnt="6"/>
      <dgm:spPr>
        <a:prstGeom prst="upArrowCallout">
          <a:avLst/>
        </a:prstGeom>
      </dgm:spPr>
      <dgm:t>
        <a:bodyPr/>
        <a:lstStyle/>
        <a:p>
          <a:endParaRPr lang="cs-CZ"/>
        </a:p>
      </dgm:t>
    </dgm:pt>
    <dgm:pt modelId="{68764E20-7C0D-4720-B705-A26BF718BE7B}" type="pres">
      <dgm:prSet presAssocID="{00B6A7FA-18B9-44D6-8D27-87D6FCE2E6F5}" presName="sp" presStyleCnt="0"/>
      <dgm:spPr/>
    </dgm:pt>
    <dgm:pt modelId="{77EBC67B-BAC5-4B33-8FBE-2980B4F92661}" type="pres">
      <dgm:prSet presAssocID="{42BF0B6B-875E-4B1E-A2BC-96CEB766D870}" presName="arrowAndChildren" presStyleCnt="0"/>
      <dgm:spPr/>
    </dgm:pt>
    <dgm:pt modelId="{EF9E5227-414D-4EAD-AF45-E2CB4FA9D267}" type="pres">
      <dgm:prSet presAssocID="{42BF0B6B-875E-4B1E-A2BC-96CEB766D870}" presName="parentTextArrow" presStyleLbl="node1" presStyleIdx="2" presStyleCnt="6"/>
      <dgm:spPr>
        <a:prstGeom prst="upArrowCallout">
          <a:avLst/>
        </a:prstGeom>
      </dgm:spPr>
      <dgm:t>
        <a:bodyPr/>
        <a:lstStyle/>
        <a:p>
          <a:endParaRPr lang="cs-CZ"/>
        </a:p>
      </dgm:t>
    </dgm:pt>
    <dgm:pt modelId="{A6187151-B791-4684-9DB8-42C1C6228A1B}" type="pres">
      <dgm:prSet presAssocID="{57B61D94-3031-4711-9260-520BE465254E}" presName="sp" presStyleCnt="0"/>
      <dgm:spPr/>
      <dgm:t>
        <a:bodyPr/>
        <a:lstStyle/>
        <a:p>
          <a:endParaRPr lang="cs-CZ"/>
        </a:p>
      </dgm:t>
    </dgm:pt>
    <dgm:pt modelId="{70CC1064-0587-4F6F-9A1F-B10AC30069AB}" type="pres">
      <dgm:prSet presAssocID="{7E685CC0-1EB1-4F9A-B63F-B3005E63A9FD}" presName="arrowAndChildren" presStyleCnt="0"/>
      <dgm:spPr/>
      <dgm:t>
        <a:bodyPr/>
        <a:lstStyle/>
        <a:p>
          <a:endParaRPr lang="cs-CZ"/>
        </a:p>
      </dgm:t>
    </dgm:pt>
    <dgm:pt modelId="{F5EA6FA7-4509-4581-8A77-F39FEDBE84E6}" type="pres">
      <dgm:prSet presAssocID="{7E685CC0-1EB1-4F9A-B63F-B3005E63A9FD}" presName="parentTextArrow" presStyleLbl="node1" presStyleIdx="3" presStyleCnt="6"/>
      <dgm:spPr>
        <a:prstGeom prst="upArrowCallout">
          <a:avLst/>
        </a:prstGeom>
      </dgm:spPr>
      <dgm:t>
        <a:bodyPr/>
        <a:lstStyle/>
        <a:p>
          <a:endParaRPr lang="cs-CZ"/>
        </a:p>
      </dgm:t>
    </dgm:pt>
    <dgm:pt modelId="{9CF7AD6E-13B4-49F8-A325-A6C918EA08E0}" type="pres">
      <dgm:prSet presAssocID="{63C82865-6791-47EA-8DEA-FEF5E2CB4BD7}" presName="sp" presStyleCnt="0"/>
      <dgm:spPr/>
      <dgm:t>
        <a:bodyPr/>
        <a:lstStyle/>
        <a:p>
          <a:endParaRPr lang="cs-CZ"/>
        </a:p>
      </dgm:t>
    </dgm:pt>
    <dgm:pt modelId="{6572DFCE-3A71-42F8-846D-7C7E4661CD67}" type="pres">
      <dgm:prSet presAssocID="{46AF6DC3-D70E-4BAF-9884-80047B1BD2A6}" presName="arrowAndChildren" presStyleCnt="0"/>
      <dgm:spPr/>
      <dgm:t>
        <a:bodyPr/>
        <a:lstStyle/>
        <a:p>
          <a:endParaRPr lang="cs-CZ"/>
        </a:p>
      </dgm:t>
    </dgm:pt>
    <dgm:pt modelId="{6B4E08E9-D957-4391-AE49-6809952E2E16}" type="pres">
      <dgm:prSet presAssocID="{46AF6DC3-D70E-4BAF-9884-80047B1BD2A6}" presName="parentTextArrow" presStyleLbl="node1" presStyleIdx="4" presStyleCnt="6" custScaleY="229277" custLinFactNeighborX="-408" custLinFactNeighborY="-5184"/>
      <dgm:spPr>
        <a:prstGeom prst="upArrowCallout">
          <a:avLst/>
        </a:prstGeom>
      </dgm:spPr>
      <dgm:t>
        <a:bodyPr/>
        <a:lstStyle/>
        <a:p>
          <a:endParaRPr lang="cs-CZ"/>
        </a:p>
      </dgm:t>
    </dgm:pt>
    <dgm:pt modelId="{BD80E96C-8DF8-41A6-AED5-95E6E4E0A5C5}" type="pres">
      <dgm:prSet presAssocID="{0952021E-105C-4288-B753-BA2080266631}" presName="sp" presStyleCnt="0"/>
      <dgm:spPr/>
      <dgm:t>
        <a:bodyPr/>
        <a:lstStyle/>
        <a:p>
          <a:endParaRPr lang="cs-CZ"/>
        </a:p>
      </dgm:t>
    </dgm:pt>
    <dgm:pt modelId="{1EA6AA60-08C9-4887-8F4B-E40C7DC52824}" type="pres">
      <dgm:prSet presAssocID="{896A17B0-8596-4BFB-8B84-ECE29E7639A4}" presName="arrowAndChildren" presStyleCnt="0"/>
      <dgm:spPr/>
      <dgm:t>
        <a:bodyPr/>
        <a:lstStyle/>
        <a:p>
          <a:endParaRPr lang="cs-CZ"/>
        </a:p>
      </dgm:t>
    </dgm:pt>
    <dgm:pt modelId="{09C75F5D-0907-4A4C-BF4D-58748BDB3A45}" type="pres">
      <dgm:prSet presAssocID="{896A17B0-8596-4BFB-8B84-ECE29E7639A4}" presName="parentTextArrow" presStyleLbl="node1" presStyleIdx="5" presStyleCnt="6" custScaleY="140417"/>
      <dgm:spPr>
        <a:prstGeom prst="upArrowCallout">
          <a:avLst/>
        </a:prstGeom>
      </dgm:spPr>
      <dgm:t>
        <a:bodyPr/>
        <a:lstStyle/>
        <a:p>
          <a:endParaRPr lang="cs-CZ"/>
        </a:p>
      </dgm:t>
    </dgm:pt>
  </dgm:ptLst>
  <dgm:cxnLst>
    <dgm:cxn modelId="{1CB17CC3-F819-4B69-BB77-44A6621C1975}" type="presOf" srcId="{C38C0138-8A08-4C3B-8EC5-865A27CC762A}" destId="{58A832E6-9364-4177-AD11-228EC060DDC6}" srcOrd="0" destOrd="0" presId="urn:microsoft.com/office/officeart/2005/8/layout/process4"/>
    <dgm:cxn modelId="{61B54EFD-818C-49AB-8CC1-3F0FDB7456A6}" type="presOf" srcId="{5AD3148C-2A54-4C8B-9B7B-C95D86678B33}" destId="{E132FBB0-9C06-437A-9998-B0F799548075}" srcOrd="0" destOrd="0" presId="urn:microsoft.com/office/officeart/2005/8/layout/process4"/>
    <dgm:cxn modelId="{8604DE56-FC0E-42AA-84B4-D3809E60613F}" srcId="{542BC7B9-EAE8-4C44-B6A4-D80796CF30EE}" destId="{42BF0B6B-875E-4B1E-A2BC-96CEB766D870}" srcOrd="3" destOrd="0" parTransId="{8D5E8BDC-1F7C-4BB8-94BA-ACCBE03E1E38}" sibTransId="{00B6A7FA-18B9-44D6-8D27-87D6FCE2E6F5}"/>
    <dgm:cxn modelId="{46ABF69F-36FE-4355-BEB4-A561BDF70196}" srcId="{542BC7B9-EAE8-4C44-B6A4-D80796CF30EE}" destId="{46AF6DC3-D70E-4BAF-9884-80047B1BD2A6}" srcOrd="1" destOrd="0" parTransId="{594ECF40-A6E8-41F9-80BA-27BC300674A5}" sibTransId="{63C82865-6791-47EA-8DEA-FEF5E2CB4BD7}"/>
    <dgm:cxn modelId="{1E31A688-0B81-45B1-8070-18274F627295}" type="presOf" srcId="{42BF0B6B-875E-4B1E-A2BC-96CEB766D870}" destId="{EF9E5227-414D-4EAD-AF45-E2CB4FA9D267}" srcOrd="0" destOrd="0" presId="urn:microsoft.com/office/officeart/2005/8/layout/process4"/>
    <dgm:cxn modelId="{4A6C8E76-7090-47D0-A183-44DE36ED7818}" type="presOf" srcId="{7E685CC0-1EB1-4F9A-B63F-B3005E63A9FD}" destId="{F5EA6FA7-4509-4581-8A77-F39FEDBE84E6}" srcOrd="0" destOrd="0" presId="urn:microsoft.com/office/officeart/2005/8/layout/process4"/>
    <dgm:cxn modelId="{56BB1D92-99B8-4C97-868D-0C98DBDF5AF7}" type="presOf" srcId="{896A17B0-8596-4BFB-8B84-ECE29E7639A4}" destId="{09C75F5D-0907-4A4C-BF4D-58748BDB3A45}" srcOrd="0" destOrd="0" presId="urn:microsoft.com/office/officeart/2005/8/layout/process4"/>
    <dgm:cxn modelId="{8063DB60-377D-44E9-A8CD-A6C464840E5D}" type="presOf" srcId="{542BC7B9-EAE8-4C44-B6A4-D80796CF30EE}" destId="{9DB8A18E-EC49-4D9A-8F4A-F94F56067E19}" srcOrd="0" destOrd="0" presId="urn:microsoft.com/office/officeart/2005/8/layout/process4"/>
    <dgm:cxn modelId="{D31ACACC-1602-4497-A87F-F0170514A14D}" srcId="{542BC7B9-EAE8-4C44-B6A4-D80796CF30EE}" destId="{7E685CC0-1EB1-4F9A-B63F-B3005E63A9FD}" srcOrd="2" destOrd="0" parTransId="{27413FE1-B199-4F22-837E-A767CF28D299}" sibTransId="{57B61D94-3031-4711-9260-520BE465254E}"/>
    <dgm:cxn modelId="{014442C2-EE23-4208-8F78-A8211B0E3A58}" srcId="{542BC7B9-EAE8-4C44-B6A4-D80796CF30EE}" destId="{896A17B0-8596-4BFB-8B84-ECE29E7639A4}" srcOrd="0" destOrd="0" parTransId="{0E561305-684D-450C-9882-E43564BDBD96}" sibTransId="{0952021E-105C-4288-B753-BA2080266631}"/>
    <dgm:cxn modelId="{1596D719-CE12-481E-B2A2-495975E2E715}" srcId="{542BC7B9-EAE8-4C44-B6A4-D80796CF30EE}" destId="{C38C0138-8A08-4C3B-8EC5-865A27CC762A}" srcOrd="4" destOrd="0" parTransId="{AF63B747-8238-4D85-BCCE-C0649BADEACA}" sibTransId="{3F42A84D-D14C-4120-887A-1B7D441301A3}"/>
    <dgm:cxn modelId="{6B2A17A1-8717-4D7C-B587-4037268A93A2}" srcId="{542BC7B9-EAE8-4C44-B6A4-D80796CF30EE}" destId="{5AD3148C-2A54-4C8B-9B7B-C95D86678B33}" srcOrd="5" destOrd="0" parTransId="{222702D8-79C1-482C-8CD0-54738C965EAF}" sibTransId="{0B7A53D6-8309-45E0-8185-87B0867A211B}"/>
    <dgm:cxn modelId="{9448D8A2-B1A5-41C1-B4F0-8AD295170AD7}" type="presOf" srcId="{46AF6DC3-D70E-4BAF-9884-80047B1BD2A6}" destId="{6B4E08E9-D957-4391-AE49-6809952E2E16}" srcOrd="0" destOrd="0" presId="urn:microsoft.com/office/officeart/2005/8/layout/process4"/>
    <dgm:cxn modelId="{060990EA-861D-41ED-9762-BE8923F1FC6B}" type="presParOf" srcId="{9DB8A18E-EC49-4D9A-8F4A-F94F56067E19}" destId="{455E92B8-206D-465F-A9ED-55C5D0EBBAA9}" srcOrd="0" destOrd="0" presId="urn:microsoft.com/office/officeart/2005/8/layout/process4"/>
    <dgm:cxn modelId="{DAEE31D7-22EF-48D9-9C19-191DA194AF9F}" type="presParOf" srcId="{455E92B8-206D-465F-A9ED-55C5D0EBBAA9}" destId="{E132FBB0-9C06-437A-9998-B0F799548075}" srcOrd="0" destOrd="0" presId="urn:microsoft.com/office/officeart/2005/8/layout/process4"/>
    <dgm:cxn modelId="{F6553A80-8FB9-4013-A0B4-22EAEAC21DD6}" type="presParOf" srcId="{9DB8A18E-EC49-4D9A-8F4A-F94F56067E19}" destId="{F94E9786-B05E-4277-9806-773D95738BEC}" srcOrd="1" destOrd="0" presId="urn:microsoft.com/office/officeart/2005/8/layout/process4"/>
    <dgm:cxn modelId="{54710ECF-516D-44A4-BE04-42FB231D286D}" type="presParOf" srcId="{9DB8A18E-EC49-4D9A-8F4A-F94F56067E19}" destId="{E046B884-B7FC-4481-8D2A-D1DCFF07A795}" srcOrd="2" destOrd="0" presId="urn:microsoft.com/office/officeart/2005/8/layout/process4"/>
    <dgm:cxn modelId="{462FDEE2-1CC9-4A2D-B399-409E4E1871BC}" type="presParOf" srcId="{E046B884-B7FC-4481-8D2A-D1DCFF07A795}" destId="{58A832E6-9364-4177-AD11-228EC060DDC6}" srcOrd="0" destOrd="0" presId="urn:microsoft.com/office/officeart/2005/8/layout/process4"/>
    <dgm:cxn modelId="{6AF11F0E-CC82-4795-AC89-B2FBC3980334}" type="presParOf" srcId="{9DB8A18E-EC49-4D9A-8F4A-F94F56067E19}" destId="{68764E20-7C0D-4720-B705-A26BF718BE7B}" srcOrd="3" destOrd="0" presId="urn:microsoft.com/office/officeart/2005/8/layout/process4"/>
    <dgm:cxn modelId="{98E67678-FB5E-4D75-8F2A-44FE057A7D4B}" type="presParOf" srcId="{9DB8A18E-EC49-4D9A-8F4A-F94F56067E19}" destId="{77EBC67B-BAC5-4B33-8FBE-2980B4F92661}" srcOrd="4" destOrd="0" presId="urn:microsoft.com/office/officeart/2005/8/layout/process4"/>
    <dgm:cxn modelId="{9DD7874C-BFAD-46A9-B81A-756476B4B995}" type="presParOf" srcId="{77EBC67B-BAC5-4B33-8FBE-2980B4F92661}" destId="{EF9E5227-414D-4EAD-AF45-E2CB4FA9D267}" srcOrd="0" destOrd="0" presId="urn:microsoft.com/office/officeart/2005/8/layout/process4"/>
    <dgm:cxn modelId="{D312E38F-B329-4737-8A57-6030D1C18B59}" type="presParOf" srcId="{9DB8A18E-EC49-4D9A-8F4A-F94F56067E19}" destId="{A6187151-B791-4684-9DB8-42C1C6228A1B}" srcOrd="5" destOrd="0" presId="urn:microsoft.com/office/officeart/2005/8/layout/process4"/>
    <dgm:cxn modelId="{BF5AF456-B10B-4FB4-AA52-91E1D6236FB7}" type="presParOf" srcId="{9DB8A18E-EC49-4D9A-8F4A-F94F56067E19}" destId="{70CC1064-0587-4F6F-9A1F-B10AC30069AB}" srcOrd="6" destOrd="0" presId="urn:microsoft.com/office/officeart/2005/8/layout/process4"/>
    <dgm:cxn modelId="{895C80FA-0660-42F3-B33F-1CB642A5E87B}" type="presParOf" srcId="{70CC1064-0587-4F6F-9A1F-B10AC30069AB}" destId="{F5EA6FA7-4509-4581-8A77-F39FEDBE84E6}" srcOrd="0" destOrd="0" presId="urn:microsoft.com/office/officeart/2005/8/layout/process4"/>
    <dgm:cxn modelId="{9AE1EAD4-B055-43C8-A362-26E4F5EFA858}" type="presParOf" srcId="{9DB8A18E-EC49-4D9A-8F4A-F94F56067E19}" destId="{9CF7AD6E-13B4-49F8-A325-A6C918EA08E0}" srcOrd="7" destOrd="0" presId="urn:microsoft.com/office/officeart/2005/8/layout/process4"/>
    <dgm:cxn modelId="{23D47ECE-9EF5-404D-843C-82AA9AA730FE}" type="presParOf" srcId="{9DB8A18E-EC49-4D9A-8F4A-F94F56067E19}" destId="{6572DFCE-3A71-42F8-846D-7C7E4661CD67}" srcOrd="8" destOrd="0" presId="urn:microsoft.com/office/officeart/2005/8/layout/process4"/>
    <dgm:cxn modelId="{3302A1C0-BBA5-41AF-9CA6-C15BFAB17938}" type="presParOf" srcId="{6572DFCE-3A71-42F8-846D-7C7E4661CD67}" destId="{6B4E08E9-D957-4391-AE49-6809952E2E16}" srcOrd="0" destOrd="0" presId="urn:microsoft.com/office/officeart/2005/8/layout/process4"/>
    <dgm:cxn modelId="{4CCF175D-6FFB-4A45-8DDB-E49210587D19}" type="presParOf" srcId="{9DB8A18E-EC49-4D9A-8F4A-F94F56067E19}" destId="{BD80E96C-8DF8-41A6-AED5-95E6E4E0A5C5}" srcOrd="9" destOrd="0" presId="urn:microsoft.com/office/officeart/2005/8/layout/process4"/>
    <dgm:cxn modelId="{2B517FC9-D7BE-4CF3-82D0-45C8C3790126}" type="presParOf" srcId="{9DB8A18E-EC49-4D9A-8F4A-F94F56067E19}" destId="{1EA6AA60-08C9-4887-8F4B-E40C7DC52824}" srcOrd="10" destOrd="0" presId="urn:microsoft.com/office/officeart/2005/8/layout/process4"/>
    <dgm:cxn modelId="{BC6978FD-B500-47FC-A5BE-6332CADFF401}" type="presParOf" srcId="{1EA6AA60-08C9-4887-8F4B-E40C7DC52824}" destId="{09C75F5D-0907-4A4C-BF4D-58748BDB3A45}"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2FBB0-9C06-437A-9998-B0F799548075}">
      <dsp:nvSpPr>
        <dsp:cNvPr id="0" name=""/>
        <dsp:cNvSpPr/>
      </dsp:nvSpPr>
      <dsp:spPr>
        <a:xfrm>
          <a:off x="0" y="3339371"/>
          <a:ext cx="5760720" cy="3263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vydání právního aktu o poskytnutí/převodu podpory					40 PD</a:t>
          </a:r>
        </a:p>
      </dsp:txBody>
      <dsp:txXfrm>
        <a:off x="0" y="3339371"/>
        <a:ext cx="5760720" cy="326394"/>
      </dsp:txXfrm>
    </dsp:sp>
    <dsp:sp modelId="{58A832E6-9364-4177-AD11-228EC060DDC6}">
      <dsp:nvSpPr>
        <dsp:cNvPr id="0" name=""/>
        <dsp:cNvSpPr/>
      </dsp:nvSpPr>
      <dsp:spPr>
        <a:xfrm rot="10800000">
          <a:off x="0" y="2842273"/>
          <a:ext cx="5760720" cy="501994"/>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kompletace dokumentace k právnímu aktu o poskytnutí/převodu podpory - ŘO 	15 PD</a:t>
          </a:r>
        </a:p>
      </dsp:txBody>
      <dsp:txXfrm rot="10800000">
        <a:off x="0" y="2842273"/>
        <a:ext cx="5760720" cy="326181"/>
      </dsp:txXfrm>
    </dsp:sp>
    <dsp:sp modelId="{EF9E5227-414D-4EAD-AF45-E2CB4FA9D267}">
      <dsp:nvSpPr>
        <dsp:cNvPr id="0" name=""/>
        <dsp:cNvSpPr/>
      </dsp:nvSpPr>
      <dsp:spPr>
        <a:xfrm rot="10800000">
          <a:off x="0" y="2345174"/>
          <a:ext cx="5760720" cy="501994"/>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výběr projektů - výběrová komise							20 PD</a:t>
          </a:r>
        </a:p>
      </dsp:txBody>
      <dsp:txXfrm rot="10800000">
        <a:off x="0" y="2345174"/>
        <a:ext cx="5760720" cy="326181"/>
      </dsp:txXfrm>
    </dsp:sp>
    <dsp:sp modelId="{F5EA6FA7-4509-4581-8A77-F39FEDBE84E6}">
      <dsp:nvSpPr>
        <dsp:cNvPr id="0" name=""/>
        <dsp:cNvSpPr/>
      </dsp:nvSpPr>
      <dsp:spPr>
        <a:xfrm rot="10800000">
          <a:off x="0" y="1848076"/>
          <a:ext cx="5760720" cy="501994"/>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závěrečné ověření způsobilosti - interní hodnotitel (relevantní pro projekty ITI)	20 PD</a:t>
          </a:r>
        </a:p>
      </dsp:txBody>
      <dsp:txXfrm rot="10800000">
        <a:off x="0" y="1848076"/>
        <a:ext cx="5760720" cy="326181"/>
      </dsp:txXfrm>
    </dsp:sp>
    <dsp:sp modelId="{6B4E08E9-D957-4391-AE49-6809952E2E16}">
      <dsp:nvSpPr>
        <dsp:cNvPr id="0" name=""/>
        <dsp:cNvSpPr/>
      </dsp:nvSpPr>
      <dsp:spPr>
        <a:xfrm rot="10800000">
          <a:off x="0" y="675992"/>
          <a:ext cx="5760720" cy="1150957"/>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věcné hodnocení	</a:t>
          </a:r>
        </a:p>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1. krok - ověření procesu hodnocení - interní hodnotitel				15 PD	</a:t>
          </a:r>
          <a:endParaRPr lang="cs-CZ" sz="1100" strike="noStrike" kern="1200">
            <a:solidFill>
              <a:srgbClr val="FF0000"/>
            </a:solidFill>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cs-CZ" sz="1100" strike="noStrike" kern="1200">
              <a:solidFill>
                <a:sysClr val="window" lastClr="FFFFFF"/>
              </a:solidFill>
              <a:latin typeface="Times New Roman" panose="02020603050405020304" pitchFamily="18" charset="0"/>
              <a:ea typeface="+mn-ea"/>
              <a:cs typeface="Times New Roman" panose="02020603050405020304" pitchFamily="18" charset="0"/>
            </a:rPr>
            <a:t>2. krok - externí hodnotitel na základě posudku externího experta			40 PD</a:t>
          </a:r>
        </a:p>
      </dsp:txBody>
      <dsp:txXfrm rot="10800000">
        <a:off x="0" y="675992"/>
        <a:ext cx="5760720" cy="747857"/>
      </dsp:txXfrm>
    </dsp:sp>
    <dsp:sp modelId="{09C75F5D-0907-4A4C-BF4D-58748BDB3A45}">
      <dsp:nvSpPr>
        <dsp:cNvPr id="0" name=""/>
        <dsp:cNvSpPr/>
      </dsp:nvSpPr>
      <dsp:spPr>
        <a:xfrm rot="10800000">
          <a:off x="0" y="2026"/>
          <a:ext cx="5760720" cy="704885"/>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kontrola formálních náležitostí a přijatelnosti -					20 PD</a:t>
          </a:r>
        </a:p>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interní hodnotitel/interní hodnotitel ZS	</a:t>
          </a:r>
        </a:p>
      </dsp:txBody>
      <dsp:txXfrm rot="10800000">
        <a:off x="0" y="2026"/>
        <a:ext cx="5760720" cy="4580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15OPMSMT0001-28-46111</_dlc_DocId>
    <_dlc_DocIdUrl xmlns="0104a4cd-1400-468e-be1b-c7aad71d7d5a">
      <Url>http://op.msmt.cz/_layouts/15/DocIdRedir.aspx?ID=15OPMSMT0001-28-46111</Url>
      <Description>15OPMSMT0001-28-46111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8ED1-7147-4C2C-A2FF-4A4248A435B7}">
  <ds:schemaRefs>
    <ds:schemaRef ds:uri="http://schemas.microsoft.com/sharepoint/events"/>
  </ds:schemaRefs>
</ds:datastoreItem>
</file>

<file path=customXml/itemProps2.xml><?xml version="1.0" encoding="utf-8"?>
<ds:datastoreItem xmlns:ds="http://schemas.openxmlformats.org/officeDocument/2006/customXml" ds:itemID="{F1F63397-5AD4-478A-B4CB-1B045D44AAF3}">
  <ds:schemaRefs>
    <ds:schemaRef ds:uri="http://schemas.microsoft.com/sharepoint/v3/contenttype/forms"/>
  </ds:schemaRefs>
</ds:datastoreItem>
</file>

<file path=customXml/itemProps3.xml><?xml version="1.0" encoding="utf-8"?>
<ds:datastoreItem xmlns:ds="http://schemas.openxmlformats.org/officeDocument/2006/customXml" ds:itemID="{2249A951-6D0D-4A59-832E-F8CFD956AF2F}">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44DED647-1604-42E0-A184-40582558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BB0DB-3717-4416-8721-4BAEB7EE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16796</Words>
  <Characters>99099</Characters>
  <Application>Microsoft Office Word</Application>
  <DocSecurity>0</DocSecurity>
  <Lines>825</Lines>
  <Paragraphs>231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Macháčková Květuše</dc:creator>
  <cp:keywords/>
  <dc:description>po jazykové korektuře</dc:description>
  <cp:lastModifiedBy>Růžičková Tereza</cp:lastModifiedBy>
  <cp:revision>3</cp:revision>
  <cp:lastPrinted>2015-11-12T11:52:00Z</cp:lastPrinted>
  <dcterms:created xsi:type="dcterms:W3CDTF">2017-01-18T07:25:00Z</dcterms:created>
  <dcterms:modified xsi:type="dcterms:W3CDTF">2017-01-19T10:11:00Z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89827055-b4be-481b-8f3c-ae141bb4b6a4</vt:lpwstr>
  </property>
  <property fmtid="{D5CDD505-2E9C-101B-9397-08002B2CF9AE}" pid="3" name="ContentTypeId">
    <vt:lpwstr>0x010100810CA98376D84445B27235C23C5DAEEA</vt:lpwstr>
  </property>
</Properties>
</file>