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02AC" w14:textId="0C9E2023" w:rsidR="001F2C7F" w:rsidRPr="00243788" w:rsidRDefault="00A230CB" w:rsidP="00F44A9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Příloha žádosti o podporu – </w:t>
      </w:r>
      <w:r w:rsidR="00A72F5F">
        <w:rPr>
          <w:rFonts w:ascii="Times New Roman" w:hAnsi="Times New Roman"/>
          <w:b/>
          <w:sz w:val="22"/>
          <w:szCs w:val="22"/>
        </w:rPr>
        <w:t>Inklu</w:t>
      </w:r>
      <w:r>
        <w:rPr>
          <w:rFonts w:ascii="Times New Roman" w:hAnsi="Times New Roman"/>
          <w:b/>
          <w:sz w:val="22"/>
          <w:szCs w:val="22"/>
        </w:rPr>
        <w:t xml:space="preserve">ze - </w:t>
      </w:r>
      <w:r w:rsidR="00954629">
        <w:rPr>
          <w:rFonts w:ascii="Times New Roman" w:hAnsi="Times New Roman"/>
          <w:b/>
          <w:sz w:val="22"/>
          <w:szCs w:val="22"/>
        </w:rPr>
        <w:t>nepovinná</w:t>
      </w:r>
    </w:p>
    <w:p w14:paraId="432302AD" w14:textId="77777777" w:rsidR="001F2C7F" w:rsidRPr="00243788" w:rsidRDefault="001F2C7F" w:rsidP="00F44A94">
      <w:pPr>
        <w:rPr>
          <w:rFonts w:ascii="Times New Roman" w:hAnsi="Times New Roman"/>
          <w:sz w:val="22"/>
          <w:szCs w:val="22"/>
        </w:rPr>
      </w:pPr>
    </w:p>
    <w:p w14:paraId="432302AE" w14:textId="77777777" w:rsidR="00AB00AC" w:rsidRPr="00243788" w:rsidRDefault="00F61AD3" w:rsidP="00F44A94">
      <w:pPr>
        <w:rPr>
          <w:rFonts w:ascii="Times New Roman" w:hAnsi="Times New Roman"/>
          <w:b/>
          <w:sz w:val="22"/>
          <w:szCs w:val="22"/>
        </w:rPr>
      </w:pPr>
      <w:r w:rsidRPr="00243788">
        <w:rPr>
          <w:rFonts w:ascii="Times New Roman" w:hAnsi="Times New Roman"/>
          <w:b/>
          <w:sz w:val="22"/>
          <w:szCs w:val="22"/>
        </w:rPr>
        <w:t>Plán postupu k vyrovnání počtu žáků s potřebou podpůrných opatření mezi školami</w:t>
      </w:r>
    </w:p>
    <w:p w14:paraId="432302AF" w14:textId="77777777" w:rsidR="00F44A94" w:rsidRPr="00243788" w:rsidRDefault="00F44A94" w:rsidP="00F44A94">
      <w:pPr>
        <w:rPr>
          <w:rFonts w:ascii="Times New Roman" w:hAnsi="Times New Roman"/>
          <w:sz w:val="22"/>
          <w:szCs w:val="22"/>
        </w:rPr>
      </w:pPr>
    </w:p>
    <w:p w14:paraId="432302B0" w14:textId="4793F74E" w:rsidR="001B09D5" w:rsidRPr="00243788" w:rsidRDefault="00083134" w:rsidP="008D0826">
      <w:pPr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 xml:space="preserve">Žadatel předkládá v rámci projektové žádosti </w:t>
      </w:r>
      <w:r w:rsidR="001B09D5" w:rsidRPr="00243788">
        <w:rPr>
          <w:rFonts w:ascii="Times New Roman" w:hAnsi="Times New Roman"/>
          <w:sz w:val="22"/>
          <w:szCs w:val="22"/>
        </w:rPr>
        <w:t>n</w:t>
      </w:r>
      <w:r w:rsidRPr="00243788">
        <w:rPr>
          <w:rFonts w:ascii="Times New Roman" w:hAnsi="Times New Roman"/>
          <w:sz w:val="22"/>
          <w:szCs w:val="22"/>
        </w:rPr>
        <w:t xml:space="preserve">ávrh </w:t>
      </w:r>
      <w:r w:rsidR="00F61AD3" w:rsidRPr="00243788">
        <w:rPr>
          <w:rFonts w:ascii="Times New Roman" w:hAnsi="Times New Roman"/>
          <w:sz w:val="22"/>
          <w:szCs w:val="22"/>
        </w:rPr>
        <w:t xml:space="preserve">Plánu postupu k vyrovnání počtu žáků </w:t>
      </w:r>
      <w:r w:rsidR="00A230CB">
        <w:rPr>
          <w:rFonts w:ascii="Times New Roman" w:hAnsi="Times New Roman"/>
          <w:sz w:val="22"/>
          <w:szCs w:val="22"/>
        </w:rPr>
        <w:br/>
      </w:r>
      <w:r w:rsidR="00F61AD3" w:rsidRPr="00243788">
        <w:rPr>
          <w:rFonts w:ascii="Times New Roman" w:hAnsi="Times New Roman"/>
          <w:sz w:val="22"/>
          <w:szCs w:val="22"/>
        </w:rPr>
        <w:t>s potřebou podpůrných opatření mezi školami</w:t>
      </w:r>
      <w:r w:rsidR="001F2C7F" w:rsidRPr="00243788">
        <w:rPr>
          <w:rFonts w:ascii="Times New Roman" w:hAnsi="Times New Roman"/>
          <w:sz w:val="22"/>
          <w:szCs w:val="22"/>
        </w:rPr>
        <w:t xml:space="preserve"> (dále jen plán)</w:t>
      </w:r>
      <w:r w:rsidRPr="00243788">
        <w:rPr>
          <w:rFonts w:ascii="Times New Roman" w:hAnsi="Times New Roman"/>
          <w:sz w:val="22"/>
          <w:szCs w:val="22"/>
        </w:rPr>
        <w:t>, který následně v</w:t>
      </w:r>
      <w:r w:rsidR="00B93F0A" w:rsidRPr="00243788">
        <w:rPr>
          <w:rFonts w:ascii="Times New Roman" w:hAnsi="Times New Roman"/>
          <w:sz w:val="22"/>
          <w:szCs w:val="22"/>
        </w:rPr>
        <w:t> </w:t>
      </w:r>
      <w:r w:rsidRPr="00243788">
        <w:rPr>
          <w:rFonts w:ascii="Times New Roman" w:hAnsi="Times New Roman"/>
          <w:sz w:val="22"/>
          <w:szCs w:val="22"/>
        </w:rPr>
        <w:t xml:space="preserve">rámci realizace projektu rozpracuje dle přiložené </w:t>
      </w:r>
      <w:r w:rsidR="005A019D" w:rsidRPr="00243788">
        <w:rPr>
          <w:rFonts w:ascii="Times New Roman" w:hAnsi="Times New Roman"/>
          <w:sz w:val="22"/>
          <w:szCs w:val="22"/>
        </w:rPr>
        <w:t xml:space="preserve">struktury </w:t>
      </w:r>
      <w:r w:rsidRPr="00243788">
        <w:rPr>
          <w:rFonts w:ascii="Times New Roman" w:hAnsi="Times New Roman"/>
          <w:sz w:val="22"/>
          <w:szCs w:val="22"/>
        </w:rPr>
        <w:t xml:space="preserve">a předloží nejpozději s 2. </w:t>
      </w:r>
      <w:r w:rsidR="0004210A" w:rsidRPr="00243788">
        <w:rPr>
          <w:rFonts w:ascii="Times New Roman" w:hAnsi="Times New Roman"/>
          <w:sz w:val="22"/>
          <w:szCs w:val="22"/>
        </w:rPr>
        <w:t xml:space="preserve">Zprávou </w:t>
      </w:r>
      <w:r w:rsidR="00A230CB">
        <w:rPr>
          <w:rFonts w:ascii="Times New Roman" w:hAnsi="Times New Roman"/>
          <w:sz w:val="22"/>
          <w:szCs w:val="22"/>
        </w:rPr>
        <w:br/>
      </w:r>
      <w:r w:rsidR="0004210A" w:rsidRPr="00243788">
        <w:rPr>
          <w:rFonts w:ascii="Times New Roman" w:hAnsi="Times New Roman"/>
          <w:sz w:val="22"/>
          <w:szCs w:val="22"/>
        </w:rPr>
        <w:t>o realizaci</w:t>
      </w:r>
      <w:r w:rsidRPr="00243788">
        <w:rPr>
          <w:rFonts w:ascii="Times New Roman" w:hAnsi="Times New Roman"/>
          <w:sz w:val="22"/>
          <w:szCs w:val="22"/>
        </w:rPr>
        <w:t xml:space="preserve">, tj. </w:t>
      </w:r>
      <w:r w:rsidR="001B09D5" w:rsidRPr="00243788">
        <w:rPr>
          <w:rFonts w:ascii="Times New Roman" w:hAnsi="Times New Roman"/>
          <w:sz w:val="22"/>
          <w:szCs w:val="22"/>
        </w:rPr>
        <w:t>p</w:t>
      </w:r>
      <w:r w:rsidRPr="00243788">
        <w:rPr>
          <w:rFonts w:ascii="Times New Roman" w:hAnsi="Times New Roman"/>
          <w:sz w:val="22"/>
          <w:szCs w:val="22"/>
        </w:rPr>
        <w:t xml:space="preserve">o </w:t>
      </w:r>
      <w:r w:rsidR="0004210A" w:rsidRPr="00243788">
        <w:rPr>
          <w:rFonts w:ascii="Times New Roman" w:hAnsi="Times New Roman"/>
          <w:sz w:val="22"/>
          <w:szCs w:val="22"/>
        </w:rPr>
        <w:t>cca 9 měsících</w:t>
      </w:r>
      <w:r w:rsidRPr="00243788">
        <w:rPr>
          <w:rFonts w:ascii="Times New Roman" w:hAnsi="Times New Roman"/>
          <w:sz w:val="22"/>
          <w:szCs w:val="22"/>
        </w:rPr>
        <w:t xml:space="preserve"> realizace projektu. Plán musí být vypracován na dobu 5 let. </w:t>
      </w:r>
      <w:r w:rsidR="001B09D5" w:rsidRPr="00243788">
        <w:rPr>
          <w:rFonts w:ascii="Times New Roman" w:hAnsi="Times New Roman"/>
          <w:sz w:val="22"/>
          <w:szCs w:val="22"/>
        </w:rPr>
        <w:t xml:space="preserve">Návrh plánu musí minimálně obsahovat identifikaci problémů/příčin a rámcový návrh možných opatření řešících daný problém/příčinu. </w:t>
      </w:r>
    </w:p>
    <w:p w14:paraId="432302B1" w14:textId="77777777" w:rsidR="001B09D5" w:rsidRPr="00243788" w:rsidRDefault="001B09D5" w:rsidP="00FA7773">
      <w:pPr>
        <w:jc w:val="both"/>
        <w:rPr>
          <w:rFonts w:ascii="Times New Roman" w:hAnsi="Times New Roman"/>
          <w:sz w:val="22"/>
          <w:szCs w:val="22"/>
        </w:rPr>
      </w:pPr>
    </w:p>
    <w:p w14:paraId="432302B2" w14:textId="77777777" w:rsidR="004D2CDF" w:rsidRPr="00243788" w:rsidRDefault="004D2CDF" w:rsidP="00B93F0A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32302B3" w14:textId="77777777" w:rsidR="008D0826" w:rsidRPr="00243788" w:rsidRDefault="008D0826" w:rsidP="00B93F0A">
      <w:pPr>
        <w:jc w:val="both"/>
        <w:rPr>
          <w:rFonts w:ascii="Times New Roman" w:hAnsi="Times New Roman"/>
          <w:b/>
          <w:sz w:val="22"/>
          <w:szCs w:val="22"/>
        </w:rPr>
      </w:pPr>
      <w:r w:rsidRPr="00243788">
        <w:rPr>
          <w:rFonts w:ascii="Times New Roman" w:hAnsi="Times New Roman"/>
          <w:b/>
          <w:sz w:val="22"/>
          <w:szCs w:val="22"/>
        </w:rPr>
        <w:t xml:space="preserve">Požadovaná struktura plánu vyrovnání žáků se SVP v území </w:t>
      </w:r>
    </w:p>
    <w:p w14:paraId="432302B4" w14:textId="77777777" w:rsidR="008D0826" w:rsidRPr="00243788" w:rsidRDefault="008D0826" w:rsidP="00B93F0A">
      <w:pPr>
        <w:jc w:val="both"/>
        <w:rPr>
          <w:rFonts w:ascii="Times New Roman" w:hAnsi="Times New Roman"/>
          <w:sz w:val="22"/>
          <w:szCs w:val="22"/>
        </w:rPr>
      </w:pPr>
    </w:p>
    <w:p w14:paraId="432302B5" w14:textId="77777777" w:rsidR="00083134" w:rsidRPr="00243788" w:rsidRDefault="00606079" w:rsidP="00FA7773">
      <w:pPr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 xml:space="preserve">Plán </w:t>
      </w:r>
      <w:r w:rsidR="00083134" w:rsidRPr="00243788">
        <w:rPr>
          <w:rFonts w:ascii="Times New Roman" w:hAnsi="Times New Roman"/>
          <w:sz w:val="22"/>
          <w:szCs w:val="22"/>
        </w:rPr>
        <w:t xml:space="preserve">musí obsahovat základní informace o nositeli </w:t>
      </w:r>
      <w:r w:rsidRPr="00243788">
        <w:rPr>
          <w:rFonts w:ascii="Times New Roman" w:hAnsi="Times New Roman"/>
          <w:sz w:val="22"/>
          <w:szCs w:val="22"/>
        </w:rPr>
        <w:t>a vymezit jeho roli.</w:t>
      </w:r>
    </w:p>
    <w:p w14:paraId="432302B6" w14:textId="77777777" w:rsidR="004D2CDF" w:rsidRPr="00243788" w:rsidRDefault="004D2CDF" w:rsidP="00B93F0A">
      <w:pPr>
        <w:jc w:val="both"/>
        <w:rPr>
          <w:rFonts w:ascii="Times New Roman" w:hAnsi="Times New Roman"/>
          <w:sz w:val="22"/>
          <w:szCs w:val="22"/>
        </w:rPr>
      </w:pPr>
    </w:p>
    <w:p w14:paraId="432302B7" w14:textId="77777777" w:rsidR="00083134" w:rsidRPr="00243788" w:rsidRDefault="00083134" w:rsidP="00B93F0A">
      <w:pPr>
        <w:jc w:val="both"/>
        <w:rPr>
          <w:rFonts w:ascii="Times New Roman" w:hAnsi="Times New Roman"/>
          <w:b/>
          <w:sz w:val="22"/>
          <w:szCs w:val="22"/>
        </w:rPr>
      </w:pPr>
      <w:r w:rsidRPr="00243788">
        <w:rPr>
          <w:rFonts w:ascii="Times New Roman" w:hAnsi="Times New Roman"/>
          <w:b/>
          <w:sz w:val="22"/>
          <w:szCs w:val="22"/>
        </w:rPr>
        <w:t xml:space="preserve">1. Úvodní část  </w:t>
      </w:r>
    </w:p>
    <w:p w14:paraId="432302B8" w14:textId="77777777" w:rsidR="00083134" w:rsidRPr="00243788" w:rsidRDefault="00083134" w:rsidP="00FA7773">
      <w:pPr>
        <w:pStyle w:val="Stednmka1zvraznn21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="Times New Roman" w:eastAsia="MS Mincho" w:hAnsi="Times New Roman"/>
        </w:rPr>
      </w:pPr>
      <w:r w:rsidRPr="00243788">
        <w:rPr>
          <w:rFonts w:ascii="Times New Roman" w:eastAsia="MS Mincho" w:hAnsi="Times New Roman"/>
        </w:rPr>
        <w:t>Popis území řešeného ve strategii, výběr nejzajímavějších/všech cílů</w:t>
      </w:r>
      <w:r w:rsidR="00606079" w:rsidRPr="00243788">
        <w:rPr>
          <w:rFonts w:ascii="Times New Roman" w:eastAsia="MS Mincho" w:hAnsi="Times New Roman"/>
        </w:rPr>
        <w:t>, kterých chce nositel dosáhnout</w:t>
      </w:r>
      <w:r w:rsidRPr="00243788">
        <w:rPr>
          <w:rFonts w:ascii="Times New Roman" w:eastAsia="MS Mincho" w:hAnsi="Times New Roman"/>
        </w:rPr>
        <w:t xml:space="preserve"> nebo jejich grafické znázornění (1-1,5 stránky), stručný popis metody a struktury </w:t>
      </w:r>
      <w:r w:rsidR="00606079" w:rsidRPr="00243788">
        <w:rPr>
          <w:rFonts w:ascii="Times New Roman" w:eastAsia="MS Mincho" w:hAnsi="Times New Roman"/>
        </w:rPr>
        <w:t>plánu</w:t>
      </w:r>
      <w:r w:rsidRPr="00243788">
        <w:rPr>
          <w:rFonts w:ascii="Times New Roman" w:eastAsia="MS Mincho" w:hAnsi="Times New Roman"/>
        </w:rPr>
        <w:t>.</w:t>
      </w:r>
    </w:p>
    <w:p w14:paraId="432302B9" w14:textId="4E6F5EA2" w:rsidR="00112EC0" w:rsidRPr="00243788" w:rsidRDefault="00112EC0" w:rsidP="001F2C7F">
      <w:pPr>
        <w:numPr>
          <w:ilvl w:val="0"/>
          <w:numId w:val="2"/>
        </w:numPr>
        <w:spacing w:before="20"/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>Komunikační a osvětové aktivity – žadatel popíše</w:t>
      </w:r>
      <w:r w:rsidR="00A230CB">
        <w:rPr>
          <w:rFonts w:ascii="Times New Roman" w:hAnsi="Times New Roman"/>
          <w:sz w:val="22"/>
          <w:szCs w:val="22"/>
        </w:rPr>
        <w:t>,</w:t>
      </w:r>
      <w:r w:rsidRPr="00243788">
        <w:rPr>
          <w:rFonts w:ascii="Times New Roman" w:hAnsi="Times New Roman"/>
          <w:sz w:val="22"/>
          <w:szCs w:val="22"/>
        </w:rPr>
        <w:t xml:space="preserve"> jakým způsobem budou prováděny komunikační a osvětové aktivity v rámci přípravy procesu/plánu </w:t>
      </w:r>
      <w:r w:rsidR="00A230CB">
        <w:rPr>
          <w:rFonts w:ascii="Times New Roman" w:hAnsi="Times New Roman"/>
          <w:sz w:val="22"/>
          <w:szCs w:val="22"/>
        </w:rPr>
        <w:br/>
      </w:r>
      <w:r w:rsidRPr="00243788">
        <w:rPr>
          <w:rFonts w:ascii="Times New Roman" w:hAnsi="Times New Roman"/>
          <w:sz w:val="22"/>
          <w:szCs w:val="22"/>
        </w:rPr>
        <w:t xml:space="preserve">a následné realizace projektu, včetně popisu zapojení </w:t>
      </w:r>
      <w:r w:rsidR="00152DBD" w:rsidRPr="00243788">
        <w:rPr>
          <w:rFonts w:ascii="Times New Roman" w:hAnsi="Times New Roman"/>
          <w:sz w:val="22"/>
          <w:szCs w:val="22"/>
        </w:rPr>
        <w:t xml:space="preserve">odborné a laické veřejnosti </w:t>
      </w:r>
      <w:r w:rsidR="00A230CB">
        <w:rPr>
          <w:rFonts w:ascii="Times New Roman" w:hAnsi="Times New Roman"/>
          <w:sz w:val="22"/>
          <w:szCs w:val="22"/>
        </w:rPr>
        <w:br/>
      </w:r>
      <w:r w:rsidR="00152DBD" w:rsidRPr="00243788">
        <w:rPr>
          <w:rFonts w:ascii="Times New Roman" w:hAnsi="Times New Roman"/>
          <w:sz w:val="22"/>
          <w:szCs w:val="22"/>
        </w:rPr>
        <w:t>a volených i nevolených zástupců samospráv</w:t>
      </w:r>
      <w:r w:rsidR="00B509EE" w:rsidRPr="00243788">
        <w:rPr>
          <w:rFonts w:ascii="Times New Roman" w:hAnsi="Times New Roman"/>
          <w:sz w:val="22"/>
          <w:szCs w:val="22"/>
        </w:rPr>
        <w:t>.</w:t>
      </w:r>
    </w:p>
    <w:p w14:paraId="432302BA" w14:textId="77777777" w:rsidR="00083134" w:rsidRPr="00243788" w:rsidRDefault="00083134" w:rsidP="00B93F0A">
      <w:pPr>
        <w:pStyle w:val="Stednmka1zvraznn21"/>
        <w:spacing w:before="20" w:after="0"/>
        <w:ind w:left="426"/>
        <w:jc w:val="both"/>
        <w:rPr>
          <w:rFonts w:ascii="Times New Roman" w:hAnsi="Times New Roman"/>
        </w:rPr>
      </w:pPr>
    </w:p>
    <w:p w14:paraId="432302BB" w14:textId="77777777" w:rsidR="00083134" w:rsidRPr="00243788" w:rsidRDefault="00083134" w:rsidP="00B93F0A">
      <w:pPr>
        <w:jc w:val="both"/>
        <w:rPr>
          <w:rFonts w:ascii="Times New Roman" w:hAnsi="Times New Roman"/>
          <w:b/>
          <w:sz w:val="22"/>
          <w:szCs w:val="22"/>
        </w:rPr>
      </w:pPr>
      <w:r w:rsidRPr="00243788">
        <w:rPr>
          <w:rFonts w:ascii="Times New Roman" w:hAnsi="Times New Roman"/>
          <w:b/>
          <w:sz w:val="22"/>
          <w:szCs w:val="22"/>
        </w:rPr>
        <w:t>2. Analytická část</w:t>
      </w:r>
    </w:p>
    <w:p w14:paraId="432302BC" w14:textId="77777777" w:rsidR="00083134" w:rsidRPr="00243788" w:rsidRDefault="00083134" w:rsidP="00FA7773">
      <w:pPr>
        <w:pStyle w:val="Stednmka1zvraznn21"/>
        <w:numPr>
          <w:ilvl w:val="0"/>
          <w:numId w:val="1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Kvalitativní charakteristika lokality</w:t>
      </w:r>
    </w:p>
    <w:p w14:paraId="432302BD" w14:textId="77777777" w:rsidR="00083134" w:rsidRPr="00243788" w:rsidRDefault="00083134" w:rsidP="00FA7773">
      <w:pPr>
        <w:spacing w:before="20"/>
        <w:ind w:left="360"/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 xml:space="preserve">Fyzická architektura, typ zástavby, vybavenost, stav, infrastruktura, sociální </w:t>
      </w:r>
    </w:p>
    <w:p w14:paraId="432302BE" w14:textId="77777777" w:rsidR="00083134" w:rsidRPr="00243788" w:rsidRDefault="00083134" w:rsidP="00AC0A41">
      <w:pPr>
        <w:spacing w:before="20"/>
        <w:ind w:left="360"/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 xml:space="preserve">demografická struktura, etnicita, zaměstnanost, vzdělávání, velikost domácností, apod.  </w:t>
      </w:r>
    </w:p>
    <w:p w14:paraId="432302BF" w14:textId="77777777" w:rsidR="00083134" w:rsidRPr="00243788" w:rsidRDefault="00083134" w:rsidP="00AC0A41">
      <w:pPr>
        <w:pStyle w:val="Stednmka1zvraznn21"/>
        <w:numPr>
          <w:ilvl w:val="0"/>
          <w:numId w:val="1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Socio-ekonomická analýza</w:t>
      </w:r>
    </w:p>
    <w:p w14:paraId="432302C0" w14:textId="218E5D3F" w:rsidR="00083134" w:rsidRPr="00243788" w:rsidRDefault="00083134" w:rsidP="00B93F0A">
      <w:pPr>
        <w:pStyle w:val="Stednmka1zvraznn21"/>
        <w:spacing w:before="20" w:after="0"/>
        <w:jc w:val="both"/>
        <w:rPr>
          <w:rFonts w:ascii="Times New Roman" w:eastAsia="MS Mincho" w:hAnsi="Times New Roman"/>
        </w:rPr>
      </w:pPr>
      <w:r w:rsidRPr="00243788">
        <w:rPr>
          <w:rFonts w:ascii="Times New Roman" w:eastAsia="MS Mincho" w:hAnsi="Times New Roman"/>
        </w:rPr>
        <w:t xml:space="preserve">Aktuální popis stavu jednotlivých oblastí rozvoje území konkrétní lokality, zachycení hlavních tendencí jejich vývoje, postihnutí vzájemných vazeb, jejich podmíněnosti </w:t>
      </w:r>
      <w:r w:rsidR="00A230CB">
        <w:rPr>
          <w:rFonts w:ascii="Times New Roman" w:eastAsia="MS Mincho" w:hAnsi="Times New Roman"/>
        </w:rPr>
        <w:br/>
      </w:r>
      <w:r w:rsidRPr="00243788">
        <w:rPr>
          <w:rFonts w:ascii="Times New Roman" w:eastAsia="MS Mincho" w:hAnsi="Times New Roman"/>
        </w:rPr>
        <w:t xml:space="preserve">a identifikace kvantitativních i kvalitativních předností či nedostatků. </w:t>
      </w:r>
    </w:p>
    <w:p w14:paraId="432302C1" w14:textId="77777777" w:rsidR="00083134" w:rsidRPr="00243788" w:rsidRDefault="00083134" w:rsidP="00F61AD3">
      <w:pPr>
        <w:pStyle w:val="Stednmka1zvraznn21"/>
        <w:numPr>
          <w:ilvl w:val="0"/>
          <w:numId w:val="1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SWOT analýza (případně jiný typ problémové analýzy jako strom problémů analýza potřeb apod.)</w:t>
      </w:r>
    </w:p>
    <w:p w14:paraId="432302C2" w14:textId="15CC323E" w:rsidR="00083134" w:rsidRPr="00243788" w:rsidRDefault="00083134" w:rsidP="00F61AD3">
      <w:pPr>
        <w:pStyle w:val="Stednmka1zvraznn21"/>
        <w:spacing w:before="20" w:after="0"/>
        <w:jc w:val="both"/>
        <w:rPr>
          <w:rFonts w:ascii="Times New Roman" w:eastAsia="MS Mincho" w:hAnsi="Times New Roman"/>
        </w:rPr>
      </w:pPr>
      <w:r w:rsidRPr="00243788">
        <w:rPr>
          <w:rFonts w:ascii="Times New Roman" w:eastAsia="MS Mincho" w:hAnsi="Times New Roman"/>
        </w:rPr>
        <w:t xml:space="preserve">Podstatou analýzy je identifikace hlavních rozvojových faktorů působících na rozvoj </w:t>
      </w:r>
      <w:r w:rsidR="00833301" w:rsidRPr="00243788">
        <w:rPr>
          <w:rFonts w:ascii="Times New Roman" w:eastAsia="MS Mincho" w:hAnsi="Times New Roman"/>
        </w:rPr>
        <w:t>vzdělávací soustavy v rámci území dopadu vymezeném v kapitole 1 Úvodní část</w:t>
      </w:r>
      <w:r w:rsidRPr="00243788">
        <w:rPr>
          <w:rFonts w:ascii="Times New Roman" w:eastAsia="MS Mincho" w:hAnsi="Times New Roman"/>
        </w:rPr>
        <w:t xml:space="preserve"> </w:t>
      </w:r>
      <w:r w:rsidR="00A230CB">
        <w:rPr>
          <w:rFonts w:ascii="Times New Roman" w:eastAsia="MS Mincho" w:hAnsi="Times New Roman"/>
        </w:rPr>
        <w:br/>
      </w:r>
      <w:r w:rsidRPr="00243788">
        <w:rPr>
          <w:rFonts w:ascii="Times New Roman" w:eastAsia="MS Mincho" w:hAnsi="Times New Roman"/>
        </w:rPr>
        <w:t xml:space="preserve">(S – silných stránek, W – slabých stránek, O – příležitostí, T </w:t>
      </w:r>
      <w:r w:rsidRPr="00243788">
        <w:rPr>
          <w:rFonts w:ascii="Times New Roman" w:eastAsia="MS Mincho" w:hAnsi="Times New Roman"/>
        </w:rPr>
        <w:noBreakHyphen/>
        <w:t> případných hrozeb).</w:t>
      </w:r>
    </w:p>
    <w:p w14:paraId="432302C3" w14:textId="77777777" w:rsidR="00083134" w:rsidRPr="00243788" w:rsidRDefault="00083134" w:rsidP="00F61AD3">
      <w:pPr>
        <w:pStyle w:val="Stednmka1zvraznn21"/>
        <w:numPr>
          <w:ilvl w:val="0"/>
          <w:numId w:val="1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 xml:space="preserve">Analýza problémů a potřeb </w:t>
      </w:r>
    </w:p>
    <w:p w14:paraId="432302C4" w14:textId="77777777" w:rsidR="00083134" w:rsidRPr="00243788" w:rsidRDefault="00083134" w:rsidP="001F2C7F">
      <w:pPr>
        <w:spacing w:before="20" w:line="276" w:lineRule="auto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 xml:space="preserve">Identifikace problémů řešených </w:t>
      </w:r>
      <w:r w:rsidR="00606079" w:rsidRPr="00243788">
        <w:rPr>
          <w:rFonts w:ascii="Times New Roman" w:hAnsi="Times New Roman"/>
          <w:sz w:val="22"/>
          <w:szCs w:val="22"/>
        </w:rPr>
        <w:t>v</w:t>
      </w:r>
      <w:r w:rsidR="00F61AD3" w:rsidRPr="00243788">
        <w:rPr>
          <w:rFonts w:ascii="Times New Roman" w:hAnsi="Times New Roman"/>
          <w:sz w:val="22"/>
          <w:szCs w:val="22"/>
        </w:rPr>
        <w:t> </w:t>
      </w:r>
      <w:r w:rsidR="00606079" w:rsidRPr="00243788">
        <w:rPr>
          <w:rFonts w:ascii="Times New Roman" w:hAnsi="Times New Roman"/>
          <w:sz w:val="22"/>
          <w:szCs w:val="22"/>
        </w:rPr>
        <w:t>plánu</w:t>
      </w:r>
      <w:r w:rsidR="00F61AD3" w:rsidRPr="00243788">
        <w:rPr>
          <w:rFonts w:ascii="Times New Roman" w:hAnsi="Times New Roman"/>
          <w:sz w:val="22"/>
          <w:szCs w:val="22"/>
        </w:rPr>
        <w:t>.</w:t>
      </w:r>
    </w:p>
    <w:p w14:paraId="432302C6" w14:textId="6E695949" w:rsidR="00083134" w:rsidRPr="00A230CB" w:rsidRDefault="00597521" w:rsidP="00A230CB">
      <w:pPr>
        <w:pStyle w:val="Stednmka1zvraznn21"/>
        <w:numPr>
          <w:ilvl w:val="0"/>
          <w:numId w:val="1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Žadatel navrhne vlastní indikátory plnění</w:t>
      </w:r>
    </w:p>
    <w:p w14:paraId="432302C7" w14:textId="77777777" w:rsidR="00083134" w:rsidRPr="00243788" w:rsidRDefault="00083134" w:rsidP="00B93F0A">
      <w:pPr>
        <w:jc w:val="both"/>
        <w:rPr>
          <w:rFonts w:ascii="Times New Roman" w:hAnsi="Times New Roman"/>
          <w:b/>
          <w:sz w:val="22"/>
          <w:szCs w:val="22"/>
        </w:rPr>
      </w:pPr>
    </w:p>
    <w:p w14:paraId="432302C8" w14:textId="77777777" w:rsidR="00083134" w:rsidRPr="00243788" w:rsidRDefault="00083134" w:rsidP="00B93F0A">
      <w:pPr>
        <w:jc w:val="both"/>
        <w:rPr>
          <w:rFonts w:ascii="Times New Roman" w:hAnsi="Times New Roman"/>
          <w:b/>
          <w:sz w:val="22"/>
          <w:szCs w:val="22"/>
        </w:rPr>
      </w:pPr>
      <w:r w:rsidRPr="00243788">
        <w:rPr>
          <w:rFonts w:ascii="Times New Roman" w:hAnsi="Times New Roman"/>
          <w:b/>
          <w:sz w:val="22"/>
          <w:szCs w:val="22"/>
        </w:rPr>
        <w:t>3. Strategická část</w:t>
      </w:r>
    </w:p>
    <w:p w14:paraId="432302C9" w14:textId="101B4E6E" w:rsidR="00083134" w:rsidRPr="00243788" w:rsidRDefault="00083134" w:rsidP="00FA7773">
      <w:pPr>
        <w:pStyle w:val="Stednmka1zvraznn21"/>
        <w:numPr>
          <w:ilvl w:val="0"/>
          <w:numId w:val="3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Stanovení vize, strategických cílů</w:t>
      </w:r>
      <w:r w:rsidR="00597521" w:rsidRPr="00243788">
        <w:rPr>
          <w:rFonts w:ascii="Times New Roman" w:hAnsi="Times New Roman"/>
          <w:b/>
        </w:rPr>
        <w:t xml:space="preserve"> (dle principu SMART)</w:t>
      </w:r>
      <w:r w:rsidRPr="00243788">
        <w:rPr>
          <w:rFonts w:ascii="Times New Roman" w:hAnsi="Times New Roman"/>
          <w:b/>
        </w:rPr>
        <w:t xml:space="preserve">, specifických cílů </w:t>
      </w:r>
      <w:r w:rsidR="00A230CB">
        <w:rPr>
          <w:rFonts w:ascii="Times New Roman" w:hAnsi="Times New Roman"/>
          <w:b/>
        </w:rPr>
        <w:br/>
      </w:r>
      <w:r w:rsidRPr="00243788">
        <w:rPr>
          <w:rFonts w:ascii="Times New Roman" w:hAnsi="Times New Roman"/>
          <w:b/>
        </w:rPr>
        <w:t>a opatření (opatření se skládá z jedné nebo více aktivit)</w:t>
      </w:r>
    </w:p>
    <w:p w14:paraId="432302CD" w14:textId="68EC2E87" w:rsidR="00083134" w:rsidRPr="00A230CB" w:rsidRDefault="00083134" w:rsidP="00A230CB">
      <w:pPr>
        <w:pStyle w:val="Stednmka1zvraznn21"/>
        <w:spacing w:before="20" w:after="0"/>
        <w:jc w:val="both"/>
        <w:rPr>
          <w:rFonts w:ascii="Times New Roman" w:hAnsi="Times New Roman"/>
        </w:rPr>
      </w:pPr>
      <w:r w:rsidRPr="00243788">
        <w:rPr>
          <w:rFonts w:ascii="Times New Roman" w:eastAsia="MS Mincho" w:hAnsi="Times New Roman"/>
        </w:rPr>
        <w:t xml:space="preserve">Na základě výstupů z analytické části dokumentu (SWOT analýza, analýza problémů a potřeb) je definováno základní strategické vymezení. Strategický cíl je zformulován na základě hlavních závěrů analytické části a naplňuje stanovenou vizi. Splnění </w:t>
      </w:r>
      <w:r w:rsidRPr="00243788">
        <w:rPr>
          <w:rFonts w:ascii="Times New Roman" w:eastAsia="MS Mincho" w:hAnsi="Times New Roman"/>
        </w:rPr>
        <w:lastRenderedPageBreak/>
        <w:t>strategického cíle může být dosaženo jen současným splněním uvedených specifických cílů, které se skládají z jednotlivých opatření a jejich aktivit</w:t>
      </w:r>
      <w:r w:rsidRPr="00243788">
        <w:rPr>
          <w:rFonts w:ascii="Times New Roman" w:hAnsi="Times New Roman"/>
        </w:rPr>
        <w:t xml:space="preserve">. </w:t>
      </w:r>
    </w:p>
    <w:p w14:paraId="432302CE" w14:textId="77777777" w:rsidR="00083134" w:rsidRPr="00243788" w:rsidRDefault="00083134" w:rsidP="00B93F0A">
      <w:pPr>
        <w:jc w:val="both"/>
        <w:rPr>
          <w:rFonts w:ascii="Times New Roman" w:hAnsi="Times New Roman"/>
          <w:b/>
          <w:sz w:val="22"/>
          <w:szCs w:val="22"/>
        </w:rPr>
      </w:pPr>
    </w:p>
    <w:p w14:paraId="432302CF" w14:textId="77777777" w:rsidR="00083134" w:rsidRPr="00243788" w:rsidRDefault="00083134" w:rsidP="00FA7773">
      <w:pPr>
        <w:jc w:val="both"/>
        <w:rPr>
          <w:rFonts w:ascii="Times New Roman" w:hAnsi="Times New Roman"/>
          <w:b/>
          <w:sz w:val="22"/>
          <w:szCs w:val="22"/>
        </w:rPr>
      </w:pPr>
      <w:r w:rsidRPr="00243788">
        <w:rPr>
          <w:rFonts w:ascii="Times New Roman" w:hAnsi="Times New Roman"/>
          <w:b/>
          <w:sz w:val="22"/>
          <w:szCs w:val="22"/>
        </w:rPr>
        <w:t>4. Implementační část</w:t>
      </w:r>
    </w:p>
    <w:p w14:paraId="432302D0" w14:textId="77777777" w:rsidR="00083134" w:rsidRPr="00243788" w:rsidRDefault="00083134" w:rsidP="00FA7773">
      <w:pPr>
        <w:pStyle w:val="Stednmka1zvraznn21"/>
        <w:numPr>
          <w:ilvl w:val="0"/>
          <w:numId w:val="4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 xml:space="preserve">Popis řízení včetně řídicí a realizační struktury a komunikace nositele </w:t>
      </w:r>
    </w:p>
    <w:p w14:paraId="432302D1" w14:textId="77777777" w:rsidR="00083134" w:rsidRPr="00243788" w:rsidRDefault="00083134" w:rsidP="00FA7773">
      <w:pPr>
        <w:pStyle w:val="Stednmka1zvraznn21"/>
        <w:spacing w:before="20" w:after="0"/>
        <w:jc w:val="both"/>
        <w:rPr>
          <w:rFonts w:ascii="Times New Roman" w:eastAsia="MS Mincho" w:hAnsi="Times New Roman"/>
        </w:rPr>
      </w:pPr>
      <w:r w:rsidRPr="00243788">
        <w:rPr>
          <w:rFonts w:ascii="Times New Roman" w:eastAsia="MS Mincho" w:hAnsi="Times New Roman"/>
        </w:rPr>
        <w:t>Nositel popíše způsob řízení (včetně organizačního schématu) a navrhne příslušné administrativní kapacity. Bod odpovídá popisu procesu realizace strategie, dále však zahrnuje i popis již proběhlých postupů, tj. rozhodnutí o zpracování strategie, příprava tvorby strategie a projednání a schválení strategie. Z popisu musí vyplývat, že procesy jsou transparentní (ošetření střetu zájmů). Nastavené postupy musí být v souladu s postupy nastavenými v tomto metodickém pokynu. Nositel zároveň popíše řízení a prevenci rizik, tedy jednoznačnou identifikaci rizik ohrožujících realizaci strategie a opatření k řízení identifikovaných rizik.</w:t>
      </w:r>
    </w:p>
    <w:p w14:paraId="432302D2" w14:textId="77777777" w:rsidR="00083134" w:rsidRPr="00243788" w:rsidRDefault="00083134" w:rsidP="00112EC0">
      <w:pPr>
        <w:pStyle w:val="Stednmka1zvraznn21"/>
        <w:numPr>
          <w:ilvl w:val="0"/>
          <w:numId w:val="4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Popis realizace partnerské spolupráce</w:t>
      </w:r>
    </w:p>
    <w:p w14:paraId="432302D3" w14:textId="77777777" w:rsidR="00083134" w:rsidRPr="00243788" w:rsidRDefault="00083134" w:rsidP="00112EC0">
      <w:pPr>
        <w:pStyle w:val="Stednmka1zvraznn21"/>
        <w:spacing w:before="20" w:after="0"/>
        <w:jc w:val="both"/>
        <w:rPr>
          <w:rFonts w:ascii="Times New Roman" w:hAnsi="Times New Roman"/>
        </w:rPr>
      </w:pPr>
      <w:r w:rsidRPr="00243788">
        <w:rPr>
          <w:rFonts w:ascii="Times New Roman" w:eastAsia="MS Mincho" w:hAnsi="Times New Roman"/>
        </w:rPr>
        <w:t xml:space="preserve">Popis zapojení a spolupráce všech aktérů při tvorbě a při realizaci </w:t>
      </w:r>
      <w:r w:rsidR="00582A17" w:rsidRPr="00243788">
        <w:rPr>
          <w:rFonts w:ascii="Times New Roman" w:eastAsia="MS Mincho" w:hAnsi="Times New Roman"/>
        </w:rPr>
        <w:t>plánu</w:t>
      </w:r>
      <w:r w:rsidRPr="00243788">
        <w:rPr>
          <w:rFonts w:ascii="Times New Roman" w:hAnsi="Times New Roman"/>
        </w:rPr>
        <w:t xml:space="preserve">. </w:t>
      </w:r>
    </w:p>
    <w:p w14:paraId="432302D4" w14:textId="77777777" w:rsidR="00083134" w:rsidRPr="00243788" w:rsidRDefault="00083134" w:rsidP="00AC0A41">
      <w:pPr>
        <w:pStyle w:val="Stednmka1zvraznn21"/>
        <w:numPr>
          <w:ilvl w:val="0"/>
          <w:numId w:val="4"/>
        </w:numPr>
        <w:spacing w:before="20"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43788">
        <w:rPr>
          <w:rFonts w:ascii="Times New Roman" w:hAnsi="Times New Roman"/>
          <w:b/>
        </w:rPr>
        <w:t>Monitorování a hodnocení plnění strategie</w:t>
      </w:r>
    </w:p>
    <w:p w14:paraId="432302D5" w14:textId="77777777" w:rsidR="00083134" w:rsidRPr="00243788" w:rsidRDefault="00083134" w:rsidP="00B93F0A">
      <w:pPr>
        <w:pStyle w:val="Stednmka1zvraznn21"/>
        <w:spacing w:before="20" w:after="0"/>
        <w:jc w:val="both"/>
        <w:rPr>
          <w:rFonts w:ascii="Times New Roman" w:eastAsia="MS Mincho" w:hAnsi="Times New Roman"/>
        </w:rPr>
      </w:pPr>
      <w:r w:rsidRPr="00243788">
        <w:rPr>
          <w:rFonts w:ascii="Times New Roman" w:eastAsia="MS Mincho" w:hAnsi="Times New Roman"/>
        </w:rPr>
        <w:t xml:space="preserve">Nositel popíše nástroje sledování plnění úkolů, výstupů a harmonogramu, dále způsob evaluace </w:t>
      </w:r>
      <w:r w:rsidR="00E52810" w:rsidRPr="00243788">
        <w:rPr>
          <w:rFonts w:ascii="Times New Roman" w:eastAsia="MS Mincho" w:hAnsi="Times New Roman"/>
        </w:rPr>
        <w:t>plánu</w:t>
      </w:r>
      <w:r w:rsidRPr="00243788">
        <w:rPr>
          <w:rFonts w:ascii="Times New Roman" w:eastAsia="MS Mincho" w:hAnsi="Times New Roman"/>
        </w:rPr>
        <w:t xml:space="preserve">. </w:t>
      </w:r>
    </w:p>
    <w:p w14:paraId="432302D6" w14:textId="77777777" w:rsidR="00083134" w:rsidRPr="00243788" w:rsidRDefault="00083134" w:rsidP="00B93F0A">
      <w:pPr>
        <w:jc w:val="both"/>
        <w:rPr>
          <w:rFonts w:ascii="Times New Roman" w:hAnsi="Times New Roman"/>
          <w:b/>
          <w:sz w:val="22"/>
          <w:szCs w:val="22"/>
        </w:rPr>
      </w:pPr>
    </w:p>
    <w:p w14:paraId="432302D7" w14:textId="77777777" w:rsidR="00083134" w:rsidRPr="00243788" w:rsidRDefault="008D0826" w:rsidP="00B93F0A">
      <w:pPr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>Na základě analytické části musí být definována konkrétní opatření, která budou realizovány dle principů intervenční logiky „problém-příčina-návrh řešení“. Kvalitní analytická část je tak základem pro dobře argumentované a podložené konkrétní příčiny problému a zamýšlené související cíle, na které se chce žadatel zaměřit.</w:t>
      </w:r>
    </w:p>
    <w:p w14:paraId="432302D8" w14:textId="77777777" w:rsidR="008D0826" w:rsidRPr="00243788" w:rsidRDefault="008D0826" w:rsidP="00B93F0A">
      <w:pPr>
        <w:jc w:val="both"/>
        <w:rPr>
          <w:rFonts w:ascii="Times New Roman" w:hAnsi="Times New Roman"/>
          <w:sz w:val="22"/>
          <w:szCs w:val="22"/>
        </w:rPr>
      </w:pPr>
    </w:p>
    <w:p w14:paraId="432302D9" w14:textId="77777777" w:rsidR="008D0826" w:rsidRPr="00243788" w:rsidRDefault="008D0826" w:rsidP="00FA7773">
      <w:pPr>
        <w:jc w:val="both"/>
        <w:rPr>
          <w:rFonts w:ascii="Times New Roman" w:hAnsi="Times New Roman"/>
          <w:sz w:val="22"/>
          <w:szCs w:val="22"/>
        </w:rPr>
      </w:pPr>
      <w:r w:rsidRPr="00243788">
        <w:rPr>
          <w:rFonts w:ascii="Times New Roman" w:hAnsi="Times New Roman"/>
          <w:sz w:val="22"/>
          <w:szCs w:val="22"/>
        </w:rPr>
        <w:t xml:space="preserve">Každý rok bude realizátor předkládat řídícímu orgánu zprávu o plnění jednotlivých opatření vedoucích k vyrovnání počtu žáků se SVP. </w:t>
      </w:r>
    </w:p>
    <w:p w14:paraId="432302DA" w14:textId="77777777" w:rsidR="00A72F5F" w:rsidRDefault="00A72F5F">
      <w:pPr>
        <w:rPr>
          <w:rFonts w:ascii="Times New Roman" w:hAnsi="Times New Roman"/>
          <w:sz w:val="22"/>
          <w:szCs w:val="22"/>
        </w:rPr>
      </w:pPr>
    </w:p>
    <w:p w14:paraId="432302DB" w14:textId="77777777" w:rsidR="00A72F5F" w:rsidRPr="00A72F5F" w:rsidRDefault="00A72F5F" w:rsidP="00A72F5F">
      <w:pPr>
        <w:rPr>
          <w:rFonts w:ascii="Times New Roman" w:hAnsi="Times New Roman"/>
          <w:sz w:val="22"/>
          <w:szCs w:val="22"/>
        </w:rPr>
      </w:pPr>
    </w:p>
    <w:p w14:paraId="432302DC" w14:textId="77777777" w:rsidR="00A72F5F" w:rsidRDefault="00A72F5F" w:rsidP="00A72F5F">
      <w:pPr>
        <w:rPr>
          <w:rFonts w:ascii="Times New Roman" w:hAnsi="Times New Roman"/>
          <w:sz w:val="22"/>
          <w:szCs w:val="22"/>
        </w:rPr>
      </w:pPr>
    </w:p>
    <w:p w14:paraId="432302DD" w14:textId="77777777" w:rsidR="00A72F5F" w:rsidRDefault="00A72F5F" w:rsidP="00A72F5F">
      <w:pPr>
        <w:rPr>
          <w:rFonts w:ascii="Times New Roman" w:hAnsi="Times New Roman"/>
          <w:sz w:val="22"/>
          <w:szCs w:val="22"/>
        </w:rPr>
      </w:pPr>
    </w:p>
    <w:p w14:paraId="432302DE" w14:textId="77777777" w:rsidR="008D0826" w:rsidRPr="00A72F5F" w:rsidRDefault="00A72F5F" w:rsidP="00A72F5F">
      <w:pPr>
        <w:tabs>
          <w:tab w:val="left" w:pos="1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8D0826" w:rsidRPr="00A72F5F" w:rsidSect="00A230CB">
      <w:foot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02E1" w14:textId="77777777" w:rsidR="00B02D58" w:rsidRDefault="00B02D58" w:rsidP="00AC0A41">
      <w:r>
        <w:separator/>
      </w:r>
    </w:p>
  </w:endnote>
  <w:endnote w:type="continuationSeparator" w:id="0">
    <w:p w14:paraId="432302E2" w14:textId="77777777" w:rsidR="00B02D58" w:rsidRDefault="00B02D58" w:rsidP="00A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875424"/>
      <w:docPartObj>
        <w:docPartGallery w:val="Page Numbers (Bottom of Page)"/>
        <w:docPartUnique/>
      </w:docPartObj>
    </w:sdtPr>
    <w:sdtContent>
      <w:p w14:paraId="2D4019D6" w14:textId="23AC81FF" w:rsidR="00A230CB" w:rsidRDefault="00A230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2302E7" w14:textId="77777777" w:rsidR="004472D6" w:rsidRDefault="004472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02DF" w14:textId="77777777" w:rsidR="00B02D58" w:rsidRDefault="00B02D58" w:rsidP="00AC0A41">
      <w:r>
        <w:separator/>
      </w:r>
    </w:p>
  </w:footnote>
  <w:footnote w:type="continuationSeparator" w:id="0">
    <w:p w14:paraId="432302E0" w14:textId="77777777" w:rsidR="00B02D58" w:rsidRDefault="00B02D58" w:rsidP="00AC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F5CA" w14:textId="558E7626" w:rsidR="00A230CB" w:rsidRDefault="00A230CB" w:rsidP="00A230CB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576ED0" wp14:editId="164307B1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504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25FEC"/>
    <w:multiLevelType w:val="hybridMultilevel"/>
    <w:tmpl w:val="8EBADD1C"/>
    <w:lvl w:ilvl="0" w:tplc="05944C2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4AAF"/>
    <w:multiLevelType w:val="hybridMultilevel"/>
    <w:tmpl w:val="9E56C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21E"/>
    <w:multiLevelType w:val="hybridMultilevel"/>
    <w:tmpl w:val="F3AC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57F9"/>
    <w:multiLevelType w:val="hybridMultilevel"/>
    <w:tmpl w:val="4FF003A8"/>
    <w:lvl w:ilvl="0" w:tplc="A59492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0CF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F5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C90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043F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8C2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49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8E2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4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25FD5"/>
    <w:multiLevelType w:val="hybridMultilevel"/>
    <w:tmpl w:val="6DF26AA4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69F9372F"/>
    <w:multiLevelType w:val="hybridMultilevel"/>
    <w:tmpl w:val="400ED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134"/>
    <w:rsid w:val="0004210A"/>
    <w:rsid w:val="00083134"/>
    <w:rsid w:val="00093E18"/>
    <w:rsid w:val="00112EC0"/>
    <w:rsid w:val="00152DBD"/>
    <w:rsid w:val="00191D66"/>
    <w:rsid w:val="001B09D5"/>
    <w:rsid w:val="001F2C7F"/>
    <w:rsid w:val="00230DD1"/>
    <w:rsid w:val="00235BA0"/>
    <w:rsid w:val="00243788"/>
    <w:rsid w:val="002E2FA4"/>
    <w:rsid w:val="00302258"/>
    <w:rsid w:val="00352A6B"/>
    <w:rsid w:val="00366CCE"/>
    <w:rsid w:val="00374C74"/>
    <w:rsid w:val="003F59FA"/>
    <w:rsid w:val="0043688F"/>
    <w:rsid w:val="004472D6"/>
    <w:rsid w:val="00457E6E"/>
    <w:rsid w:val="00485DD1"/>
    <w:rsid w:val="004D2CDF"/>
    <w:rsid w:val="004D2FF9"/>
    <w:rsid w:val="005021FA"/>
    <w:rsid w:val="0056666E"/>
    <w:rsid w:val="00582A17"/>
    <w:rsid w:val="00597521"/>
    <w:rsid w:val="005A019D"/>
    <w:rsid w:val="00606079"/>
    <w:rsid w:val="006152B1"/>
    <w:rsid w:val="0066783E"/>
    <w:rsid w:val="007109C5"/>
    <w:rsid w:val="00722EF6"/>
    <w:rsid w:val="00732DFE"/>
    <w:rsid w:val="00734C0B"/>
    <w:rsid w:val="007810C1"/>
    <w:rsid w:val="007B5E9E"/>
    <w:rsid w:val="00833301"/>
    <w:rsid w:val="008D0826"/>
    <w:rsid w:val="00905928"/>
    <w:rsid w:val="00954629"/>
    <w:rsid w:val="009A2560"/>
    <w:rsid w:val="009A40A5"/>
    <w:rsid w:val="009C5AEF"/>
    <w:rsid w:val="009F46A5"/>
    <w:rsid w:val="00A230CB"/>
    <w:rsid w:val="00A37A9C"/>
    <w:rsid w:val="00A41D7F"/>
    <w:rsid w:val="00A47CA8"/>
    <w:rsid w:val="00A527B5"/>
    <w:rsid w:val="00A54DAD"/>
    <w:rsid w:val="00A72F5F"/>
    <w:rsid w:val="00AB00AC"/>
    <w:rsid w:val="00AC0A41"/>
    <w:rsid w:val="00AC3815"/>
    <w:rsid w:val="00AE306B"/>
    <w:rsid w:val="00B02D58"/>
    <w:rsid w:val="00B509EE"/>
    <w:rsid w:val="00B523F3"/>
    <w:rsid w:val="00B800FA"/>
    <w:rsid w:val="00B93F0A"/>
    <w:rsid w:val="00C2672A"/>
    <w:rsid w:val="00CA3206"/>
    <w:rsid w:val="00D142EA"/>
    <w:rsid w:val="00E52810"/>
    <w:rsid w:val="00E80676"/>
    <w:rsid w:val="00EC06E0"/>
    <w:rsid w:val="00EC2EF1"/>
    <w:rsid w:val="00F40DB2"/>
    <w:rsid w:val="00F41CB7"/>
    <w:rsid w:val="00F44A94"/>
    <w:rsid w:val="00F61AD3"/>
    <w:rsid w:val="00F715EB"/>
    <w:rsid w:val="00FA7773"/>
    <w:rsid w:val="00FE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2302AC"/>
  <w15:docId w15:val="{67771FC6-3088-487F-8605-F25B418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9F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aliases w:val="Odstavec_muj"/>
    <w:basedOn w:val="Normln"/>
    <w:link w:val="Stednmka1zvraznn2Char"/>
    <w:uiPriority w:val="34"/>
    <w:qFormat/>
    <w:rsid w:val="00083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uiPriority w:val="99"/>
    <w:semiHidden/>
    <w:rsid w:val="000831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313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83134"/>
    <w:rPr>
      <w:rFonts w:ascii="Calibri" w:eastAsia="Calibri" w:hAnsi="Calibri" w:cs="Times New Roman"/>
      <w:sz w:val="20"/>
      <w:szCs w:val="20"/>
    </w:rPr>
  </w:style>
  <w:style w:type="character" w:customStyle="1" w:styleId="Stednmka1zvraznn2Char">
    <w:name w:val="Střední mřížka 1 – zvýraznění 2 Char"/>
    <w:aliases w:val="Odstavec_muj Char"/>
    <w:link w:val="Stednmka1zvraznn21"/>
    <w:uiPriority w:val="34"/>
    <w:rsid w:val="00083134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13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134"/>
    <w:rPr>
      <w:rFonts w:ascii="Lucida Grande" w:hAnsi="Lucida Grande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079"/>
    <w:pPr>
      <w:spacing w:after="0"/>
    </w:pPr>
    <w:rPr>
      <w:rFonts w:ascii="Cambria" w:eastAsia="MS Mincho" w:hAnsi="Cambria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607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C0A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0A41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0A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0A41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72"/>
    <w:qFormat/>
    <w:rsid w:val="00A41D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15OPMSMT0001-28-9483</_dlc_DocId>
    <_dlc_DocIdUrl xmlns="0104a4cd-1400-468e-be1b-c7aad71d7d5a">
      <Url>http://op.msmt.cz/_layouts/15/DocIdRedir.aspx?ID=15OPMSMT0001-28-9483</Url>
      <Description>15OPMSMT0001-28-9483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BED7-EC96-42A2-AF67-DF90B80D9FC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104a4cd-1400-468e-be1b-c7aad71d7d5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ED0F6A-7568-4E47-8A59-5BF74FCE0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C943C-5C8C-4EE7-A2DA-415B21C7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49459-B438-4ED8-B2D2-03FF3B81813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97A79E-66C7-4773-96AC-2CEA6D1049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B6E421-3F64-46CC-822B-55BC366D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Hrdlička</dc:creator>
  <cp:lastModifiedBy>Vintrová Tereza</cp:lastModifiedBy>
  <cp:revision>9</cp:revision>
  <cp:lastPrinted>2015-07-08T08:34:00Z</cp:lastPrinted>
  <dcterms:created xsi:type="dcterms:W3CDTF">2015-08-14T15:11:00Z</dcterms:created>
  <dcterms:modified xsi:type="dcterms:W3CDTF">2015-09-22T09:43:00Z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15OPMSMT0001-28-7101</vt:lpwstr>
  </property>
  <property fmtid="{D5CDD505-2E9C-101B-9397-08002B2CF9AE}" pid="3" name="_dlc_DocIdItemGuid">
    <vt:lpwstr>d9eb6bc8-8d6d-4085-bf06-407fbcafae3e</vt:lpwstr>
  </property>
  <property fmtid="{D5CDD505-2E9C-101B-9397-08002B2CF9AE}" pid="4" name="_dlc_DocIdUrl">
    <vt:lpwstr>https://op.msmt.cz/_layouts/15/DocIdRedir.aspx?ID=15OPMSMT0001-28-7101, 15OPMSMT0001-28-7101</vt:lpwstr>
  </property>
  <property fmtid="{D5CDD505-2E9C-101B-9397-08002B2CF9AE}" pid="5" name="ContentTypeId">
    <vt:lpwstr>0x010100810CA98376D84445B27235C23C5DAEEA</vt:lpwstr>
  </property>
</Properties>
</file>