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60" w:rsidRPr="002778A4" w:rsidRDefault="00CF4860" w:rsidP="00DD058B">
      <w:pPr>
        <w:pStyle w:val="Bezmezer"/>
        <w:jc w:val="left"/>
        <w:rPr>
          <w:rFonts w:asciiTheme="minorHAnsi" w:hAnsiTheme="minorHAnsi"/>
          <w:b/>
          <w:sz w:val="32"/>
          <w:szCs w:val="32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F4860" w:rsidRDefault="00CF4860" w:rsidP="00DD058B">
      <w:pPr>
        <w:pStyle w:val="Bezmezer"/>
        <w:jc w:val="left"/>
        <w:rPr>
          <w:i/>
          <w:szCs w:val="24"/>
        </w:rPr>
      </w:pPr>
    </w:p>
    <w:p w:rsidR="00DD058B" w:rsidRPr="00312777" w:rsidRDefault="00DD058B" w:rsidP="00DD058B">
      <w:pPr>
        <w:pStyle w:val="Bezmezer"/>
        <w:jc w:val="left"/>
        <w:rPr>
          <w:rFonts w:asciiTheme="minorHAnsi" w:hAnsiTheme="minorHAnsi"/>
          <w:szCs w:val="24"/>
        </w:rPr>
      </w:pPr>
      <w:r w:rsidRPr="00312777">
        <w:rPr>
          <w:rFonts w:asciiTheme="minorHAnsi" w:hAnsiTheme="minorHAnsi"/>
          <w:i/>
          <w:szCs w:val="24"/>
        </w:rPr>
        <w:t>Ministerstvo školství,</w:t>
      </w:r>
      <w:r w:rsidRPr="00312777">
        <w:rPr>
          <w:rFonts w:asciiTheme="minorHAnsi" w:hAnsiTheme="minorHAnsi"/>
          <w:i/>
          <w:szCs w:val="24"/>
        </w:rPr>
        <w:tab/>
      </w:r>
      <w:r w:rsidRPr="00312777">
        <w:rPr>
          <w:rFonts w:asciiTheme="minorHAnsi" w:hAnsiTheme="minorHAnsi"/>
          <w:i/>
          <w:szCs w:val="24"/>
        </w:rPr>
        <w:tab/>
      </w:r>
      <w:r w:rsidRPr="00312777">
        <w:rPr>
          <w:rFonts w:asciiTheme="minorHAnsi" w:hAnsiTheme="minorHAnsi"/>
          <w:i/>
          <w:szCs w:val="24"/>
        </w:rPr>
        <w:tab/>
      </w:r>
      <w:r w:rsidRPr="00312777">
        <w:rPr>
          <w:rFonts w:asciiTheme="minorHAnsi" w:hAnsiTheme="minorHAnsi"/>
          <w:i/>
          <w:szCs w:val="24"/>
        </w:rPr>
        <w:tab/>
      </w:r>
      <w:r w:rsidRPr="00312777">
        <w:rPr>
          <w:rFonts w:asciiTheme="minorHAnsi" w:hAnsiTheme="minorHAnsi"/>
          <w:i/>
          <w:szCs w:val="24"/>
        </w:rPr>
        <w:tab/>
      </w:r>
      <w:r w:rsidR="0027040A">
        <w:rPr>
          <w:rFonts w:asciiTheme="minorHAnsi" w:hAnsiTheme="minorHAnsi"/>
          <w:szCs w:val="24"/>
        </w:rPr>
        <w:t xml:space="preserve">                       </w:t>
      </w:r>
      <w:r w:rsidR="00420E9E" w:rsidRPr="00312777">
        <w:rPr>
          <w:rFonts w:asciiTheme="minorHAnsi" w:hAnsiTheme="minorHAnsi"/>
          <w:szCs w:val="24"/>
        </w:rPr>
        <w:t xml:space="preserve">V Praze </w:t>
      </w:r>
      <w:proofErr w:type="gramStart"/>
      <w:r w:rsidR="00420E9E" w:rsidRPr="00312777">
        <w:rPr>
          <w:rFonts w:asciiTheme="minorHAnsi" w:hAnsiTheme="minorHAnsi"/>
          <w:szCs w:val="24"/>
        </w:rPr>
        <w:t xml:space="preserve">dne </w:t>
      </w:r>
      <w:r w:rsidR="0027040A">
        <w:rPr>
          <w:rFonts w:asciiTheme="minorHAnsi" w:hAnsiTheme="minorHAnsi"/>
          <w:szCs w:val="24"/>
        </w:rPr>
        <w:t>9.prosince</w:t>
      </w:r>
      <w:proofErr w:type="gramEnd"/>
      <w:r w:rsidR="0027040A">
        <w:rPr>
          <w:rFonts w:asciiTheme="minorHAnsi" w:hAnsiTheme="minorHAnsi"/>
          <w:szCs w:val="24"/>
        </w:rPr>
        <w:t xml:space="preserve"> 2014             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i/>
          <w:sz w:val="24"/>
          <w:szCs w:val="24"/>
        </w:rPr>
        <w:t>mládeže a tělovýchovy</w:t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7859E9" w:rsidRPr="0031277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12777">
        <w:rPr>
          <w:rFonts w:asciiTheme="minorHAnsi" w:hAnsiTheme="minorHAnsi"/>
          <w:sz w:val="24"/>
          <w:szCs w:val="24"/>
        </w:rPr>
        <w:t>Č.j.</w:t>
      </w:r>
      <w:proofErr w:type="gramEnd"/>
      <w:r w:rsidRPr="00312777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420E9E" w:rsidRPr="00312777">
        <w:rPr>
          <w:rFonts w:asciiTheme="minorHAnsi" w:hAnsiTheme="minorHAnsi"/>
          <w:sz w:val="24"/>
          <w:szCs w:val="24"/>
        </w:rPr>
        <w:t>MSMT-36509</w:t>
      </w:r>
      <w:r w:rsidR="00624105" w:rsidRPr="00312777">
        <w:rPr>
          <w:rFonts w:asciiTheme="minorHAnsi" w:hAnsiTheme="minorHAnsi"/>
          <w:sz w:val="24"/>
          <w:szCs w:val="24"/>
        </w:rPr>
        <w:t>/2014</w:t>
      </w:r>
    </w:p>
    <w:p w:rsidR="00DD058B" w:rsidRDefault="00985965" w:rsidP="00985965">
      <w:pPr>
        <w:tabs>
          <w:tab w:val="left" w:pos="3407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D058B" w:rsidRDefault="00DD058B" w:rsidP="00DD058B">
      <w:pPr>
        <w:jc w:val="both"/>
        <w:rPr>
          <w:rFonts w:ascii="Cambria" w:hAnsi="Cambria"/>
          <w:sz w:val="24"/>
        </w:rPr>
      </w:pPr>
    </w:p>
    <w:p w:rsidR="00DD058B" w:rsidRPr="00312777" w:rsidRDefault="00DD058B" w:rsidP="00DD058B">
      <w:pPr>
        <w:jc w:val="center"/>
        <w:rPr>
          <w:b/>
          <w:i/>
          <w:sz w:val="28"/>
          <w:u w:val="single"/>
        </w:rPr>
      </w:pPr>
      <w:r w:rsidRPr="00312777">
        <w:rPr>
          <w:b/>
          <w:sz w:val="28"/>
          <w:u w:val="single"/>
        </w:rPr>
        <w:t xml:space="preserve">Pokyn </w:t>
      </w:r>
      <w:proofErr w:type="gramStart"/>
      <w:r w:rsidR="000554DF" w:rsidRPr="00312777">
        <w:rPr>
          <w:b/>
          <w:sz w:val="28"/>
          <w:u w:val="single"/>
        </w:rPr>
        <w:t>MŠMT</w:t>
      </w:r>
      <w:r w:rsidRPr="00312777">
        <w:rPr>
          <w:b/>
          <w:sz w:val="28"/>
          <w:u w:val="single"/>
        </w:rPr>
        <w:t xml:space="preserve">  k provedení</w:t>
      </w:r>
      <w:proofErr w:type="gramEnd"/>
      <w:r w:rsidRPr="00312777">
        <w:rPr>
          <w:b/>
          <w:sz w:val="28"/>
          <w:u w:val="single"/>
        </w:rPr>
        <w:t xml:space="preserve"> </w:t>
      </w:r>
      <w:r w:rsidR="00AD137C" w:rsidRPr="00312777">
        <w:rPr>
          <w:b/>
          <w:sz w:val="28"/>
          <w:u w:val="single"/>
        </w:rPr>
        <w:br/>
      </w:r>
      <w:r w:rsidRPr="00312777">
        <w:rPr>
          <w:b/>
          <w:sz w:val="28"/>
          <w:u w:val="single"/>
        </w:rPr>
        <w:t xml:space="preserve">§ 6 odst. 5 zákona č.  306/1999 Sb., o poskytování dotací soukromým školám, předškolním a školským zařízením, ve znění pozdějších předpisů, za kalendářní rok </w:t>
      </w:r>
      <w:r w:rsidR="00EB221B" w:rsidRPr="00312777">
        <w:rPr>
          <w:b/>
          <w:i/>
          <w:sz w:val="28"/>
          <w:u w:val="single"/>
        </w:rPr>
        <w:t>2014</w:t>
      </w:r>
    </w:p>
    <w:p w:rsidR="00DD058B" w:rsidRDefault="00DD058B" w:rsidP="00DD058B">
      <w:pPr>
        <w:ind w:left="2832" w:firstLine="708"/>
        <w:jc w:val="both"/>
        <w:rPr>
          <w:rFonts w:ascii="Cambria" w:hAnsi="Cambria"/>
          <w:sz w:val="24"/>
        </w:rPr>
      </w:pPr>
    </w:p>
    <w:p w:rsidR="00DD058B" w:rsidRPr="00312777" w:rsidRDefault="00DD058B" w:rsidP="00312777">
      <w:pPr>
        <w:spacing w:line="240" w:lineRule="auto"/>
        <w:ind w:firstLine="708"/>
        <w:jc w:val="both"/>
        <w:rPr>
          <w:sz w:val="24"/>
        </w:rPr>
      </w:pPr>
      <w:r w:rsidRPr="00312777">
        <w:rPr>
          <w:sz w:val="24"/>
        </w:rPr>
        <w:t xml:space="preserve">Ustanovení § 6 odst. 5 zákona č. 306/1999 Sb., o poskytování dotací soukromým školám, předškolním a školským zařízením, ve znění pozdějších předpisů (dále jen „zákon“), ukládá právnickým osobám vykonávajícím činnost škol a školských zařízení (dále jen „soukromá škola“), s nimiž krajský úřad uzavřel smlouvu o zvýšení dotace, doložit nejpozději do 10. srpna následujícího kalendářního roku vynaložení zisku na vzdělávání a školské služby, popřípadě u škol a školských zařízení, které uskutečňují vzdělávací programy pro žáky se zdravotním postižením, i na rehabilitaci potvrzené auditorem.  K tomu vydává </w:t>
      </w:r>
      <w:r w:rsidR="00CA5890" w:rsidRPr="00312777">
        <w:rPr>
          <w:sz w:val="24"/>
        </w:rPr>
        <w:t>MŠMT  tento pokyn:</w:t>
      </w:r>
    </w:p>
    <w:p w:rsidR="00DD058B" w:rsidRDefault="00DD058B" w:rsidP="00DD058B">
      <w:pPr>
        <w:jc w:val="both"/>
        <w:rPr>
          <w:rFonts w:ascii="Cambria" w:hAnsi="Cambria"/>
          <w:b/>
          <w:sz w:val="24"/>
        </w:rPr>
      </w:pPr>
    </w:p>
    <w:p w:rsidR="00DD058B" w:rsidRPr="00312777" w:rsidRDefault="00DD058B" w:rsidP="00DD058B">
      <w:pPr>
        <w:spacing w:before="240" w:after="60"/>
        <w:jc w:val="both"/>
        <w:outlineLvl w:val="4"/>
        <w:rPr>
          <w:b/>
          <w:bCs/>
          <w:iCs/>
          <w:sz w:val="24"/>
          <w:szCs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 w:rsidRPr="00312777">
        <w:rPr>
          <w:b/>
          <w:bCs/>
          <w:iCs/>
          <w:sz w:val="24"/>
          <w:szCs w:val="24"/>
        </w:rPr>
        <w:t>Čl. I</w:t>
      </w:r>
    </w:p>
    <w:p w:rsidR="00DD058B" w:rsidRPr="00312777" w:rsidRDefault="00DD058B" w:rsidP="00DD058B">
      <w:pPr>
        <w:keepNext/>
        <w:spacing w:before="240" w:after="60"/>
        <w:jc w:val="center"/>
        <w:outlineLvl w:val="0"/>
        <w:rPr>
          <w:b/>
          <w:bCs/>
          <w:kern w:val="32"/>
          <w:sz w:val="24"/>
          <w:szCs w:val="24"/>
        </w:rPr>
      </w:pPr>
      <w:r w:rsidRPr="00312777">
        <w:rPr>
          <w:b/>
          <w:bCs/>
          <w:kern w:val="32"/>
          <w:sz w:val="24"/>
          <w:szCs w:val="24"/>
        </w:rPr>
        <w:t>Předložení zprávy auditora</w:t>
      </w:r>
    </w:p>
    <w:p w:rsidR="00DD058B" w:rsidRPr="00312777" w:rsidRDefault="00DD058B" w:rsidP="00DD058B">
      <w:pPr>
        <w:jc w:val="both"/>
        <w:rPr>
          <w:sz w:val="24"/>
        </w:rPr>
      </w:pPr>
    </w:p>
    <w:p w:rsidR="00DD058B" w:rsidRPr="00312777" w:rsidRDefault="00DD058B" w:rsidP="00DD058B">
      <w:pPr>
        <w:numPr>
          <w:ilvl w:val="0"/>
          <w:numId w:val="1"/>
        </w:numPr>
        <w:tabs>
          <w:tab w:val="left" w:pos="480"/>
          <w:tab w:val="left" w:pos="4678"/>
        </w:tabs>
        <w:spacing w:after="0" w:line="240" w:lineRule="auto"/>
        <w:jc w:val="both"/>
        <w:rPr>
          <w:sz w:val="24"/>
        </w:rPr>
      </w:pPr>
      <w:r w:rsidRPr="00312777">
        <w:rPr>
          <w:sz w:val="24"/>
        </w:rPr>
        <w:t xml:space="preserve">Soukromé školy, které ve školním roce </w:t>
      </w:r>
      <w:r w:rsidR="00EB221B" w:rsidRPr="00312777">
        <w:rPr>
          <w:b/>
          <w:i/>
          <w:sz w:val="24"/>
        </w:rPr>
        <w:t>2013/2014</w:t>
      </w:r>
      <w:r w:rsidRPr="00312777">
        <w:rPr>
          <w:sz w:val="24"/>
        </w:rPr>
        <w:t xml:space="preserve"> pobíraly, nebo ve školním roce </w:t>
      </w:r>
      <w:r w:rsidR="00EB221B" w:rsidRPr="00312777">
        <w:rPr>
          <w:b/>
          <w:i/>
          <w:sz w:val="24"/>
        </w:rPr>
        <w:t>2014/2015</w:t>
      </w:r>
      <w:r w:rsidRPr="00312777">
        <w:rPr>
          <w:b/>
          <w:i/>
          <w:sz w:val="24"/>
        </w:rPr>
        <w:t xml:space="preserve"> </w:t>
      </w:r>
      <w:r w:rsidRPr="00312777">
        <w:rPr>
          <w:sz w:val="24"/>
        </w:rPr>
        <w:t>pobírají zvýšení dotace a nemají právní form</w:t>
      </w:r>
      <w:r w:rsidR="0083087B" w:rsidRPr="00312777">
        <w:rPr>
          <w:sz w:val="24"/>
        </w:rPr>
        <w:t>u obecně prospěšné společnosti nebo</w:t>
      </w:r>
      <w:r w:rsidRPr="00312777">
        <w:rPr>
          <w:sz w:val="24"/>
        </w:rPr>
        <w:t xml:space="preserve"> školské právnické osoby, předloží příslušnému krajskému úřadu do </w:t>
      </w:r>
      <w:r w:rsidR="00EB221B" w:rsidRPr="00312777">
        <w:rPr>
          <w:b/>
          <w:i/>
          <w:sz w:val="24"/>
        </w:rPr>
        <w:t>10. 8. 2015</w:t>
      </w:r>
      <w:r w:rsidRPr="00312777">
        <w:rPr>
          <w:b/>
          <w:i/>
          <w:sz w:val="24"/>
        </w:rPr>
        <w:t xml:space="preserve"> </w:t>
      </w:r>
      <w:r w:rsidRPr="00312777">
        <w:rPr>
          <w:sz w:val="24"/>
        </w:rPr>
        <w:t xml:space="preserve">zprávu auditora v rozsahu a struktuře uvedené v Čl. II tohoto pokynu, ověřující výkaz zisku a ztráty a použití zisku za rok končící </w:t>
      </w:r>
      <w:r w:rsidR="00EB221B" w:rsidRPr="00312777">
        <w:rPr>
          <w:b/>
          <w:i/>
          <w:sz w:val="24"/>
        </w:rPr>
        <w:t>31. 12. 2014.</w:t>
      </w:r>
      <w:r w:rsidRPr="00312777">
        <w:rPr>
          <w:sz w:val="24"/>
        </w:rPr>
        <w:t xml:space="preserve"> Toto ověření bude rozhodné pro posouzení oprávněnosti čerpání zvýšení dotace za období </w:t>
      </w:r>
      <w:r w:rsidR="00EB221B" w:rsidRPr="00312777">
        <w:rPr>
          <w:b/>
          <w:i/>
          <w:sz w:val="24"/>
        </w:rPr>
        <w:t>kalendářního roku 2014</w:t>
      </w:r>
      <w:r w:rsidRPr="00312777">
        <w:rPr>
          <w:b/>
          <w:i/>
          <w:sz w:val="24"/>
        </w:rPr>
        <w:t>.</w:t>
      </w:r>
    </w:p>
    <w:p w:rsidR="00DD058B" w:rsidRPr="00312777" w:rsidRDefault="00DD058B" w:rsidP="00DD058B">
      <w:pPr>
        <w:ind w:left="283" w:hanging="283"/>
        <w:jc w:val="both"/>
        <w:rPr>
          <w:sz w:val="24"/>
        </w:rPr>
      </w:pPr>
    </w:p>
    <w:p w:rsidR="00DD058B" w:rsidRPr="00312777" w:rsidRDefault="00DD058B" w:rsidP="00DD058B">
      <w:pPr>
        <w:numPr>
          <w:ilvl w:val="0"/>
          <w:numId w:val="2"/>
        </w:numPr>
        <w:tabs>
          <w:tab w:val="left" w:pos="480"/>
        </w:tabs>
        <w:spacing w:after="0" w:line="240" w:lineRule="auto"/>
        <w:jc w:val="both"/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2777">
        <w:rPr>
          <w:sz w:val="24"/>
        </w:rPr>
        <w:t xml:space="preserve">Soukromá škola předkládá zprávu auditora dle citovaného zákona odboru školství krajského úřadu, v Praze odboru školství Magistrátu hl. m. Prahy. </w:t>
      </w:r>
      <w:r w:rsidRPr="00312777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Zpráva je předkládána i v případě, že celkového zisku soukromá škola nedosáhla.</w:t>
      </w:r>
    </w:p>
    <w:p w:rsidR="00DD058B" w:rsidRPr="00312777" w:rsidRDefault="00DD058B" w:rsidP="00DD058B">
      <w:pPr>
        <w:spacing w:after="0"/>
        <w:rPr>
          <w:b/>
          <w:sz w:val="24"/>
        </w:rPr>
        <w:sectPr w:rsidR="00DD058B" w:rsidRPr="00312777" w:rsidSect="00985965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99"/>
        </w:sectPr>
      </w:pPr>
    </w:p>
    <w:p w:rsidR="00DD058B" w:rsidRPr="00312777" w:rsidRDefault="00DD058B" w:rsidP="00DD058B">
      <w:pPr>
        <w:spacing w:before="240" w:after="60"/>
        <w:outlineLvl w:val="5"/>
        <w:rPr>
          <w:rFonts w:asciiTheme="minorHAnsi" w:hAnsiTheme="minorHAnsi"/>
          <w:b/>
          <w:bCs/>
          <w:sz w:val="24"/>
          <w:szCs w:val="24"/>
        </w:rPr>
      </w:pPr>
      <w:r w:rsidRPr="00312777">
        <w:rPr>
          <w:rFonts w:asciiTheme="minorHAnsi" w:hAnsiTheme="minorHAnsi"/>
          <w:b/>
          <w:bCs/>
          <w:sz w:val="24"/>
          <w:szCs w:val="24"/>
        </w:rPr>
        <w:lastRenderedPageBreak/>
        <w:t xml:space="preserve">                                                                               Čl. II</w:t>
      </w:r>
    </w:p>
    <w:p w:rsidR="00DD058B" w:rsidRPr="00312777" w:rsidRDefault="00DD058B" w:rsidP="00DD058B">
      <w:pPr>
        <w:keepNext/>
        <w:spacing w:before="240" w:after="60"/>
        <w:jc w:val="center"/>
        <w:outlineLvl w:val="0"/>
        <w:rPr>
          <w:rFonts w:asciiTheme="minorHAnsi" w:hAnsiTheme="minorHAnsi"/>
          <w:b/>
          <w:bCs/>
          <w:kern w:val="32"/>
          <w:sz w:val="24"/>
          <w:szCs w:val="24"/>
        </w:rPr>
      </w:pPr>
      <w:r w:rsidRPr="00312777">
        <w:rPr>
          <w:rFonts w:asciiTheme="minorHAnsi" w:hAnsiTheme="minorHAnsi"/>
          <w:b/>
          <w:bCs/>
          <w:kern w:val="32"/>
          <w:sz w:val="24"/>
          <w:szCs w:val="24"/>
        </w:rPr>
        <w:t>Smlouva soukromé školy s auditorem</w:t>
      </w:r>
    </w:p>
    <w:p w:rsidR="00DD058B" w:rsidRPr="00312777" w:rsidRDefault="00DD058B" w:rsidP="00DD058B">
      <w:pPr>
        <w:jc w:val="both"/>
        <w:rPr>
          <w:rFonts w:asciiTheme="minorHAnsi" w:hAnsiTheme="minorHAnsi"/>
          <w:i/>
          <w:sz w:val="24"/>
          <w:szCs w:val="24"/>
        </w:rPr>
      </w:pPr>
      <w:r w:rsidRPr="00312777">
        <w:rPr>
          <w:rFonts w:asciiTheme="minorHAnsi" w:hAnsiTheme="minorHAnsi"/>
          <w:i/>
          <w:sz w:val="24"/>
          <w:szCs w:val="24"/>
        </w:rPr>
        <w:tab/>
      </w:r>
    </w:p>
    <w:p w:rsidR="00DD058B" w:rsidRPr="00312777" w:rsidRDefault="00DD058B" w:rsidP="00312777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b/>
          <w:i/>
          <w:sz w:val="24"/>
          <w:szCs w:val="24"/>
        </w:rPr>
        <w:t xml:space="preserve">(1)V případě, že soukromá škola uzavře smlouvu s auditorem v písemné formě, měla by obsahovat zejména: </w:t>
      </w:r>
    </w:p>
    <w:p w:rsidR="00DD058B" w:rsidRPr="00312777" w:rsidRDefault="00DD058B" w:rsidP="0031277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označení smluvních stran (soukromé školy a auditora),</w:t>
      </w:r>
    </w:p>
    <w:p w:rsidR="00DD058B" w:rsidRPr="00312777" w:rsidRDefault="00DD058B" w:rsidP="0031277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specifikaci odpovědnosti statutárního orgánu soukromé školy </w:t>
      </w:r>
    </w:p>
    <w:p w:rsidR="00DD058B" w:rsidRPr="00312777" w:rsidRDefault="00DD058B" w:rsidP="0031277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předmět smlouvy ve smyslu odstavců 2 a 3 tohoto Čl. II,</w:t>
      </w:r>
    </w:p>
    <w:p w:rsidR="00DD058B" w:rsidRPr="00312777" w:rsidRDefault="00DD058B" w:rsidP="0031277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termín předání zprávy soukromé škole se zřetelem k tomu, že soukromá škola musí zprávu auditora předat příslušnému orgánu podle Čl. IV,</w:t>
      </w:r>
    </w:p>
    <w:p w:rsidR="00DD058B" w:rsidRPr="00312777" w:rsidRDefault="00DD058B" w:rsidP="0031277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povinnosti subjektů; v této části smlouvy soukromá škola zajistí zpracování zprávy v souladu s Čl. III, IV a V,</w:t>
      </w:r>
    </w:p>
    <w:p w:rsidR="00DD058B" w:rsidRPr="00312777" w:rsidRDefault="00DD058B" w:rsidP="00312777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smluvní cenu,</w:t>
      </w:r>
    </w:p>
    <w:p w:rsidR="00DD058B" w:rsidRPr="00312777" w:rsidRDefault="00DD058B" w:rsidP="00312777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g) datum podepsání smlouvy,</w:t>
      </w:r>
    </w:p>
    <w:p w:rsidR="00DD058B" w:rsidRPr="00312777" w:rsidRDefault="00DD058B" w:rsidP="00312777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h) podpisy obou smluvních stran.</w:t>
      </w:r>
    </w:p>
    <w:p w:rsidR="00DD058B" w:rsidRPr="00312777" w:rsidRDefault="00DD058B" w:rsidP="00DD058B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312777">
      <w:pPr>
        <w:spacing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312777">
        <w:rPr>
          <w:rFonts w:asciiTheme="minorHAnsi" w:hAnsiTheme="minorHAnsi"/>
          <w:b/>
          <w:i/>
          <w:sz w:val="24"/>
          <w:szCs w:val="24"/>
        </w:rPr>
        <w:t xml:space="preserve">(2)Auditor provede ověření v souladu </w:t>
      </w:r>
      <w:proofErr w:type="gramStart"/>
      <w:r w:rsidRPr="00312777">
        <w:rPr>
          <w:rFonts w:asciiTheme="minorHAnsi" w:hAnsiTheme="minorHAnsi"/>
          <w:b/>
          <w:i/>
          <w:sz w:val="24"/>
          <w:szCs w:val="24"/>
        </w:rPr>
        <w:t>se</w:t>
      </w:r>
      <w:proofErr w:type="gramEnd"/>
      <w:r w:rsidRPr="00312777">
        <w:rPr>
          <w:rFonts w:asciiTheme="minorHAnsi" w:hAnsiTheme="minorHAnsi"/>
          <w:b/>
          <w:i/>
          <w:sz w:val="24"/>
          <w:szCs w:val="24"/>
        </w:rPr>
        <w:t xml:space="preserve">: </w:t>
      </w:r>
    </w:p>
    <w:p w:rsidR="00DD058B" w:rsidRPr="00312777" w:rsidRDefault="00DD058B" w:rsidP="0031277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zákonem č. 93/2009 Sb., o auditorech a o změně některých zákonů, ve znění pozdějších předpisů a</w:t>
      </w:r>
    </w:p>
    <w:p w:rsidR="00DD058B" w:rsidRPr="00312777" w:rsidRDefault="00DD058B" w:rsidP="0031277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b) Mezinárodními auditorskými standardy a souvisejícími aplikačními doložkami</w:t>
      </w:r>
      <w:r w:rsidRPr="00312777">
        <w:rPr>
          <w:rFonts w:asciiTheme="minorHAnsi" w:hAnsiTheme="minorHAnsi"/>
          <w:sz w:val="24"/>
          <w:szCs w:val="24"/>
        </w:rPr>
        <w:br/>
        <w:t xml:space="preserve">      Komory auditorů ČR, zejména se standardem ISA 805 Zvláštní aspekty – audity</w:t>
      </w:r>
      <w:r w:rsidRPr="00312777">
        <w:rPr>
          <w:rFonts w:asciiTheme="minorHAnsi" w:hAnsiTheme="minorHAnsi"/>
          <w:sz w:val="24"/>
          <w:szCs w:val="24"/>
        </w:rPr>
        <w:br/>
        <w:t xml:space="preserve">      jednotlivých účetních výkazů a specifických prvků, účtů nebo položek účetního</w:t>
      </w:r>
      <w:r w:rsidRPr="00312777">
        <w:rPr>
          <w:rFonts w:asciiTheme="minorHAnsi" w:hAnsiTheme="minorHAnsi"/>
          <w:sz w:val="24"/>
          <w:szCs w:val="24"/>
        </w:rPr>
        <w:br/>
        <w:t xml:space="preserve">      výkazu, který nabývá účinnosti pro audity účetních závěrek za období počínající </w:t>
      </w:r>
      <w:r w:rsidRPr="00312777">
        <w:rPr>
          <w:rFonts w:asciiTheme="minorHAnsi" w:hAnsiTheme="minorHAnsi"/>
          <w:sz w:val="24"/>
          <w:szCs w:val="24"/>
        </w:rPr>
        <w:br/>
        <w:t xml:space="preserve">      15. 12. 2009 a později a zároveň končící 15. 12. 2010 a později, a</w:t>
      </w:r>
    </w:p>
    <w:p w:rsidR="00DD058B" w:rsidRPr="00312777" w:rsidRDefault="00DD058B" w:rsidP="0031277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c) Mezinárodním standardem pro ověřovací zakázky ISAE 3000 Ověřovací zakázky,</w:t>
      </w:r>
      <w:r w:rsidRPr="00312777">
        <w:rPr>
          <w:rFonts w:asciiTheme="minorHAnsi" w:hAnsiTheme="minorHAnsi"/>
          <w:sz w:val="24"/>
          <w:szCs w:val="24"/>
        </w:rPr>
        <w:br/>
        <w:t xml:space="preserve">      které nejsou auditem ani prověrkami historických finančních informací, který je</w:t>
      </w:r>
      <w:r w:rsidRPr="00312777">
        <w:rPr>
          <w:rFonts w:asciiTheme="minorHAnsi" w:hAnsiTheme="minorHAnsi"/>
          <w:sz w:val="24"/>
          <w:szCs w:val="24"/>
        </w:rPr>
        <w:br/>
        <w:t xml:space="preserve">      účinný pro zprávy sestavené k 1. 1. 2005 a později.</w:t>
      </w:r>
    </w:p>
    <w:p w:rsidR="00DD058B" w:rsidRPr="00312777" w:rsidRDefault="00DD058B" w:rsidP="00DD058B">
      <w:pPr>
        <w:ind w:left="1080" w:hanging="796"/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ind w:left="1080" w:hanging="1080"/>
        <w:jc w:val="both"/>
        <w:rPr>
          <w:rFonts w:asciiTheme="minorHAnsi" w:hAnsiTheme="minorHAnsi"/>
          <w:b/>
          <w:i/>
          <w:sz w:val="24"/>
          <w:szCs w:val="24"/>
        </w:rPr>
      </w:pPr>
      <w:r w:rsidRPr="00312777">
        <w:rPr>
          <w:rFonts w:asciiTheme="minorHAnsi" w:hAnsiTheme="minorHAnsi"/>
          <w:b/>
          <w:i/>
          <w:sz w:val="24"/>
          <w:szCs w:val="24"/>
        </w:rPr>
        <w:t>(3)Auditor provede:</w:t>
      </w:r>
    </w:p>
    <w:p w:rsidR="00DD058B" w:rsidRPr="00312777" w:rsidRDefault="00DD058B" w:rsidP="00DD058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  <w:u w:val="single"/>
        </w:rPr>
      </w:pPr>
      <w:r w:rsidRPr="00312777">
        <w:rPr>
          <w:rFonts w:asciiTheme="minorHAnsi" w:hAnsiTheme="minorHAnsi"/>
          <w:sz w:val="24"/>
          <w:szCs w:val="24"/>
        </w:rPr>
        <w:t>ověření toho, že výkaz zisku a zt</w:t>
      </w:r>
      <w:r w:rsidR="002B33D9" w:rsidRPr="00312777">
        <w:rPr>
          <w:rFonts w:asciiTheme="minorHAnsi" w:hAnsiTheme="minorHAnsi"/>
          <w:sz w:val="24"/>
          <w:szCs w:val="24"/>
        </w:rPr>
        <w:t>ráty za rok končící 31. 12. 2014</w:t>
      </w:r>
      <w:r w:rsidRPr="00312777">
        <w:rPr>
          <w:rFonts w:asciiTheme="minorHAnsi" w:hAnsiTheme="minorHAnsi"/>
          <w:sz w:val="24"/>
          <w:szCs w:val="24"/>
        </w:rPr>
        <w:t xml:space="preserve"> je ve všech významných (materiálních) ohledech sestaven v souladu s metodami účtování </w:t>
      </w:r>
      <w:r w:rsidRPr="00312777">
        <w:rPr>
          <w:rFonts w:asciiTheme="minorHAnsi" w:hAnsiTheme="minorHAnsi"/>
          <w:sz w:val="24"/>
          <w:szCs w:val="24"/>
        </w:rPr>
        <w:br/>
        <w:t xml:space="preserve">a oceňování podle českých předpisů. </w:t>
      </w:r>
      <w:r w:rsidRPr="00312777">
        <w:rPr>
          <w:rFonts w:asciiTheme="minorHAnsi" w:hAnsiTheme="minorHAnsi"/>
          <w:sz w:val="24"/>
          <w:szCs w:val="24"/>
          <w:u w:val="single"/>
        </w:rPr>
        <w:t>Výkaz zisku a ztráty bude přiložen ke zprávě auditora jakožto ověřovaný dokument</w:t>
      </w:r>
      <w:r w:rsidRPr="00312777">
        <w:rPr>
          <w:rFonts w:asciiTheme="minorHAnsi" w:hAnsiTheme="minorHAnsi"/>
          <w:sz w:val="24"/>
          <w:szCs w:val="24"/>
        </w:rPr>
        <w:t>,</w:t>
      </w:r>
    </w:p>
    <w:p w:rsidR="00DD058B" w:rsidRPr="00312777" w:rsidRDefault="00DD058B" w:rsidP="00DD058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  <w:u w:val="single"/>
        </w:rPr>
      </w:pPr>
      <w:r w:rsidRPr="00312777">
        <w:rPr>
          <w:rFonts w:asciiTheme="minorHAnsi" w:hAnsiTheme="minorHAnsi"/>
          <w:sz w:val="24"/>
          <w:szCs w:val="24"/>
        </w:rPr>
        <w:t xml:space="preserve">ověření souladu rozhodnutí valné hromady nebo jiného oprávněného orgánu </w:t>
      </w:r>
      <w:r w:rsidRPr="00312777">
        <w:rPr>
          <w:rFonts w:asciiTheme="minorHAnsi" w:hAnsiTheme="minorHAnsi"/>
          <w:sz w:val="24"/>
          <w:szCs w:val="24"/>
        </w:rPr>
        <w:br/>
        <w:t>o rozdělení zisku za auditované období se zaúčtováním v následujícím období, nebo zaúčtování převodu podílů na výsledku hospodaření společníkům veřejných obchodních společností v běžném roce,</w:t>
      </w:r>
    </w:p>
    <w:p w:rsidR="00DD058B" w:rsidRPr="00312777" w:rsidRDefault="00DD058B" w:rsidP="00DD058B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</w:p>
    <w:p w:rsidR="00DD058B" w:rsidRPr="00312777" w:rsidRDefault="00DD058B" w:rsidP="00DD058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lastRenderedPageBreak/>
        <w:t xml:space="preserve">ověření splnění podmínek použití zisku, které jsou specifikovány v § 6 odst. 5 </w:t>
      </w:r>
      <w:r w:rsidR="00AC46F2" w:rsidRPr="00312777">
        <w:rPr>
          <w:rFonts w:asciiTheme="minorHAnsi" w:hAnsiTheme="minorHAnsi"/>
          <w:sz w:val="24"/>
          <w:szCs w:val="24"/>
        </w:rPr>
        <w:t>„</w:t>
      </w:r>
      <w:r w:rsidRPr="00312777">
        <w:rPr>
          <w:rFonts w:asciiTheme="minorHAnsi" w:hAnsiTheme="minorHAnsi"/>
          <w:sz w:val="24"/>
          <w:szCs w:val="24"/>
        </w:rPr>
        <w:t>zákona</w:t>
      </w:r>
      <w:r w:rsidR="00AC46F2" w:rsidRPr="00312777">
        <w:rPr>
          <w:rFonts w:asciiTheme="minorHAnsi" w:hAnsiTheme="minorHAnsi"/>
          <w:sz w:val="24"/>
          <w:szCs w:val="24"/>
        </w:rPr>
        <w:t>“</w:t>
      </w:r>
      <w:r w:rsidRPr="00312777">
        <w:rPr>
          <w:rFonts w:asciiTheme="minorHAnsi" w:hAnsiTheme="minorHAnsi"/>
          <w:sz w:val="24"/>
          <w:szCs w:val="24"/>
        </w:rPr>
        <w:t xml:space="preserve"> (dále jen „podmínky použití zisku“) ověřovaného účetního období,</w:t>
      </w:r>
    </w:p>
    <w:p w:rsidR="00DD058B" w:rsidRPr="00312777" w:rsidRDefault="00DD058B" w:rsidP="00DD058B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ověření splnění podmínek použití zisku vytvořeného v dřívějších obdobích, kdy již soukromá škola podepsala smlouvu na zvýšení dotace podle zákona.</w:t>
      </w:r>
    </w:p>
    <w:p w:rsidR="00DD058B" w:rsidRPr="00312777" w:rsidRDefault="00DD058B" w:rsidP="00DD058B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keepNext/>
        <w:spacing w:before="240" w:after="60"/>
        <w:outlineLvl w:val="3"/>
        <w:rPr>
          <w:rFonts w:asciiTheme="minorHAnsi" w:hAnsiTheme="minorHAnsi"/>
          <w:b/>
          <w:bCs/>
          <w:sz w:val="24"/>
          <w:szCs w:val="24"/>
        </w:rPr>
      </w:pPr>
      <w:r w:rsidRPr="00312777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                                         Čl. III</w:t>
      </w:r>
    </w:p>
    <w:p w:rsidR="00DD058B" w:rsidRPr="00312777" w:rsidRDefault="00DD058B" w:rsidP="00DD058B">
      <w:pPr>
        <w:keepNext/>
        <w:spacing w:before="240" w:after="60"/>
        <w:jc w:val="center"/>
        <w:outlineLvl w:val="1"/>
        <w:rPr>
          <w:rFonts w:asciiTheme="minorHAnsi" w:hAnsiTheme="minorHAnsi"/>
          <w:b/>
          <w:bCs/>
          <w:iCs/>
          <w:sz w:val="24"/>
          <w:szCs w:val="24"/>
        </w:rPr>
      </w:pPr>
      <w:r w:rsidRPr="00312777">
        <w:rPr>
          <w:rFonts w:asciiTheme="minorHAnsi" w:hAnsiTheme="minorHAnsi"/>
          <w:b/>
          <w:bCs/>
          <w:iCs/>
          <w:sz w:val="24"/>
          <w:szCs w:val="24"/>
        </w:rPr>
        <w:t>Struktura a rozsah zprávy auditora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31277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Soukromá škola jako objednatel smluvně zajistí zpracování zprávy auditorem v tomto členění: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jc w:val="both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>a) název zprávy auditora</w:t>
      </w:r>
    </w:p>
    <w:p w:rsidR="00DD058B" w:rsidRPr="00312777" w:rsidRDefault="00DD058B" w:rsidP="0031277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Zpráva nezávislého auditora o ověření výkazu zisku a ztráty a způsobu vynaložení dosaženého výsledku hospodaření </w:t>
      </w:r>
      <w:r w:rsidR="0051418A" w:rsidRPr="00312777">
        <w:rPr>
          <w:rFonts w:asciiTheme="minorHAnsi" w:hAnsiTheme="minorHAnsi"/>
          <w:b/>
          <w:i/>
          <w:sz w:val="24"/>
          <w:szCs w:val="24"/>
        </w:rPr>
        <w:t>za rok končící 31. 12. 2014</w:t>
      </w:r>
      <w:r w:rsidRPr="00312777">
        <w:rPr>
          <w:rFonts w:asciiTheme="minorHAnsi" w:hAnsiTheme="minorHAnsi"/>
          <w:sz w:val="24"/>
          <w:szCs w:val="24"/>
        </w:rPr>
        <w:t xml:space="preserve"> (dále jen „zpráva“).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jc w:val="both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>b) adresát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1. název účetní jednotky (soukromé školy)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2. sídlo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3. IČO</w:t>
      </w:r>
    </w:p>
    <w:p w:rsidR="00DD058B" w:rsidRPr="00312777" w:rsidRDefault="00DD058B" w:rsidP="00DD058B">
      <w:pPr>
        <w:jc w:val="both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 xml:space="preserve"> </w:t>
      </w:r>
    </w:p>
    <w:p w:rsidR="00DD058B" w:rsidRPr="00312777" w:rsidRDefault="00DD058B" w:rsidP="00DD058B">
      <w:pPr>
        <w:jc w:val="both"/>
        <w:rPr>
          <w:rFonts w:asciiTheme="minorHAnsi" w:hAnsi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2777">
        <w:rPr>
          <w:rFonts w:asciiTheme="minorHAnsi" w:hAnsi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 úvod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Auditor popíše skutečnost, </w:t>
      </w:r>
      <w:proofErr w:type="gramStart"/>
      <w:r w:rsidRPr="00312777">
        <w:rPr>
          <w:rFonts w:asciiTheme="minorHAnsi" w:hAnsiTheme="minorHAnsi"/>
          <w:sz w:val="24"/>
          <w:szCs w:val="24"/>
        </w:rPr>
        <w:t>že :</w:t>
      </w:r>
      <w:proofErr w:type="gramEnd"/>
    </w:p>
    <w:p w:rsidR="00DD058B" w:rsidRPr="00312777" w:rsidRDefault="00DD058B" w:rsidP="00DD058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ověřil přiložený výkaz zisku a ztráty soukromé šk</w:t>
      </w:r>
      <w:r w:rsidR="0051418A" w:rsidRPr="00312777">
        <w:rPr>
          <w:rFonts w:asciiTheme="minorHAnsi" w:hAnsiTheme="minorHAnsi"/>
          <w:sz w:val="24"/>
          <w:szCs w:val="24"/>
        </w:rPr>
        <w:t xml:space="preserve">oly za rok </w:t>
      </w:r>
      <w:proofErr w:type="gramStart"/>
      <w:r w:rsidR="0051418A" w:rsidRPr="00312777">
        <w:rPr>
          <w:rFonts w:asciiTheme="minorHAnsi" w:hAnsiTheme="minorHAnsi"/>
          <w:sz w:val="24"/>
          <w:szCs w:val="24"/>
        </w:rPr>
        <w:t>končící  31</w:t>
      </w:r>
      <w:proofErr w:type="gramEnd"/>
      <w:r w:rsidR="0051418A" w:rsidRPr="00312777">
        <w:rPr>
          <w:rFonts w:asciiTheme="minorHAnsi" w:hAnsiTheme="minorHAnsi"/>
          <w:sz w:val="24"/>
          <w:szCs w:val="24"/>
        </w:rPr>
        <w:t>. 12. 2014</w:t>
      </w:r>
      <w:r w:rsidRPr="00312777">
        <w:rPr>
          <w:rFonts w:asciiTheme="minorHAnsi" w:hAnsiTheme="minorHAnsi"/>
          <w:sz w:val="24"/>
          <w:szCs w:val="24"/>
        </w:rPr>
        <w:t>;</w:t>
      </w:r>
    </w:p>
    <w:p w:rsidR="00DD058B" w:rsidRPr="00312777" w:rsidRDefault="00DD058B" w:rsidP="00DD058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ověřil soulad rozhodnutí valné hromady</w:t>
      </w:r>
      <w:r w:rsidRPr="00312777">
        <w:rPr>
          <w:rFonts w:asciiTheme="minorHAnsi" w:hAnsiTheme="minorHAnsi"/>
          <w:sz w:val="24"/>
          <w:szCs w:val="24"/>
          <w:vertAlign w:val="superscript"/>
        </w:rPr>
        <w:t>1)</w:t>
      </w:r>
      <w:r w:rsidRPr="00312777">
        <w:rPr>
          <w:rFonts w:asciiTheme="minorHAnsi" w:hAnsiTheme="minorHAnsi"/>
          <w:sz w:val="24"/>
          <w:szCs w:val="24"/>
        </w:rPr>
        <w:t xml:space="preserve"> soukromé školy o rozdělení zisku za ověřované období se zaúčtováním v následujícím období;</w:t>
      </w:r>
    </w:p>
    <w:p w:rsidR="00DD058B" w:rsidRPr="00312777" w:rsidRDefault="00DD058B" w:rsidP="00DD058B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ověřil splnění podmínek použití </w:t>
      </w:r>
      <w:r w:rsidR="0051418A" w:rsidRPr="00312777">
        <w:rPr>
          <w:rFonts w:asciiTheme="minorHAnsi" w:hAnsiTheme="minorHAnsi"/>
          <w:sz w:val="24"/>
          <w:szCs w:val="24"/>
        </w:rPr>
        <w:t>zisku soukromé školy za rok 2014</w:t>
      </w:r>
      <w:r w:rsidRPr="00312777">
        <w:rPr>
          <w:rFonts w:asciiTheme="minorHAnsi" w:hAnsiTheme="minorHAnsi"/>
          <w:sz w:val="24"/>
          <w:szCs w:val="24"/>
        </w:rPr>
        <w:t xml:space="preserve"> </w:t>
      </w:r>
      <w:r w:rsidRPr="00312777">
        <w:rPr>
          <w:rFonts w:asciiTheme="minorHAnsi" w:hAnsiTheme="minorHAnsi"/>
          <w:b/>
          <w:i/>
          <w:sz w:val="24"/>
          <w:szCs w:val="24"/>
        </w:rPr>
        <w:t>(případně</w:t>
      </w:r>
      <w:r w:rsidRPr="00312777">
        <w:rPr>
          <w:rFonts w:asciiTheme="minorHAnsi" w:hAnsiTheme="minorHAnsi"/>
          <w:b/>
          <w:i/>
          <w:sz w:val="24"/>
          <w:szCs w:val="24"/>
        </w:rPr>
        <w:br/>
        <w:t xml:space="preserve"> i zisku vytvořeného v dřívějším období</w:t>
      </w:r>
      <w:r w:rsidRPr="00312777">
        <w:rPr>
          <w:rFonts w:asciiTheme="minorHAnsi" w:hAnsiTheme="minorHAnsi"/>
          <w:b/>
          <w:i/>
          <w:sz w:val="24"/>
          <w:szCs w:val="24"/>
          <w:vertAlign w:val="superscript"/>
        </w:rPr>
        <w:t>2)</w:t>
      </w:r>
      <w:r w:rsidRPr="00312777">
        <w:rPr>
          <w:rFonts w:asciiTheme="minorHAnsi" w:hAnsiTheme="minorHAnsi"/>
          <w:b/>
          <w:i/>
          <w:sz w:val="24"/>
          <w:szCs w:val="24"/>
        </w:rPr>
        <w:t>, kdy soukromá škola podepsala smlouvu o zvýšení dotace)</w:t>
      </w:r>
      <w:r w:rsidRPr="00312777">
        <w:rPr>
          <w:rFonts w:asciiTheme="minorHAnsi" w:hAnsiTheme="minorHAnsi"/>
          <w:sz w:val="24"/>
          <w:szCs w:val="24"/>
        </w:rPr>
        <w:t xml:space="preserve"> podle zákona na vzdělávání a školské služby, popřípadě u škol a školských zařízení, které uskutečňují vzdělávací programy pro žáky se zdravotním postižením, i na rehabilitaci;</w:t>
      </w:r>
    </w:p>
    <w:p w:rsidR="00DD058B" w:rsidRPr="00312777" w:rsidRDefault="00DD058B" w:rsidP="00DD058B">
      <w:pPr>
        <w:ind w:left="360"/>
        <w:jc w:val="both"/>
        <w:rPr>
          <w:rFonts w:asciiTheme="minorHAnsi" w:hAnsiTheme="minorHAnsi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58B" w:rsidRPr="00312777" w:rsidRDefault="00DD058B" w:rsidP="00DD058B">
      <w:pPr>
        <w:jc w:val="both"/>
        <w:rPr>
          <w:rFonts w:asciiTheme="minorHAnsi" w:hAnsi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2777">
        <w:rPr>
          <w:rFonts w:asciiTheme="minorHAnsi" w:hAnsi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d) definování odpovědnosti statutárního orgánu soukromé školy a odpovědnosti</w:t>
      </w:r>
      <w:r w:rsidRPr="00312777">
        <w:rPr>
          <w:rFonts w:asciiTheme="minorHAnsi" w:hAnsi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auditora</w:t>
      </w:r>
    </w:p>
    <w:p w:rsidR="00DD058B" w:rsidRPr="00312777" w:rsidRDefault="00DD058B" w:rsidP="00DD058B">
      <w:pPr>
        <w:jc w:val="both"/>
        <w:rPr>
          <w:rFonts w:asciiTheme="minorHAnsi" w:hAnsiTheme="min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>e) rozsah ověření</w:t>
      </w:r>
    </w:p>
    <w:p w:rsidR="00DD058B" w:rsidRPr="00312777" w:rsidRDefault="00DD058B" w:rsidP="00DD058B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ověření je provedeno v souladu se zákonem č. 93/2009 Sb., o auditorech </w:t>
      </w:r>
      <w:r w:rsidR="00CF1AC0" w:rsidRPr="00312777">
        <w:rPr>
          <w:rFonts w:asciiTheme="minorHAnsi" w:hAnsiTheme="minorHAnsi"/>
          <w:sz w:val="24"/>
          <w:szCs w:val="24"/>
        </w:rPr>
        <w:br/>
        <w:t xml:space="preserve">a </w:t>
      </w:r>
      <w:r w:rsidRPr="00312777">
        <w:rPr>
          <w:rFonts w:asciiTheme="minorHAnsi" w:hAnsiTheme="minorHAnsi"/>
          <w:sz w:val="24"/>
          <w:szCs w:val="24"/>
        </w:rPr>
        <w:t xml:space="preserve">o změně některých zákonů, ve znění pozdějších předpisů (dále jen „zákon </w:t>
      </w:r>
      <w:r w:rsidRPr="00312777">
        <w:rPr>
          <w:rFonts w:asciiTheme="minorHAnsi" w:hAnsiTheme="minorHAnsi"/>
          <w:sz w:val="24"/>
          <w:szCs w:val="24"/>
        </w:rPr>
        <w:br/>
        <w:t>o auditorech“), Mezinárodními auditorskými standardy a aplikačními doložkami Komory auditorů ČR a Mezinárodními standardy pro ověřovací zakázky;</w:t>
      </w:r>
    </w:p>
    <w:p w:rsidR="00DD058B" w:rsidRPr="00312777" w:rsidRDefault="00DD058B" w:rsidP="00DD058B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auditor popíše rozsah provedené činnosti a to, že získané důkazní informace tvoří dostatečný základ pro vyjádření jeho výroku;</w:t>
      </w:r>
    </w:p>
    <w:p w:rsidR="00DD058B" w:rsidRPr="00312777" w:rsidRDefault="00DD058B" w:rsidP="00DD058B">
      <w:pPr>
        <w:tabs>
          <w:tab w:val="left" w:pos="708"/>
          <w:tab w:val="center" w:pos="4536"/>
          <w:tab w:val="right" w:pos="9072"/>
        </w:tabs>
        <w:spacing w:after="120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tabs>
          <w:tab w:val="left" w:pos="708"/>
          <w:tab w:val="center" w:pos="4536"/>
          <w:tab w:val="right" w:pos="9072"/>
        </w:tabs>
        <w:spacing w:after="120"/>
        <w:ind w:firstLine="284"/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jc w:val="both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 xml:space="preserve">f) výrok auditora </w:t>
      </w:r>
    </w:p>
    <w:p w:rsidR="00DD058B" w:rsidRPr="00312777" w:rsidRDefault="00DD058B" w:rsidP="00DD058B">
      <w:pPr>
        <w:numPr>
          <w:ilvl w:val="12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Auditor vydá výrok, ze kterého bude jednoznačně zřejmé, zda:</w:t>
      </w:r>
    </w:p>
    <w:p w:rsidR="00DD058B" w:rsidRPr="00312777" w:rsidRDefault="00DD058B" w:rsidP="00DD058B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výkaz zisku a zt</w:t>
      </w:r>
      <w:r w:rsidR="0051418A" w:rsidRPr="00312777">
        <w:rPr>
          <w:rFonts w:asciiTheme="minorHAnsi" w:hAnsiTheme="minorHAnsi"/>
          <w:sz w:val="24"/>
          <w:szCs w:val="24"/>
        </w:rPr>
        <w:t>ráty za rok končící 31. 12. 2014</w:t>
      </w:r>
      <w:r w:rsidRPr="00312777">
        <w:rPr>
          <w:rFonts w:asciiTheme="minorHAnsi" w:hAnsiTheme="minorHAnsi"/>
          <w:sz w:val="24"/>
          <w:szCs w:val="24"/>
        </w:rPr>
        <w:t xml:space="preserve"> byl ve všech významných (materiálních) ohledech sestaven v souladu s metodami účtování a oceňování podle českých předpisů </w:t>
      </w:r>
    </w:p>
    <w:p w:rsidR="00DD058B" w:rsidRPr="00312777" w:rsidRDefault="00DD058B" w:rsidP="00DD058B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rozdělení výsledku hospoda</w:t>
      </w:r>
      <w:r w:rsidR="0051418A" w:rsidRPr="00312777">
        <w:rPr>
          <w:rFonts w:asciiTheme="minorHAnsi" w:hAnsiTheme="minorHAnsi"/>
          <w:sz w:val="24"/>
          <w:szCs w:val="24"/>
        </w:rPr>
        <w:t>ření za rok končící 31. 12. 2014</w:t>
      </w:r>
      <w:r w:rsidRPr="00312777">
        <w:rPr>
          <w:rFonts w:asciiTheme="minorHAnsi" w:hAnsiTheme="minorHAnsi"/>
          <w:sz w:val="24"/>
          <w:szCs w:val="24"/>
        </w:rPr>
        <w:t xml:space="preserve"> a použití z</w:t>
      </w:r>
      <w:r w:rsidR="0051418A" w:rsidRPr="00312777">
        <w:rPr>
          <w:rFonts w:asciiTheme="minorHAnsi" w:hAnsiTheme="minorHAnsi"/>
          <w:sz w:val="24"/>
          <w:szCs w:val="24"/>
        </w:rPr>
        <w:t>isku za rok končící 31. 12. 2014</w:t>
      </w:r>
      <w:r w:rsidRPr="00312777">
        <w:rPr>
          <w:rFonts w:asciiTheme="minorHAnsi" w:hAnsiTheme="minorHAnsi"/>
          <w:sz w:val="24"/>
          <w:szCs w:val="24"/>
        </w:rPr>
        <w:t xml:space="preserve"> </w:t>
      </w:r>
      <w:r w:rsidRPr="00312777">
        <w:rPr>
          <w:rFonts w:asciiTheme="minorHAnsi" w:hAnsiTheme="minorHAnsi"/>
          <w:b/>
          <w:i/>
          <w:sz w:val="24"/>
          <w:szCs w:val="24"/>
        </w:rPr>
        <w:t xml:space="preserve">(případně i zisku vytvořeného v dřívějším období, kdy soukromá škola podepsala smlouvu o zvýšení dotace) </w:t>
      </w:r>
      <w:r w:rsidRPr="00312777">
        <w:rPr>
          <w:rFonts w:asciiTheme="minorHAnsi" w:hAnsiTheme="minorHAnsi"/>
          <w:sz w:val="24"/>
          <w:szCs w:val="24"/>
        </w:rPr>
        <w:t>ve všech významných (materiálních) ohledech splňuje podmínky použití zisku podle zákona na vzdělávání a školské služby, popřípadě u škol a školských zařízení, které uskutečňují vzdělávací programy pro žáky se zdravotním postižením, i na rehabilitaci.</w:t>
      </w:r>
    </w:p>
    <w:p w:rsidR="00DD058B" w:rsidRPr="00312777" w:rsidRDefault="00DD058B" w:rsidP="00DD058B">
      <w:pPr>
        <w:jc w:val="both"/>
        <w:rPr>
          <w:rFonts w:asciiTheme="minorHAnsi" w:hAnsiTheme="minorHAnsi"/>
          <w:b/>
          <w:sz w:val="24"/>
          <w:szCs w:val="24"/>
        </w:rPr>
      </w:pPr>
    </w:p>
    <w:p w:rsidR="00DD058B" w:rsidRPr="00312777" w:rsidRDefault="00DD058B" w:rsidP="00DD058B">
      <w:pPr>
        <w:numPr>
          <w:ilvl w:val="12"/>
          <w:numId w:val="0"/>
        </w:numPr>
        <w:jc w:val="both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>Výrok auditora bude vyjádřen jako:</w:t>
      </w:r>
    </w:p>
    <w:p w:rsidR="00DD058B" w:rsidRPr="00312777" w:rsidRDefault="00DD058B" w:rsidP="00DD058B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výrok </w:t>
      </w: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>bez výhrad</w:t>
      </w:r>
      <w:r w:rsidRPr="00312777">
        <w:rPr>
          <w:rFonts w:asciiTheme="minorHAnsi" w:hAnsiTheme="minorHAnsi"/>
          <w:sz w:val="24"/>
          <w:szCs w:val="24"/>
        </w:rPr>
        <w:t>, to znamená výrok, ze kterého bude jednoznačně zřejmé, že výkaz zisku a zt</w:t>
      </w:r>
      <w:r w:rsidR="0051418A" w:rsidRPr="00312777">
        <w:rPr>
          <w:rFonts w:asciiTheme="minorHAnsi" w:hAnsiTheme="minorHAnsi"/>
          <w:sz w:val="24"/>
          <w:szCs w:val="24"/>
        </w:rPr>
        <w:t>ráty za rok končící 31. 12. 2014</w:t>
      </w:r>
      <w:r w:rsidRPr="00312777">
        <w:rPr>
          <w:rFonts w:asciiTheme="minorHAnsi" w:hAnsiTheme="minorHAnsi"/>
          <w:sz w:val="24"/>
          <w:szCs w:val="24"/>
        </w:rPr>
        <w:t xml:space="preserve"> je ve všech významných (materiálních) ohledech sestaven v souladu s metodami účtování a oceňování podle českých předpisů, a že rozdělení výsledku hospodaře</w:t>
      </w:r>
      <w:r w:rsidR="0051418A" w:rsidRPr="00312777">
        <w:rPr>
          <w:rFonts w:asciiTheme="minorHAnsi" w:hAnsiTheme="minorHAnsi"/>
          <w:sz w:val="24"/>
          <w:szCs w:val="24"/>
        </w:rPr>
        <w:t>n</w:t>
      </w:r>
      <w:r w:rsidR="00A35A5C" w:rsidRPr="00312777">
        <w:rPr>
          <w:rFonts w:asciiTheme="minorHAnsi" w:hAnsiTheme="minorHAnsi"/>
          <w:sz w:val="24"/>
          <w:szCs w:val="24"/>
        </w:rPr>
        <w:t xml:space="preserve">í </w:t>
      </w:r>
      <w:r w:rsidR="0051418A" w:rsidRPr="00312777">
        <w:rPr>
          <w:rFonts w:asciiTheme="minorHAnsi" w:hAnsiTheme="minorHAnsi"/>
          <w:sz w:val="24"/>
          <w:szCs w:val="24"/>
        </w:rPr>
        <w:t xml:space="preserve">za rok končící </w:t>
      </w:r>
      <w:r w:rsidR="0051418A" w:rsidRPr="00312777">
        <w:rPr>
          <w:rFonts w:asciiTheme="minorHAnsi" w:hAnsiTheme="minorHAnsi"/>
          <w:sz w:val="24"/>
          <w:szCs w:val="24"/>
        </w:rPr>
        <w:br/>
        <w:t>31. 12. 2014</w:t>
      </w:r>
      <w:r w:rsidRPr="00312777">
        <w:rPr>
          <w:rFonts w:asciiTheme="minorHAnsi" w:hAnsiTheme="minorHAnsi"/>
          <w:sz w:val="24"/>
          <w:szCs w:val="24"/>
        </w:rPr>
        <w:t xml:space="preserve"> a použití z</w:t>
      </w:r>
      <w:r w:rsidR="00627F95" w:rsidRPr="00312777">
        <w:rPr>
          <w:rFonts w:asciiTheme="minorHAnsi" w:hAnsiTheme="minorHAnsi"/>
          <w:sz w:val="24"/>
          <w:szCs w:val="24"/>
        </w:rPr>
        <w:t>isku za rok končící 31. 12. 2014</w:t>
      </w:r>
      <w:r w:rsidRPr="00312777">
        <w:rPr>
          <w:rFonts w:asciiTheme="minorHAnsi" w:hAnsiTheme="minorHAnsi"/>
          <w:sz w:val="24"/>
          <w:szCs w:val="24"/>
        </w:rPr>
        <w:t xml:space="preserve"> </w:t>
      </w:r>
      <w:r w:rsidRPr="00312777">
        <w:rPr>
          <w:rFonts w:asciiTheme="minorHAnsi" w:hAnsiTheme="minorHAnsi"/>
          <w:b/>
          <w:i/>
          <w:sz w:val="24"/>
          <w:szCs w:val="24"/>
        </w:rPr>
        <w:t>(případně i zisku vytvořeného v dřívějším období, kdy soukromá škola podepsala smlouvu</w:t>
      </w:r>
      <w:r w:rsidRPr="00312777">
        <w:rPr>
          <w:rFonts w:asciiTheme="minorHAnsi" w:hAnsiTheme="minorHAnsi"/>
          <w:b/>
          <w:i/>
          <w:sz w:val="24"/>
          <w:szCs w:val="24"/>
        </w:rPr>
        <w:br/>
        <w:t xml:space="preserve"> o zvýšení dotace) </w:t>
      </w:r>
      <w:r w:rsidRPr="00312777">
        <w:rPr>
          <w:rFonts w:asciiTheme="minorHAnsi" w:hAnsiTheme="minorHAnsi"/>
          <w:sz w:val="24"/>
          <w:szCs w:val="24"/>
        </w:rPr>
        <w:t>ve všech významných (materiálních) ohledech splňuje podmínky použití zisku podle zákona na vzdělávání a školské služby, popřípadě u škol a školských zařízení, které uskutečňují vzdělávací programy pro žáky se zdravotním postižením, i na rehabilitaci. Zprávou obsahující výrok bez výhrad je i zpráva obsahující odstavec obsah</w:t>
      </w:r>
      <w:r w:rsidR="00DA387C" w:rsidRPr="00312777">
        <w:rPr>
          <w:rFonts w:asciiTheme="minorHAnsi" w:hAnsiTheme="minorHAnsi"/>
          <w:sz w:val="24"/>
          <w:szCs w:val="24"/>
        </w:rPr>
        <w:t xml:space="preserve">ující zdůraznění skutečnosti, </w:t>
      </w:r>
      <w:r w:rsidRPr="00312777">
        <w:rPr>
          <w:rFonts w:asciiTheme="minorHAnsi" w:hAnsiTheme="minorHAnsi"/>
          <w:sz w:val="24"/>
          <w:szCs w:val="24"/>
        </w:rPr>
        <w:t>nebo odstavec obsahující jiné skutečnosti, aniž by byl vyjádřen výrok s</w:t>
      </w:r>
      <w:r w:rsidR="00420E9E" w:rsidRPr="00312777">
        <w:rPr>
          <w:rFonts w:asciiTheme="minorHAnsi" w:hAnsiTheme="minorHAnsi"/>
          <w:sz w:val="24"/>
          <w:szCs w:val="24"/>
        </w:rPr>
        <w:t> </w:t>
      </w:r>
      <w:r w:rsidRPr="00312777">
        <w:rPr>
          <w:rFonts w:asciiTheme="minorHAnsi" w:hAnsiTheme="minorHAnsi"/>
          <w:sz w:val="24"/>
          <w:szCs w:val="24"/>
        </w:rPr>
        <w:t>výhr</w:t>
      </w:r>
      <w:r w:rsidR="00420E9E" w:rsidRPr="00312777">
        <w:rPr>
          <w:rFonts w:asciiTheme="minorHAnsi" w:hAnsiTheme="minorHAnsi"/>
          <w:sz w:val="24"/>
          <w:szCs w:val="24"/>
        </w:rPr>
        <w:t xml:space="preserve">adou. </w:t>
      </w:r>
      <w:r w:rsidR="00420E9E" w:rsidRPr="007656B2">
        <w:rPr>
          <w:rFonts w:asciiTheme="minorHAnsi" w:hAnsiTheme="minorHAnsi"/>
          <w:i/>
          <w:sz w:val="24"/>
          <w:szCs w:val="24"/>
          <w:highlight w:val="lightGray"/>
        </w:rPr>
        <w:t>Výrokem bez výhrad je i výrok, který splňuje výše uvedené požadavky, aniž by se v jeho textu přímo použilo slovní spojení „bez výhrad“,</w:t>
      </w:r>
      <w:r w:rsidR="00420E9E" w:rsidRPr="00312777">
        <w:rPr>
          <w:rFonts w:asciiTheme="minorHAnsi" w:hAnsiTheme="minorHAnsi"/>
          <w:sz w:val="24"/>
          <w:szCs w:val="24"/>
        </w:rPr>
        <w:t xml:space="preserve"> </w:t>
      </w:r>
      <w:r w:rsidRPr="00312777">
        <w:rPr>
          <w:rFonts w:asciiTheme="minorHAnsi" w:hAnsiTheme="minorHAnsi"/>
          <w:sz w:val="24"/>
          <w:szCs w:val="24"/>
        </w:rPr>
        <w:t>nebo</w:t>
      </w:r>
      <w:bookmarkStart w:id="0" w:name="_GoBack"/>
      <w:bookmarkEnd w:id="0"/>
    </w:p>
    <w:p w:rsidR="00DD058B" w:rsidRPr="00312777" w:rsidRDefault="00DD058B" w:rsidP="00DD058B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lastRenderedPageBreak/>
        <w:t xml:space="preserve">výrok </w:t>
      </w: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 xml:space="preserve">s výhradou, </w:t>
      </w:r>
      <w:r w:rsidRPr="00312777">
        <w:rPr>
          <w:rFonts w:asciiTheme="minorHAnsi" w:hAnsiTheme="minorHAnsi"/>
          <w:sz w:val="24"/>
          <w:szCs w:val="24"/>
        </w:rPr>
        <w:t>nebo</w:t>
      </w:r>
    </w:p>
    <w:p w:rsidR="00DD058B" w:rsidRPr="00312777" w:rsidRDefault="00DD058B" w:rsidP="00DD058B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 xml:space="preserve">odmítnutí </w:t>
      </w:r>
      <w:r w:rsidRPr="00312777">
        <w:rPr>
          <w:rFonts w:asciiTheme="minorHAnsi" w:hAnsiTheme="minorHAnsi"/>
          <w:sz w:val="24"/>
          <w:szCs w:val="24"/>
        </w:rPr>
        <w:t>výroku, nebo</w:t>
      </w:r>
    </w:p>
    <w:p w:rsidR="00DD058B" w:rsidRPr="00312777" w:rsidRDefault="00DD058B" w:rsidP="00DD058B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 xml:space="preserve">záporný </w:t>
      </w:r>
      <w:r w:rsidRPr="00312777">
        <w:rPr>
          <w:rFonts w:asciiTheme="minorHAnsi" w:hAnsiTheme="minorHAnsi"/>
          <w:sz w:val="24"/>
          <w:szCs w:val="24"/>
        </w:rPr>
        <w:t>výrok.</w:t>
      </w:r>
    </w:p>
    <w:p w:rsidR="00DD058B" w:rsidRPr="00312777" w:rsidRDefault="00DD058B" w:rsidP="00DD058B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312777">
      <w:pPr>
        <w:tabs>
          <w:tab w:val="left" w:pos="72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Auditor modifikuje svou zprávu výhradou, odmítnutím výroku či záporným výrokem v případech, kdy to vyžadují Mezinárodní auditorské standardy, Mezinárodní standardy pro ověřovací zakázky či zákon o auditorech.</w:t>
      </w:r>
    </w:p>
    <w:p w:rsidR="00DD058B" w:rsidRPr="00312777" w:rsidRDefault="00DD058B" w:rsidP="00DD058B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>datum zprávy</w:t>
      </w:r>
    </w:p>
    <w:p w:rsidR="00DD058B" w:rsidRPr="00312777" w:rsidRDefault="00DD058B" w:rsidP="00312777">
      <w:pPr>
        <w:tabs>
          <w:tab w:val="left" w:pos="720"/>
        </w:tabs>
        <w:spacing w:line="240" w:lineRule="auto"/>
        <w:ind w:left="283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Auditor datuje zprávu nejdříve dnem, kdy získal dostatečné a vhodné důkazní informace, na jejichž základě formuluje svůj výrok.</w:t>
      </w:r>
    </w:p>
    <w:p w:rsidR="00DD058B" w:rsidRPr="00312777" w:rsidRDefault="00DD058B" w:rsidP="00DD058B">
      <w:pPr>
        <w:tabs>
          <w:tab w:val="left" w:pos="720"/>
        </w:tabs>
        <w:ind w:left="283"/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numPr>
          <w:ilvl w:val="0"/>
          <w:numId w:val="3"/>
        </w:numPr>
        <w:tabs>
          <w:tab w:val="left" w:pos="720"/>
        </w:tabs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>Informace o auditorovi nebo auditorské společnosti</w:t>
      </w:r>
    </w:p>
    <w:p w:rsidR="00DD058B" w:rsidRPr="00312777" w:rsidRDefault="00DD058B" w:rsidP="00DD058B">
      <w:pPr>
        <w:tabs>
          <w:tab w:val="left" w:pos="720"/>
        </w:tabs>
        <w:ind w:left="283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(auditorská </w:t>
      </w:r>
      <w:proofErr w:type="gramStart"/>
      <w:r w:rsidRPr="00312777">
        <w:rPr>
          <w:rFonts w:asciiTheme="minorHAnsi" w:hAnsiTheme="minorHAnsi"/>
          <w:sz w:val="24"/>
          <w:szCs w:val="24"/>
        </w:rPr>
        <w:t xml:space="preserve">společnost)          </w:t>
      </w:r>
      <w:r w:rsidR="000973F7" w:rsidRPr="00312777">
        <w:rPr>
          <w:rFonts w:asciiTheme="minorHAnsi" w:hAnsiTheme="minorHAnsi"/>
          <w:sz w:val="24"/>
          <w:szCs w:val="24"/>
        </w:rPr>
        <w:t xml:space="preserve">                               </w:t>
      </w:r>
      <w:r w:rsidRPr="00312777">
        <w:rPr>
          <w:rFonts w:asciiTheme="minorHAnsi" w:hAnsiTheme="minorHAnsi"/>
          <w:sz w:val="24"/>
          <w:szCs w:val="24"/>
        </w:rPr>
        <w:t>(auditor</w:t>
      </w:r>
      <w:proofErr w:type="gramEnd"/>
      <w:r w:rsidRPr="00312777">
        <w:rPr>
          <w:rFonts w:asciiTheme="minorHAnsi" w:hAnsiTheme="minorHAnsi"/>
          <w:sz w:val="24"/>
          <w:szCs w:val="24"/>
        </w:rPr>
        <w:t xml:space="preserve"> OSVČ)</w:t>
      </w:r>
    </w:p>
    <w:p w:rsidR="00DD058B" w:rsidRPr="00312777" w:rsidRDefault="00DD058B" w:rsidP="00DD058B">
      <w:pPr>
        <w:tabs>
          <w:tab w:val="left" w:pos="720"/>
        </w:tabs>
        <w:ind w:left="283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Obchodní </w:t>
      </w:r>
      <w:proofErr w:type="gramStart"/>
      <w:r w:rsidRPr="00312777">
        <w:rPr>
          <w:rFonts w:asciiTheme="minorHAnsi" w:hAnsiTheme="minorHAnsi"/>
          <w:sz w:val="24"/>
          <w:szCs w:val="24"/>
        </w:rPr>
        <w:t>firma                                                         Jméno</w:t>
      </w:r>
      <w:proofErr w:type="gramEnd"/>
      <w:r w:rsidRPr="00312777">
        <w:rPr>
          <w:rFonts w:asciiTheme="minorHAnsi" w:hAnsiTheme="minorHAnsi"/>
          <w:sz w:val="24"/>
          <w:szCs w:val="24"/>
        </w:rPr>
        <w:t xml:space="preserve"> auditora</w:t>
      </w:r>
    </w:p>
    <w:p w:rsidR="00DD058B" w:rsidRPr="00312777" w:rsidRDefault="00DD058B" w:rsidP="00DD058B">
      <w:pPr>
        <w:tabs>
          <w:tab w:val="left" w:pos="720"/>
        </w:tabs>
        <w:ind w:left="283"/>
        <w:jc w:val="both"/>
        <w:rPr>
          <w:rFonts w:asciiTheme="minorHAnsi" w:hAnsiTheme="minorHAnsi"/>
          <w:sz w:val="24"/>
          <w:szCs w:val="24"/>
        </w:rPr>
      </w:pPr>
      <w:proofErr w:type="gramStart"/>
      <w:r w:rsidRPr="00312777">
        <w:rPr>
          <w:rFonts w:asciiTheme="minorHAnsi" w:hAnsiTheme="minorHAnsi"/>
          <w:sz w:val="24"/>
          <w:szCs w:val="24"/>
        </w:rPr>
        <w:t xml:space="preserve">Sídlo                                                                           </w:t>
      </w:r>
      <w:r w:rsidR="000973F7" w:rsidRPr="00312777">
        <w:rPr>
          <w:rFonts w:asciiTheme="minorHAnsi" w:hAnsiTheme="minorHAnsi"/>
          <w:sz w:val="24"/>
          <w:szCs w:val="24"/>
        </w:rPr>
        <w:t xml:space="preserve">  </w:t>
      </w:r>
      <w:r w:rsidRPr="00312777">
        <w:rPr>
          <w:rFonts w:asciiTheme="minorHAnsi" w:hAnsiTheme="minorHAnsi"/>
          <w:sz w:val="24"/>
          <w:szCs w:val="24"/>
        </w:rPr>
        <w:t>Číslo</w:t>
      </w:r>
      <w:proofErr w:type="gramEnd"/>
      <w:r w:rsidRPr="00312777">
        <w:rPr>
          <w:rFonts w:asciiTheme="minorHAnsi" w:hAnsiTheme="minorHAnsi"/>
          <w:sz w:val="24"/>
          <w:szCs w:val="24"/>
        </w:rPr>
        <w:t xml:space="preserve"> oprávnění auditora</w:t>
      </w:r>
    </w:p>
    <w:p w:rsidR="00DD058B" w:rsidRPr="00312777" w:rsidRDefault="00DD058B" w:rsidP="00DD058B">
      <w:pPr>
        <w:tabs>
          <w:tab w:val="left" w:pos="720"/>
        </w:tabs>
        <w:ind w:left="283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Číslo oprávnění o zápi</w:t>
      </w:r>
      <w:r w:rsidR="000973F7" w:rsidRPr="00312777">
        <w:rPr>
          <w:rFonts w:asciiTheme="minorHAnsi" w:hAnsiTheme="minorHAnsi"/>
          <w:sz w:val="24"/>
          <w:szCs w:val="24"/>
        </w:rPr>
        <w:t xml:space="preserve">su do </w:t>
      </w:r>
      <w:proofErr w:type="gramStart"/>
      <w:r w:rsidR="000973F7" w:rsidRPr="00312777">
        <w:rPr>
          <w:rFonts w:asciiTheme="minorHAnsi" w:hAnsiTheme="minorHAnsi"/>
          <w:sz w:val="24"/>
          <w:szCs w:val="24"/>
        </w:rPr>
        <w:t xml:space="preserve">seznamu               </w:t>
      </w:r>
      <w:r w:rsidRPr="00312777">
        <w:rPr>
          <w:rFonts w:asciiTheme="minorHAnsi" w:hAnsiTheme="minorHAnsi"/>
          <w:sz w:val="24"/>
          <w:szCs w:val="24"/>
        </w:rPr>
        <w:t>Datum</w:t>
      </w:r>
      <w:proofErr w:type="gramEnd"/>
      <w:r w:rsidRPr="00312777">
        <w:rPr>
          <w:rFonts w:asciiTheme="minorHAnsi" w:hAnsiTheme="minorHAnsi"/>
          <w:sz w:val="24"/>
          <w:szCs w:val="24"/>
        </w:rPr>
        <w:t xml:space="preserve"> vypracování</w:t>
      </w:r>
    </w:p>
    <w:p w:rsidR="00DD058B" w:rsidRPr="00312777" w:rsidRDefault="00DD058B" w:rsidP="00DD058B">
      <w:pPr>
        <w:tabs>
          <w:tab w:val="left" w:pos="720"/>
        </w:tabs>
        <w:ind w:left="283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auditorských </w:t>
      </w:r>
      <w:proofErr w:type="gramStart"/>
      <w:r w:rsidRPr="00312777">
        <w:rPr>
          <w:rFonts w:asciiTheme="minorHAnsi" w:hAnsiTheme="minorHAnsi"/>
          <w:sz w:val="24"/>
          <w:szCs w:val="24"/>
        </w:rPr>
        <w:t xml:space="preserve">společností        </w:t>
      </w:r>
      <w:r w:rsidR="000973F7" w:rsidRPr="00312777">
        <w:rPr>
          <w:rFonts w:asciiTheme="minorHAnsi" w:hAnsiTheme="minorHAnsi"/>
          <w:sz w:val="24"/>
          <w:szCs w:val="24"/>
        </w:rPr>
        <w:t xml:space="preserve">                               </w:t>
      </w:r>
      <w:r w:rsidRPr="00312777">
        <w:rPr>
          <w:rFonts w:asciiTheme="minorHAnsi" w:hAnsiTheme="minorHAnsi"/>
          <w:sz w:val="24"/>
          <w:szCs w:val="24"/>
        </w:rPr>
        <w:t>Podpis</w:t>
      </w:r>
      <w:proofErr w:type="gramEnd"/>
      <w:r w:rsidRPr="00312777">
        <w:rPr>
          <w:rFonts w:asciiTheme="minorHAnsi" w:hAnsiTheme="minorHAnsi"/>
          <w:sz w:val="24"/>
          <w:szCs w:val="24"/>
        </w:rPr>
        <w:t xml:space="preserve"> auditora            </w:t>
      </w:r>
    </w:p>
    <w:p w:rsidR="00DD058B" w:rsidRPr="00312777" w:rsidRDefault="00DD058B" w:rsidP="00DD058B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312777">
        <w:rPr>
          <w:rFonts w:asciiTheme="minorHAnsi" w:hAnsiTheme="minorHAnsi"/>
          <w:sz w:val="24"/>
          <w:szCs w:val="24"/>
        </w:rPr>
        <w:t>Jména</w:t>
      </w:r>
      <w:proofErr w:type="gramEnd"/>
      <w:r w:rsidRPr="00312777">
        <w:rPr>
          <w:rFonts w:asciiTheme="minorHAnsi" w:hAnsiTheme="minorHAnsi"/>
          <w:sz w:val="24"/>
          <w:szCs w:val="24"/>
        </w:rPr>
        <w:t xml:space="preserve"> a příjmení auditorů, kteří </w:t>
      </w:r>
      <w:proofErr w:type="gramStart"/>
      <w:r w:rsidRPr="00312777">
        <w:rPr>
          <w:rFonts w:asciiTheme="minorHAnsi" w:hAnsiTheme="minorHAnsi"/>
          <w:sz w:val="24"/>
          <w:szCs w:val="24"/>
        </w:rPr>
        <w:t>jménem</w:t>
      </w:r>
      <w:proofErr w:type="gramEnd"/>
    </w:p>
    <w:p w:rsidR="00DD058B" w:rsidRPr="00312777" w:rsidRDefault="00DD058B" w:rsidP="00DD058B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     společnosti vypracovali zprávu</w:t>
      </w:r>
    </w:p>
    <w:p w:rsidR="00DD058B" w:rsidRPr="00312777" w:rsidRDefault="00DD058B" w:rsidP="00DD058B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     Čísla jejich oprávnění o zápisu do seznamu</w:t>
      </w:r>
    </w:p>
    <w:p w:rsidR="00DD058B" w:rsidRPr="00312777" w:rsidRDefault="00DD058B" w:rsidP="00DD058B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     auditorů</w:t>
      </w:r>
    </w:p>
    <w:p w:rsidR="00DD058B" w:rsidRPr="00312777" w:rsidRDefault="00DD058B" w:rsidP="00DD058B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     Datum vypracování </w:t>
      </w:r>
    </w:p>
    <w:p w:rsidR="00DD058B" w:rsidRPr="00312777" w:rsidRDefault="00DD058B" w:rsidP="00DD058B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     Podpisy auditorů</w:t>
      </w:r>
    </w:p>
    <w:p w:rsidR="00DD058B" w:rsidRPr="00312777" w:rsidRDefault="00DD058B" w:rsidP="00DD058B">
      <w:pPr>
        <w:tabs>
          <w:tab w:val="left" w:pos="720"/>
        </w:tabs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             </w:t>
      </w:r>
    </w:p>
    <w:p w:rsidR="00DD058B" w:rsidRPr="00312777" w:rsidRDefault="00DD058B" w:rsidP="00312777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V případě, že auditor vydá jiný výrok než „bez výhrad“, text a struktura zprávy auditora budou relevantně upraveny v souladu se zákonem o auditorech, Mezinárodními auditorskými standardy a souvisejícími aplikačními doložkami Komory auditorů ČR </w:t>
      </w:r>
      <w:r w:rsidRPr="00312777">
        <w:rPr>
          <w:rFonts w:asciiTheme="minorHAnsi" w:hAnsiTheme="minorHAnsi"/>
          <w:sz w:val="24"/>
          <w:szCs w:val="24"/>
        </w:rPr>
        <w:br/>
        <w:t>a Mezinárodními standardy pro ověřovací zakázky.</w:t>
      </w:r>
    </w:p>
    <w:p w:rsidR="00312777" w:rsidRDefault="00312777" w:rsidP="00DD058B">
      <w:pPr>
        <w:keepNext/>
        <w:spacing w:before="240" w:after="60"/>
        <w:ind w:left="3540" w:firstLine="708"/>
        <w:outlineLvl w:val="3"/>
        <w:rPr>
          <w:rFonts w:asciiTheme="minorHAnsi" w:hAnsiTheme="minorHAnsi"/>
          <w:b/>
          <w:bCs/>
          <w:sz w:val="24"/>
          <w:szCs w:val="24"/>
        </w:rPr>
      </w:pPr>
    </w:p>
    <w:p w:rsidR="00DD058B" w:rsidRPr="00312777" w:rsidRDefault="00DD058B" w:rsidP="00DD058B">
      <w:pPr>
        <w:keepNext/>
        <w:spacing w:before="240" w:after="60"/>
        <w:ind w:left="3540" w:firstLine="708"/>
        <w:outlineLvl w:val="3"/>
        <w:rPr>
          <w:rFonts w:asciiTheme="minorHAnsi" w:hAnsiTheme="minorHAnsi"/>
          <w:b/>
          <w:bCs/>
          <w:sz w:val="24"/>
          <w:szCs w:val="24"/>
        </w:rPr>
      </w:pPr>
      <w:r w:rsidRPr="00312777">
        <w:rPr>
          <w:rFonts w:asciiTheme="minorHAnsi" w:hAnsiTheme="minorHAnsi"/>
          <w:b/>
          <w:bCs/>
          <w:sz w:val="24"/>
          <w:szCs w:val="24"/>
        </w:rPr>
        <w:t>Čl. IV</w:t>
      </w:r>
    </w:p>
    <w:p w:rsidR="00DD058B" w:rsidRPr="00312777" w:rsidRDefault="00DD058B" w:rsidP="00DD058B">
      <w:pPr>
        <w:keepNext/>
        <w:spacing w:before="240" w:after="60"/>
        <w:outlineLvl w:val="2"/>
        <w:rPr>
          <w:rFonts w:asciiTheme="minorHAnsi" w:hAnsiTheme="minorHAnsi"/>
          <w:b/>
          <w:bCs/>
          <w:sz w:val="24"/>
          <w:szCs w:val="24"/>
        </w:rPr>
      </w:pPr>
      <w:r w:rsidRPr="00312777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Závazky smluvních stran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51348B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(1) Auditor vyhotoví „Zprávu auditora o ověření výkazu zisku a ztráty a způsobu vynaložení dosaženého výsledku hospodaření </w:t>
      </w:r>
      <w:r w:rsidR="00D720A8" w:rsidRPr="00312777">
        <w:rPr>
          <w:rFonts w:asciiTheme="minorHAnsi" w:hAnsiTheme="minorHAnsi"/>
          <w:b/>
          <w:i/>
          <w:sz w:val="24"/>
          <w:szCs w:val="24"/>
        </w:rPr>
        <w:t>za rok končící 31. 12. 2014</w:t>
      </w:r>
      <w:r w:rsidRPr="00312777">
        <w:rPr>
          <w:rFonts w:asciiTheme="minorHAnsi" w:hAnsiTheme="minorHAnsi"/>
          <w:sz w:val="24"/>
          <w:szCs w:val="24"/>
        </w:rPr>
        <w:t xml:space="preserve">“ a předá ji soukromé škole (ověřované účetní jednotce) nejpozději </w:t>
      </w:r>
      <w:r w:rsidR="00D720A8" w:rsidRPr="00312777">
        <w:rPr>
          <w:rFonts w:asciiTheme="minorHAnsi" w:hAnsiTheme="minorHAnsi"/>
          <w:b/>
          <w:i/>
          <w:sz w:val="24"/>
          <w:szCs w:val="24"/>
        </w:rPr>
        <w:t>do 31. 7. 2015</w:t>
      </w:r>
      <w:r w:rsidRPr="00312777">
        <w:rPr>
          <w:rFonts w:asciiTheme="minorHAnsi" w:hAnsiTheme="minorHAnsi"/>
          <w:b/>
          <w:i/>
          <w:sz w:val="24"/>
          <w:szCs w:val="24"/>
        </w:rPr>
        <w:t>.</w:t>
      </w:r>
    </w:p>
    <w:p w:rsidR="00DD058B" w:rsidRPr="00312777" w:rsidRDefault="00DD058B" w:rsidP="0051348B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(2) Vzhledem k tomu, že předmětem ověření auditora je ověření souladu rozhodnutí valné hromady</w:t>
      </w:r>
      <w:r w:rsidRPr="00312777">
        <w:rPr>
          <w:rFonts w:asciiTheme="minorHAnsi" w:hAnsiTheme="minorHAnsi"/>
          <w:sz w:val="24"/>
          <w:szCs w:val="24"/>
          <w:vertAlign w:val="superscript"/>
        </w:rPr>
        <w:t>1)</w:t>
      </w:r>
      <w:r w:rsidRPr="00312777">
        <w:rPr>
          <w:rFonts w:asciiTheme="minorHAnsi" w:hAnsiTheme="minorHAnsi"/>
          <w:sz w:val="24"/>
          <w:szCs w:val="24"/>
        </w:rPr>
        <w:t xml:space="preserve"> o rozdělení zisku za ověřované období se zaúčtováním v následujícím období, soukromá škola předloží auditorovi zápis z valné hromady</w:t>
      </w:r>
      <w:r w:rsidRPr="00312777">
        <w:rPr>
          <w:rFonts w:asciiTheme="minorHAnsi" w:hAnsiTheme="minorHAnsi"/>
          <w:sz w:val="24"/>
          <w:szCs w:val="24"/>
          <w:vertAlign w:val="superscript"/>
        </w:rPr>
        <w:t>1)</w:t>
      </w:r>
      <w:r w:rsidRPr="00312777">
        <w:rPr>
          <w:rFonts w:asciiTheme="minorHAnsi" w:hAnsiTheme="minorHAnsi"/>
          <w:sz w:val="24"/>
          <w:szCs w:val="24"/>
        </w:rPr>
        <w:t xml:space="preserve">, popřípadě obdobný dokument, se všemi náležitostmi o rozdělení výsledku hospodaření v dostatečném předstihu tak, aby mohl vyjádřit svůj názor. </w:t>
      </w:r>
    </w:p>
    <w:p w:rsidR="00DD058B" w:rsidRPr="00312777" w:rsidRDefault="00DD058B" w:rsidP="0051348B">
      <w:pPr>
        <w:spacing w:line="240" w:lineRule="auto"/>
        <w:ind w:firstLine="708"/>
        <w:jc w:val="both"/>
        <w:rPr>
          <w:rFonts w:asciiTheme="minorHAnsi" w:hAnsiTheme="minorHAnsi"/>
          <w:b/>
          <w:i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(3) Zprávu auditora soukromá škola doručí </w:t>
      </w:r>
      <w:r w:rsidRPr="00312777">
        <w:rPr>
          <w:rFonts w:asciiTheme="minorHAnsi" w:hAnsiTheme="minorHAnsi"/>
          <w:b/>
          <w:i/>
          <w:sz w:val="24"/>
          <w:szCs w:val="24"/>
        </w:rPr>
        <w:t>odboru školství příslušného krajského úřadu, v Praze odboru školství, mládeže a tělovýchovy Magistrátu hlavního města</w:t>
      </w:r>
      <w:r w:rsidR="00D720A8" w:rsidRPr="00312777">
        <w:rPr>
          <w:rFonts w:asciiTheme="minorHAnsi" w:hAnsiTheme="minorHAnsi"/>
          <w:b/>
          <w:i/>
          <w:sz w:val="24"/>
          <w:szCs w:val="24"/>
        </w:rPr>
        <w:t xml:space="preserve"> Prahy do 10. 8. 2015</w:t>
      </w:r>
      <w:r w:rsidRPr="00312777">
        <w:rPr>
          <w:rFonts w:asciiTheme="minorHAnsi" w:hAnsiTheme="minorHAnsi"/>
          <w:b/>
          <w:i/>
          <w:sz w:val="24"/>
          <w:szCs w:val="24"/>
        </w:rPr>
        <w:t>.</w:t>
      </w:r>
    </w:p>
    <w:p w:rsidR="00DD058B" w:rsidRPr="00312777" w:rsidRDefault="00DD058B" w:rsidP="0051348B">
      <w:pPr>
        <w:keepNext/>
        <w:spacing w:before="240" w:after="60" w:line="240" w:lineRule="auto"/>
        <w:outlineLvl w:val="3"/>
        <w:rPr>
          <w:rFonts w:asciiTheme="minorHAnsi" w:hAnsiTheme="minorHAnsi"/>
          <w:b/>
          <w:bCs/>
          <w:sz w:val="24"/>
          <w:szCs w:val="24"/>
        </w:rPr>
      </w:pPr>
      <w:r w:rsidRPr="00312777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</w:t>
      </w:r>
    </w:p>
    <w:p w:rsidR="00DD058B" w:rsidRPr="00312777" w:rsidRDefault="00DD058B" w:rsidP="00DD058B">
      <w:pPr>
        <w:keepNext/>
        <w:spacing w:before="240" w:after="60"/>
        <w:ind w:left="3540" w:firstLine="708"/>
        <w:outlineLvl w:val="3"/>
        <w:rPr>
          <w:rFonts w:asciiTheme="minorHAnsi" w:hAnsiTheme="minorHAnsi"/>
          <w:b/>
          <w:bCs/>
          <w:sz w:val="24"/>
          <w:szCs w:val="24"/>
        </w:rPr>
      </w:pPr>
      <w:r w:rsidRPr="00312777">
        <w:rPr>
          <w:rFonts w:asciiTheme="minorHAnsi" w:hAnsiTheme="minorHAnsi"/>
          <w:b/>
          <w:bCs/>
          <w:sz w:val="24"/>
          <w:szCs w:val="24"/>
        </w:rPr>
        <w:t xml:space="preserve"> Čl. V</w:t>
      </w:r>
    </w:p>
    <w:p w:rsidR="00DD058B" w:rsidRPr="00312777" w:rsidRDefault="00DD058B" w:rsidP="00DD058B">
      <w:pPr>
        <w:keepNext/>
        <w:spacing w:before="240" w:after="60"/>
        <w:jc w:val="center"/>
        <w:outlineLvl w:val="2"/>
        <w:rPr>
          <w:rFonts w:asciiTheme="minorHAnsi" w:hAnsiTheme="minorHAnsi"/>
          <w:b/>
          <w:bCs/>
          <w:sz w:val="24"/>
          <w:szCs w:val="24"/>
        </w:rPr>
      </w:pPr>
      <w:r w:rsidRPr="00312777">
        <w:rPr>
          <w:rFonts w:asciiTheme="minorHAnsi" w:hAnsiTheme="minorHAnsi"/>
          <w:b/>
          <w:bCs/>
          <w:sz w:val="24"/>
          <w:szCs w:val="24"/>
        </w:rPr>
        <w:t>Klasifikace výsledku ověření auditorem pro potřeby MŠMT</w:t>
      </w:r>
    </w:p>
    <w:p w:rsidR="00DD058B" w:rsidRPr="00312777" w:rsidRDefault="00DD058B" w:rsidP="00DD058B">
      <w:pPr>
        <w:jc w:val="center"/>
        <w:rPr>
          <w:rFonts w:asciiTheme="minorHAnsi" w:hAnsiTheme="minorHAnsi"/>
          <w:b/>
          <w:sz w:val="24"/>
          <w:szCs w:val="24"/>
        </w:rPr>
      </w:pPr>
    </w:p>
    <w:p w:rsidR="00DD058B" w:rsidRPr="00312777" w:rsidRDefault="00DD058B" w:rsidP="0051348B">
      <w:pPr>
        <w:spacing w:line="240" w:lineRule="auto"/>
        <w:ind w:left="142" w:hanging="283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   (1)</w:t>
      </w: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 xml:space="preserve">V  </w:t>
      </w:r>
      <w:proofErr w:type="gramStart"/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>případě  vydání</w:t>
      </w:r>
      <w:proofErr w:type="gramEnd"/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 xml:space="preserve">  výroku  bez  výhrad</w:t>
      </w:r>
      <w:r w:rsidRPr="00312777">
        <w:rPr>
          <w:rFonts w:asciiTheme="minorHAnsi" w:hAnsiTheme="minorHAnsi"/>
          <w:sz w:val="24"/>
          <w:szCs w:val="24"/>
        </w:rPr>
        <w:t xml:space="preserve">  soukromá  škola  splnila  podmínku, ke které se zavázala ve smlouvě o zvýšení dotace.  </w:t>
      </w:r>
      <w:r w:rsidRPr="00312777">
        <w:rPr>
          <w:rFonts w:asciiTheme="minorHAnsi" w:hAnsiTheme="minorHAnsi"/>
          <w:sz w:val="24"/>
          <w:szCs w:val="24"/>
        </w:rPr>
        <w:br/>
        <w:t xml:space="preserve"> </w:t>
      </w:r>
    </w:p>
    <w:p w:rsidR="00DD058B" w:rsidRPr="00312777" w:rsidRDefault="00DD058B" w:rsidP="0051348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(2)</w:t>
      </w: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>V případě vydání</w:t>
      </w:r>
      <w:r w:rsidRPr="00312777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>výroku s výhradou</w:t>
      </w:r>
      <w:r w:rsidRPr="00312777">
        <w:rPr>
          <w:rFonts w:asciiTheme="minorHAnsi" w:hAnsiTheme="minorHAnsi"/>
          <w:sz w:val="24"/>
          <w:szCs w:val="24"/>
        </w:rPr>
        <w:t xml:space="preserve"> rozhodne o oprávněnosti čerpání dotace krajský úřad. Pro rozhodnutí je určující specifikace předmětu výhrad uvedených ve zprávě auditora.</w:t>
      </w:r>
    </w:p>
    <w:p w:rsidR="00DD058B" w:rsidRPr="00312777" w:rsidRDefault="00DD058B" w:rsidP="0051348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51348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(3)</w:t>
      </w: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>Na základě</w:t>
      </w:r>
      <w:r w:rsidRPr="00312777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>odmítnutí výroku</w:t>
      </w:r>
      <w:r w:rsidRPr="00312777">
        <w:rPr>
          <w:rFonts w:asciiTheme="minorHAnsi" w:hAnsiTheme="minorHAnsi"/>
          <w:sz w:val="24"/>
          <w:szCs w:val="24"/>
        </w:rPr>
        <w:t xml:space="preserve"> auditora je čerpání zvýšení dotace hodnoceno jako neoprávněné použití či zadržení prostředků ze státního rozpočtu (tzn. porušení rozpočtové kázně) se všemi důsledky, které vyplývají </w:t>
      </w:r>
      <w:r w:rsidRPr="00312777">
        <w:rPr>
          <w:rFonts w:asciiTheme="minorHAnsi" w:hAnsiTheme="minorHAnsi"/>
          <w:b/>
          <w:i/>
          <w:sz w:val="24"/>
          <w:szCs w:val="24"/>
        </w:rPr>
        <w:t xml:space="preserve">z § 44 odst. 1 a § 44a zákona </w:t>
      </w:r>
      <w:r w:rsidRPr="00312777">
        <w:rPr>
          <w:rFonts w:asciiTheme="minorHAnsi" w:hAnsiTheme="minorHAnsi"/>
          <w:b/>
          <w:i/>
          <w:sz w:val="24"/>
          <w:szCs w:val="24"/>
        </w:rPr>
        <w:br/>
        <w:t>č. 218/2000 Sb., o rozpočtových pravidlech a o změně některých souvisejících zákonů</w:t>
      </w:r>
      <w:r w:rsidRPr="00312777">
        <w:rPr>
          <w:rFonts w:asciiTheme="minorHAnsi" w:hAnsiTheme="minorHAnsi"/>
          <w:sz w:val="24"/>
          <w:szCs w:val="24"/>
        </w:rPr>
        <w:t xml:space="preserve"> (</w:t>
      </w:r>
      <w:r w:rsidRPr="00312777">
        <w:rPr>
          <w:rFonts w:asciiTheme="minorHAnsi" w:hAnsiTheme="minorHAnsi"/>
          <w:b/>
          <w:i/>
          <w:sz w:val="24"/>
          <w:szCs w:val="24"/>
        </w:rPr>
        <w:t>rozpočtová pravidla), ve znění pozdějších předpisů.</w:t>
      </w:r>
    </w:p>
    <w:p w:rsidR="00DD058B" w:rsidRPr="00312777" w:rsidRDefault="00DD058B" w:rsidP="0051348B">
      <w:pPr>
        <w:tabs>
          <w:tab w:val="left" w:pos="480"/>
        </w:tabs>
        <w:spacing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DD058B" w:rsidRPr="00312777" w:rsidRDefault="00DD058B" w:rsidP="0051348B">
      <w:pPr>
        <w:tabs>
          <w:tab w:val="left" w:pos="480"/>
        </w:tabs>
        <w:spacing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(4)</w:t>
      </w:r>
      <w:r w:rsidRPr="00312777">
        <w:rPr>
          <w:rFonts w:asciiTheme="minorHAnsi" w:hAnsiTheme="minorHAnsi"/>
          <w:b/>
          <w:i/>
          <w:sz w:val="24"/>
          <w:szCs w:val="24"/>
          <w:u w:val="single"/>
        </w:rPr>
        <w:t>V případě vydání záporného výroku</w:t>
      </w:r>
      <w:r w:rsidRPr="00312777">
        <w:rPr>
          <w:rFonts w:asciiTheme="minorHAnsi" w:hAnsiTheme="minorHAnsi"/>
          <w:sz w:val="24"/>
          <w:szCs w:val="24"/>
        </w:rPr>
        <w:t xml:space="preserve"> je použití dotace též klasifikováno jako neoprávněné použití či zadržení prostředků ze státního rozpočtu (tzn. porušení rozpočtové kázně) se všemi důsledky, které vyplývají </w:t>
      </w:r>
      <w:r w:rsidRPr="00312777">
        <w:rPr>
          <w:rFonts w:asciiTheme="minorHAnsi" w:hAnsiTheme="minorHAnsi"/>
          <w:b/>
          <w:i/>
          <w:sz w:val="24"/>
          <w:szCs w:val="24"/>
        </w:rPr>
        <w:t>z § 44 odst. 1 a § 44a zákona</w:t>
      </w:r>
      <w:r w:rsidR="0051348B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312777">
        <w:rPr>
          <w:rFonts w:asciiTheme="minorHAnsi" w:hAnsiTheme="minorHAnsi"/>
          <w:b/>
          <w:i/>
          <w:sz w:val="24"/>
          <w:szCs w:val="24"/>
        </w:rPr>
        <w:t>č.</w:t>
      </w:r>
      <w:r w:rsidRPr="00312777">
        <w:rPr>
          <w:rFonts w:asciiTheme="minorHAnsi" w:hAnsiTheme="minorHAnsi"/>
          <w:sz w:val="24"/>
          <w:szCs w:val="24"/>
        </w:rPr>
        <w:t xml:space="preserve"> </w:t>
      </w:r>
      <w:r w:rsidRPr="00312777">
        <w:rPr>
          <w:rFonts w:asciiTheme="minorHAnsi" w:hAnsiTheme="minorHAnsi"/>
          <w:b/>
          <w:i/>
          <w:sz w:val="24"/>
          <w:szCs w:val="24"/>
        </w:rPr>
        <w:t>218/2000</w:t>
      </w:r>
      <w:r w:rsidRPr="00312777">
        <w:rPr>
          <w:rFonts w:asciiTheme="minorHAnsi" w:hAnsiTheme="minorHAnsi"/>
          <w:sz w:val="24"/>
          <w:szCs w:val="24"/>
        </w:rPr>
        <w:t xml:space="preserve"> </w:t>
      </w:r>
      <w:r w:rsidRPr="00312777">
        <w:rPr>
          <w:rFonts w:asciiTheme="minorHAnsi" w:hAnsiTheme="minorHAnsi"/>
          <w:b/>
          <w:i/>
          <w:sz w:val="24"/>
          <w:szCs w:val="24"/>
        </w:rPr>
        <w:t>Sb.,</w:t>
      </w:r>
      <w:r w:rsidRPr="00312777">
        <w:rPr>
          <w:rFonts w:asciiTheme="minorHAnsi" w:hAnsiTheme="minorHAnsi"/>
          <w:sz w:val="24"/>
          <w:szCs w:val="24"/>
        </w:rPr>
        <w:t xml:space="preserve"> </w:t>
      </w:r>
      <w:r w:rsidRPr="00312777">
        <w:rPr>
          <w:rFonts w:asciiTheme="minorHAnsi" w:hAnsiTheme="minorHAnsi"/>
          <w:b/>
          <w:i/>
          <w:sz w:val="24"/>
          <w:szCs w:val="24"/>
        </w:rPr>
        <w:t>o rozpočtových pravidlech a o změně některých souvisejících zákonů</w:t>
      </w:r>
      <w:r w:rsidRPr="00312777">
        <w:rPr>
          <w:rFonts w:asciiTheme="minorHAnsi" w:hAnsiTheme="minorHAnsi"/>
          <w:sz w:val="24"/>
          <w:szCs w:val="24"/>
        </w:rPr>
        <w:t xml:space="preserve"> (</w:t>
      </w:r>
      <w:r w:rsidRPr="00312777">
        <w:rPr>
          <w:rFonts w:asciiTheme="minorHAnsi" w:hAnsiTheme="minorHAnsi"/>
          <w:b/>
          <w:i/>
          <w:sz w:val="24"/>
          <w:szCs w:val="24"/>
        </w:rPr>
        <w:t>rozpočtová pravidla), ve znění pozdějších předpisů.</w:t>
      </w:r>
    </w:p>
    <w:p w:rsidR="00DD058B" w:rsidRPr="00312777" w:rsidRDefault="00DD058B" w:rsidP="00DD058B">
      <w:pPr>
        <w:tabs>
          <w:tab w:val="left" w:pos="480"/>
        </w:tabs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tabs>
          <w:tab w:val="left" w:pos="480"/>
        </w:tabs>
        <w:jc w:val="center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>Čl. VI</w:t>
      </w:r>
    </w:p>
    <w:p w:rsidR="00DD058B" w:rsidRPr="00312777" w:rsidRDefault="00DD058B" w:rsidP="00DD058B">
      <w:pPr>
        <w:spacing w:before="240" w:after="60"/>
        <w:jc w:val="center"/>
        <w:outlineLvl w:val="6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b/>
          <w:sz w:val="24"/>
          <w:szCs w:val="24"/>
        </w:rPr>
        <w:t>Úhrada nákladů za zprávu auditora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51348B">
      <w:pPr>
        <w:spacing w:after="120" w:line="240" w:lineRule="auto"/>
        <w:ind w:left="283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Výdaje soukromé školy spojené s úhradou nákladů za zprávu auditora ve smyslu </w:t>
      </w:r>
      <w:r w:rsidRPr="00312777">
        <w:rPr>
          <w:rFonts w:asciiTheme="minorHAnsi" w:hAnsiTheme="minorHAnsi"/>
          <w:sz w:val="24"/>
          <w:szCs w:val="24"/>
        </w:rPr>
        <w:br/>
        <w:t>Čl. III, IV a V, jsou výdaje, které lze hradit z dotace poskytnuté podle zákona.</w:t>
      </w:r>
    </w:p>
    <w:p w:rsidR="00DD058B" w:rsidRPr="00312777" w:rsidRDefault="00DD058B" w:rsidP="00DD058B">
      <w:pPr>
        <w:keepNext/>
        <w:spacing w:before="240"/>
        <w:ind w:left="3538"/>
        <w:jc w:val="both"/>
        <w:outlineLvl w:val="3"/>
        <w:rPr>
          <w:rFonts w:asciiTheme="minorHAnsi" w:hAnsiTheme="minorHAnsi"/>
          <w:b/>
          <w:bCs/>
          <w:sz w:val="24"/>
          <w:szCs w:val="24"/>
        </w:rPr>
      </w:pPr>
    </w:p>
    <w:p w:rsidR="00DD058B" w:rsidRPr="00312777" w:rsidRDefault="00DD058B" w:rsidP="00DD058B">
      <w:pPr>
        <w:keepNext/>
        <w:spacing w:before="240"/>
        <w:ind w:left="3538"/>
        <w:jc w:val="both"/>
        <w:outlineLvl w:val="3"/>
        <w:rPr>
          <w:rFonts w:asciiTheme="minorHAnsi" w:hAnsiTheme="minorHAnsi"/>
          <w:b/>
          <w:bCs/>
          <w:sz w:val="24"/>
          <w:szCs w:val="24"/>
        </w:rPr>
      </w:pPr>
      <w:r w:rsidRPr="00312777">
        <w:rPr>
          <w:rFonts w:asciiTheme="minorHAnsi" w:hAnsiTheme="minorHAnsi"/>
          <w:b/>
          <w:bCs/>
          <w:sz w:val="24"/>
          <w:szCs w:val="24"/>
        </w:rPr>
        <w:t xml:space="preserve">           Čl. VII</w:t>
      </w:r>
    </w:p>
    <w:p w:rsidR="00DD058B" w:rsidRPr="00312777" w:rsidRDefault="00DD058B" w:rsidP="00DD058B">
      <w:pPr>
        <w:keepNext/>
        <w:spacing w:before="240" w:after="60"/>
        <w:jc w:val="center"/>
        <w:outlineLvl w:val="0"/>
        <w:rPr>
          <w:rFonts w:asciiTheme="minorHAnsi" w:hAnsiTheme="minorHAnsi"/>
          <w:b/>
          <w:bCs/>
          <w:kern w:val="32"/>
          <w:sz w:val="24"/>
          <w:szCs w:val="24"/>
        </w:rPr>
      </w:pPr>
      <w:r w:rsidRPr="00312777">
        <w:rPr>
          <w:rFonts w:asciiTheme="minorHAnsi" w:hAnsiTheme="minorHAnsi"/>
          <w:b/>
          <w:bCs/>
          <w:kern w:val="32"/>
          <w:sz w:val="24"/>
          <w:szCs w:val="24"/>
        </w:rPr>
        <w:t>Závěrečná ustanovení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51348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Zrušuje se</w:t>
      </w:r>
      <w:r w:rsidR="00D720A8" w:rsidRPr="00312777">
        <w:rPr>
          <w:rFonts w:asciiTheme="minorHAnsi" w:hAnsiTheme="minorHAnsi"/>
          <w:sz w:val="24"/>
          <w:szCs w:val="24"/>
        </w:rPr>
        <w:t xml:space="preserve"> pokyn ministerstva </w:t>
      </w:r>
      <w:proofErr w:type="gramStart"/>
      <w:r w:rsidR="00D720A8" w:rsidRPr="00312777">
        <w:rPr>
          <w:rFonts w:asciiTheme="minorHAnsi" w:hAnsiTheme="minorHAnsi"/>
          <w:sz w:val="24"/>
          <w:szCs w:val="24"/>
        </w:rPr>
        <w:t>č.j.</w:t>
      </w:r>
      <w:proofErr w:type="gramEnd"/>
      <w:r w:rsidR="00D720A8" w:rsidRPr="00312777">
        <w:rPr>
          <w:rFonts w:asciiTheme="minorHAnsi" w:hAnsiTheme="minorHAnsi"/>
          <w:sz w:val="24"/>
          <w:szCs w:val="24"/>
        </w:rPr>
        <w:t xml:space="preserve"> MŠMT-42683/2013</w:t>
      </w:r>
      <w:r w:rsidRPr="00312777">
        <w:rPr>
          <w:rFonts w:asciiTheme="minorHAnsi" w:hAnsiTheme="minorHAnsi"/>
          <w:sz w:val="24"/>
          <w:szCs w:val="24"/>
        </w:rPr>
        <w:t xml:space="preserve">  zve</w:t>
      </w:r>
      <w:r w:rsidR="00D720A8" w:rsidRPr="00312777">
        <w:rPr>
          <w:rFonts w:asciiTheme="minorHAnsi" w:hAnsiTheme="minorHAnsi"/>
          <w:sz w:val="24"/>
          <w:szCs w:val="24"/>
        </w:rPr>
        <w:t>řejněný ve Věstníku MŠMT Sešit 1  z ledna r. 2014</w:t>
      </w:r>
      <w:r w:rsidRPr="00312777">
        <w:rPr>
          <w:rFonts w:asciiTheme="minorHAnsi" w:hAnsiTheme="minorHAnsi"/>
          <w:sz w:val="24"/>
          <w:szCs w:val="24"/>
        </w:rPr>
        <w:t>.</w:t>
      </w:r>
    </w:p>
    <w:p w:rsidR="00DD058B" w:rsidRPr="00312777" w:rsidRDefault="00DD058B" w:rsidP="00DD058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  <w:t xml:space="preserve">          </w:t>
      </w:r>
      <w:r w:rsidRPr="00312777">
        <w:rPr>
          <w:rFonts w:asciiTheme="minorHAnsi" w:hAnsiTheme="minorHAnsi"/>
          <w:b/>
          <w:sz w:val="24"/>
          <w:szCs w:val="24"/>
        </w:rPr>
        <w:t>Čl. VIII</w:t>
      </w:r>
    </w:p>
    <w:p w:rsidR="00DD058B" w:rsidRPr="00312777" w:rsidRDefault="00DD058B" w:rsidP="00DD058B">
      <w:pPr>
        <w:jc w:val="both"/>
        <w:rPr>
          <w:rFonts w:asciiTheme="minorHAnsi" w:hAnsiTheme="minorHAnsi"/>
          <w:b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  <w:t xml:space="preserve">           </w:t>
      </w:r>
      <w:r w:rsidRPr="00312777">
        <w:rPr>
          <w:rFonts w:asciiTheme="minorHAnsi" w:hAnsiTheme="minorHAnsi"/>
          <w:b/>
          <w:sz w:val="24"/>
          <w:szCs w:val="24"/>
        </w:rPr>
        <w:t>Účinnost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333192" w:rsidP="00DD058B">
      <w:pPr>
        <w:jc w:val="center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Tento P</w:t>
      </w:r>
      <w:r w:rsidR="00DD058B" w:rsidRPr="00312777">
        <w:rPr>
          <w:rFonts w:asciiTheme="minorHAnsi" w:hAnsiTheme="minorHAnsi"/>
          <w:sz w:val="24"/>
          <w:szCs w:val="24"/>
        </w:rPr>
        <w:t xml:space="preserve">okyn </w:t>
      </w:r>
      <w:r w:rsidR="000554DF" w:rsidRPr="00312777">
        <w:rPr>
          <w:rFonts w:asciiTheme="minorHAnsi" w:hAnsiTheme="minorHAnsi"/>
          <w:sz w:val="24"/>
          <w:szCs w:val="24"/>
        </w:rPr>
        <w:t>MŠMT</w:t>
      </w:r>
      <w:r w:rsidR="00EA78C7" w:rsidRPr="00312777">
        <w:rPr>
          <w:rFonts w:asciiTheme="minorHAnsi" w:hAnsiTheme="minorHAnsi"/>
          <w:sz w:val="24"/>
          <w:szCs w:val="24"/>
        </w:rPr>
        <w:t xml:space="preserve"> nabývá účinnosti dnem  </w:t>
      </w:r>
      <w:r w:rsidR="00AD137C" w:rsidRPr="00312777">
        <w:rPr>
          <w:rFonts w:asciiTheme="minorHAnsi" w:hAnsiTheme="minorHAnsi"/>
          <w:sz w:val="24"/>
          <w:szCs w:val="24"/>
        </w:rPr>
        <w:br/>
      </w:r>
      <w:r w:rsidR="00D720A8" w:rsidRPr="00312777">
        <w:rPr>
          <w:rFonts w:asciiTheme="minorHAnsi" w:hAnsiTheme="minorHAnsi"/>
          <w:b/>
          <w:sz w:val="24"/>
          <w:szCs w:val="24"/>
        </w:rPr>
        <w:t>1.</w:t>
      </w:r>
      <w:r w:rsidR="00EA78C7" w:rsidRPr="00312777">
        <w:rPr>
          <w:rFonts w:asciiTheme="minorHAnsi" w:hAnsiTheme="minorHAnsi"/>
          <w:b/>
          <w:sz w:val="24"/>
          <w:szCs w:val="24"/>
        </w:rPr>
        <w:t xml:space="preserve"> </w:t>
      </w:r>
      <w:r w:rsidR="00D720A8" w:rsidRPr="00312777">
        <w:rPr>
          <w:rFonts w:asciiTheme="minorHAnsi" w:hAnsiTheme="minorHAnsi"/>
          <w:b/>
          <w:sz w:val="24"/>
          <w:szCs w:val="24"/>
        </w:rPr>
        <w:t>února 2015</w:t>
      </w:r>
      <w:r w:rsidR="00DD058B" w:rsidRPr="00312777">
        <w:rPr>
          <w:rFonts w:asciiTheme="minorHAnsi" w:hAnsiTheme="minorHAnsi"/>
          <w:b/>
          <w:sz w:val="24"/>
          <w:szCs w:val="24"/>
        </w:rPr>
        <w:t>.</w:t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</w:p>
    <w:p w:rsidR="00DD058B" w:rsidRPr="00312777" w:rsidRDefault="00D120B2" w:rsidP="00DD058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  <w:r w:rsidR="00F06819" w:rsidRPr="00312777">
        <w:rPr>
          <w:rFonts w:asciiTheme="minorHAnsi" w:hAnsiTheme="minorHAnsi"/>
          <w:sz w:val="24"/>
          <w:szCs w:val="24"/>
        </w:rPr>
        <w:tab/>
        <w:t xml:space="preserve">          </w:t>
      </w:r>
      <w:r w:rsidRPr="00312777">
        <w:rPr>
          <w:rFonts w:asciiTheme="minorHAnsi" w:hAnsiTheme="minorHAnsi"/>
          <w:sz w:val="24"/>
          <w:szCs w:val="24"/>
        </w:rPr>
        <w:t>Mgr. Jaroslav Fidrmuc</w:t>
      </w:r>
      <w:r w:rsidR="00DD058B" w:rsidRPr="00312777">
        <w:rPr>
          <w:rFonts w:asciiTheme="minorHAnsi" w:hAnsiTheme="minorHAnsi"/>
          <w:sz w:val="24"/>
          <w:szCs w:val="24"/>
        </w:rPr>
        <w:t xml:space="preserve"> </w:t>
      </w:r>
    </w:p>
    <w:p w:rsidR="00DD058B" w:rsidRPr="00312777" w:rsidRDefault="00D720A8" w:rsidP="00DD058B">
      <w:pPr>
        <w:pStyle w:val="Bezmezer"/>
        <w:rPr>
          <w:rFonts w:asciiTheme="minorHAnsi" w:hAnsiTheme="minorHAnsi"/>
          <w:szCs w:val="24"/>
        </w:rPr>
      </w:pPr>
      <w:r w:rsidRPr="00312777">
        <w:rPr>
          <w:rFonts w:asciiTheme="minorHAnsi" w:hAnsiTheme="minorHAnsi"/>
          <w:szCs w:val="24"/>
        </w:rPr>
        <w:tab/>
      </w:r>
      <w:r w:rsidRPr="00312777">
        <w:rPr>
          <w:rFonts w:asciiTheme="minorHAnsi" w:hAnsiTheme="minorHAnsi"/>
          <w:szCs w:val="24"/>
        </w:rPr>
        <w:tab/>
      </w:r>
      <w:r w:rsidRPr="00312777">
        <w:rPr>
          <w:rFonts w:asciiTheme="minorHAnsi" w:hAnsiTheme="minorHAnsi"/>
          <w:szCs w:val="24"/>
        </w:rPr>
        <w:tab/>
      </w:r>
      <w:r w:rsidRPr="00312777">
        <w:rPr>
          <w:rFonts w:asciiTheme="minorHAnsi" w:hAnsiTheme="minorHAnsi"/>
          <w:szCs w:val="24"/>
        </w:rPr>
        <w:tab/>
      </w:r>
      <w:r w:rsidRPr="00312777">
        <w:rPr>
          <w:rFonts w:asciiTheme="minorHAnsi" w:hAnsiTheme="minorHAnsi"/>
          <w:szCs w:val="24"/>
        </w:rPr>
        <w:tab/>
      </w:r>
      <w:r w:rsidRPr="00312777">
        <w:rPr>
          <w:rFonts w:asciiTheme="minorHAnsi" w:hAnsiTheme="minorHAnsi"/>
          <w:szCs w:val="24"/>
        </w:rPr>
        <w:tab/>
      </w:r>
      <w:r w:rsidRPr="00312777">
        <w:rPr>
          <w:rFonts w:asciiTheme="minorHAnsi" w:hAnsiTheme="minorHAnsi"/>
          <w:szCs w:val="24"/>
        </w:rPr>
        <w:tab/>
        <w:t xml:space="preserve">              </w:t>
      </w:r>
      <w:r w:rsidR="00DD058B" w:rsidRPr="00312777">
        <w:rPr>
          <w:rFonts w:asciiTheme="minorHAnsi" w:hAnsiTheme="minorHAnsi"/>
          <w:szCs w:val="24"/>
        </w:rPr>
        <w:t xml:space="preserve">náměstek ministra </w:t>
      </w:r>
    </w:p>
    <w:p w:rsidR="00DD058B" w:rsidRPr="00312777" w:rsidRDefault="00DD058B" w:rsidP="00DD058B">
      <w:pPr>
        <w:jc w:val="center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ab/>
      </w:r>
      <w:r w:rsidRPr="00312777">
        <w:rPr>
          <w:rFonts w:asciiTheme="minorHAnsi" w:hAnsiTheme="minorHAnsi"/>
          <w:sz w:val="24"/>
          <w:szCs w:val="24"/>
        </w:rPr>
        <w:tab/>
      </w:r>
    </w:p>
    <w:p w:rsidR="00DD058B" w:rsidRPr="00312777" w:rsidRDefault="00DD058B" w:rsidP="00DD058B">
      <w:pPr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br w:type="page"/>
      </w:r>
      <w:r w:rsidRPr="00312777">
        <w:rPr>
          <w:rFonts w:asciiTheme="minorHAnsi" w:hAnsiTheme="minorHAnsi"/>
          <w:sz w:val="24"/>
          <w:szCs w:val="24"/>
        </w:rPr>
        <w:lastRenderedPageBreak/>
        <w:t>________________</w:t>
      </w:r>
    </w:p>
    <w:p w:rsidR="00DD058B" w:rsidRPr="00312777" w:rsidRDefault="00DD058B" w:rsidP="00DD058B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>U právnických osob, které nemají valnou hromadu, rozhodne orgán této osoby, který má ze zákona nebo stanov nebo jiných obdobných dokumentů právo o rozdělení zisku rozhodnout.</w:t>
      </w:r>
    </w:p>
    <w:p w:rsidR="00DD058B" w:rsidRPr="00312777" w:rsidRDefault="00DD058B" w:rsidP="00DD058B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12777">
        <w:rPr>
          <w:rFonts w:asciiTheme="minorHAnsi" w:hAnsiTheme="minorHAnsi"/>
          <w:sz w:val="24"/>
          <w:szCs w:val="24"/>
        </w:rPr>
        <w:t xml:space="preserve">Stanovisko auditora o použití zisku za dřívější období se ve zprávě auditora uvede v případě, že v auditovaném roce dochází k použití zisku vytvořeného v období, kdy se škola zavázala k jeho vynaložení na výchovu a vzdělávání, popř. k použití výše jmenovaného zisku dochází v meziobdobí provádění auditu nákladových </w:t>
      </w:r>
      <w:r w:rsidRPr="00312777">
        <w:rPr>
          <w:rFonts w:asciiTheme="minorHAnsi" w:hAnsiTheme="minorHAnsi"/>
          <w:sz w:val="24"/>
          <w:szCs w:val="24"/>
        </w:rPr>
        <w:br/>
        <w:t xml:space="preserve">a výnosových účtů. </w:t>
      </w:r>
    </w:p>
    <w:p w:rsidR="00DD058B" w:rsidRPr="00312777" w:rsidRDefault="00DD058B" w:rsidP="00DD058B">
      <w:pPr>
        <w:rPr>
          <w:rFonts w:asciiTheme="minorHAnsi" w:hAnsiTheme="minorHAnsi"/>
          <w:sz w:val="24"/>
          <w:szCs w:val="24"/>
        </w:rPr>
      </w:pPr>
    </w:p>
    <w:p w:rsidR="00DD058B" w:rsidRPr="00312777" w:rsidRDefault="00DD058B" w:rsidP="00DD058B">
      <w:pPr>
        <w:rPr>
          <w:rFonts w:asciiTheme="minorHAnsi" w:hAnsiTheme="minorHAnsi"/>
          <w:sz w:val="24"/>
          <w:szCs w:val="24"/>
        </w:rPr>
      </w:pPr>
    </w:p>
    <w:p w:rsidR="008E7DEC" w:rsidRPr="00312777" w:rsidRDefault="008E7DEC">
      <w:pPr>
        <w:rPr>
          <w:rFonts w:asciiTheme="minorHAnsi" w:hAnsiTheme="minorHAnsi"/>
          <w:sz w:val="24"/>
          <w:szCs w:val="24"/>
        </w:rPr>
      </w:pPr>
    </w:p>
    <w:sectPr w:rsidR="008E7DEC" w:rsidRPr="00312777" w:rsidSect="00985965"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D6" w:rsidRDefault="00DE1AD6" w:rsidP="007C6428">
      <w:pPr>
        <w:spacing w:after="0" w:line="240" w:lineRule="auto"/>
      </w:pPr>
      <w:r>
        <w:separator/>
      </w:r>
    </w:p>
  </w:endnote>
  <w:endnote w:type="continuationSeparator" w:id="0">
    <w:p w:rsidR="00DE1AD6" w:rsidRDefault="00DE1AD6" w:rsidP="007C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965" w:rsidRPr="00CA5DA1" w:rsidRDefault="00CA5DA1" w:rsidP="00CA5DA1">
    <w:pPr>
      <w:pStyle w:val="Zpat"/>
      <w:tabs>
        <w:tab w:val="left" w:pos="4395"/>
      </w:tabs>
    </w:pPr>
    <w:r>
      <w:tab/>
    </w:r>
    <w:r w:rsidR="00985965">
      <w:fldChar w:fldCharType="begin"/>
    </w:r>
    <w:r w:rsidR="00985965">
      <w:instrText>PAGE   \* MERGEFORMAT</w:instrText>
    </w:r>
    <w:r w:rsidR="00985965">
      <w:fldChar w:fldCharType="separate"/>
    </w:r>
    <w:r w:rsidR="007656B2">
      <w:rPr>
        <w:noProof/>
      </w:rPr>
      <w:t>4</w:t>
    </w:r>
    <w:r w:rsidR="0098596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E7" w:rsidRDefault="00711DE7">
    <w:pPr>
      <w:pStyle w:val="Zpat"/>
      <w:jc w:val="center"/>
    </w:pPr>
  </w:p>
  <w:p w:rsidR="00711DE7" w:rsidRDefault="00711DE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080001"/>
      <w:docPartObj>
        <w:docPartGallery w:val="Page Numbers (Bottom of Page)"/>
        <w:docPartUnique/>
      </w:docPartObj>
    </w:sdtPr>
    <w:sdtEndPr/>
    <w:sdtContent>
      <w:p w:rsidR="00CA5DA1" w:rsidRDefault="00CA5DA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965">
          <w:rPr>
            <w:noProof/>
          </w:rPr>
          <w:t>2</w:t>
        </w:r>
        <w:r>
          <w:fldChar w:fldCharType="end"/>
        </w:r>
      </w:p>
    </w:sdtContent>
  </w:sdt>
  <w:p w:rsidR="00711DE7" w:rsidRPr="00CA5DA1" w:rsidRDefault="00711DE7" w:rsidP="00CA5DA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D6" w:rsidRDefault="00DE1AD6" w:rsidP="007C6428">
      <w:pPr>
        <w:spacing w:after="0" w:line="240" w:lineRule="auto"/>
      </w:pPr>
      <w:r>
        <w:separator/>
      </w:r>
    </w:p>
  </w:footnote>
  <w:footnote w:type="continuationSeparator" w:id="0">
    <w:p w:rsidR="00DE1AD6" w:rsidRDefault="00DE1AD6" w:rsidP="007C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E7" w:rsidRDefault="00711DE7" w:rsidP="00711DE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810"/>
    <w:multiLevelType w:val="singleLevel"/>
    <w:tmpl w:val="C680CDB4"/>
    <w:lvl w:ilvl="0">
      <w:start w:val="1"/>
      <w:numFmt w:val="decimal"/>
      <w:lvlText w:val="(%1)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>
    <w:nsid w:val="0E8C4EC7"/>
    <w:multiLevelType w:val="singleLevel"/>
    <w:tmpl w:val="00A86D7A"/>
    <w:lvl w:ilvl="0">
      <w:start w:val="1"/>
      <w:numFmt w:val="decimal"/>
      <w:lvlText w:val="%1."/>
      <w:legacy w:legacy="1" w:legacySpace="0" w:legacyIndent="360"/>
      <w:lvlJc w:val="left"/>
      <w:pPr>
        <w:ind w:left="900" w:hanging="360"/>
      </w:pPr>
      <w:rPr>
        <w:b/>
        <w:i/>
      </w:rPr>
    </w:lvl>
  </w:abstractNum>
  <w:abstractNum w:abstractNumId="2">
    <w:nsid w:val="1802351A"/>
    <w:multiLevelType w:val="singleLevel"/>
    <w:tmpl w:val="CAEC4556"/>
    <w:lvl w:ilvl="0">
      <w:start w:val="2"/>
      <w:numFmt w:val="decimal"/>
      <w:lvlText w:val="(%1) "/>
      <w:legacy w:legacy="1" w:legacySpace="0" w:legacyIndent="283"/>
      <w:lvlJc w:val="left"/>
      <w:pPr>
        <w:ind w:left="3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">
    <w:nsid w:val="26D62498"/>
    <w:multiLevelType w:val="singleLevel"/>
    <w:tmpl w:val="0BB6B7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290A2D99"/>
    <w:multiLevelType w:val="hybridMultilevel"/>
    <w:tmpl w:val="9AC8980C"/>
    <w:lvl w:ilvl="0" w:tplc="04050017">
      <w:start w:val="1"/>
      <w:numFmt w:val="lowerLetter"/>
      <w:lvlText w:val="%1)"/>
      <w:lvlJc w:val="left"/>
      <w:pPr>
        <w:ind w:left="3552" w:hanging="360"/>
      </w:pPr>
    </w:lvl>
    <w:lvl w:ilvl="1" w:tplc="04050019">
      <w:start w:val="1"/>
      <w:numFmt w:val="decimal"/>
      <w:lvlText w:val="%2."/>
      <w:lvlJc w:val="left"/>
      <w:pPr>
        <w:tabs>
          <w:tab w:val="num" w:pos="4272"/>
        </w:tabs>
        <w:ind w:left="4272" w:hanging="360"/>
      </w:pPr>
    </w:lvl>
    <w:lvl w:ilvl="2" w:tplc="0405001B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</w:lvl>
    <w:lvl w:ilvl="3" w:tplc="0405000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50019">
      <w:start w:val="1"/>
      <w:numFmt w:val="decimal"/>
      <w:lvlText w:val="%5."/>
      <w:lvlJc w:val="left"/>
      <w:pPr>
        <w:tabs>
          <w:tab w:val="num" w:pos="6432"/>
        </w:tabs>
        <w:ind w:left="6432" w:hanging="360"/>
      </w:pPr>
    </w:lvl>
    <w:lvl w:ilvl="5" w:tplc="0405001B">
      <w:start w:val="1"/>
      <w:numFmt w:val="decimal"/>
      <w:lvlText w:val="%6."/>
      <w:lvlJc w:val="left"/>
      <w:pPr>
        <w:tabs>
          <w:tab w:val="num" w:pos="7152"/>
        </w:tabs>
        <w:ind w:left="7152" w:hanging="360"/>
      </w:pPr>
    </w:lvl>
    <w:lvl w:ilvl="6" w:tplc="0405000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50019">
      <w:start w:val="1"/>
      <w:numFmt w:val="decimal"/>
      <w:lvlText w:val="%8."/>
      <w:lvlJc w:val="left"/>
      <w:pPr>
        <w:tabs>
          <w:tab w:val="num" w:pos="8592"/>
        </w:tabs>
        <w:ind w:left="8592" w:hanging="360"/>
      </w:pPr>
    </w:lvl>
    <w:lvl w:ilvl="8" w:tplc="0405001B">
      <w:start w:val="1"/>
      <w:numFmt w:val="decimal"/>
      <w:lvlText w:val="%9."/>
      <w:lvlJc w:val="left"/>
      <w:pPr>
        <w:tabs>
          <w:tab w:val="num" w:pos="9312"/>
        </w:tabs>
        <w:ind w:left="9312" w:hanging="360"/>
      </w:pPr>
    </w:lvl>
  </w:abstractNum>
  <w:abstractNum w:abstractNumId="5">
    <w:nsid w:val="3AA057C0"/>
    <w:multiLevelType w:val="hybridMultilevel"/>
    <w:tmpl w:val="6CA0B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850EC"/>
    <w:multiLevelType w:val="singleLevel"/>
    <w:tmpl w:val="5332FAE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>
    <w:nsid w:val="5EB339C4"/>
    <w:multiLevelType w:val="hybridMultilevel"/>
    <w:tmpl w:val="D6C86E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D6DE0"/>
    <w:multiLevelType w:val="hybridMultilevel"/>
    <w:tmpl w:val="304091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C3A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5D7FE5"/>
    <w:multiLevelType w:val="singleLevel"/>
    <w:tmpl w:val="E7BA775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Cambria" w:eastAsia="Times New Roman" w:hAnsi="Cambria"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8B"/>
    <w:rsid w:val="000554DF"/>
    <w:rsid w:val="000973F7"/>
    <w:rsid w:val="000A3068"/>
    <w:rsid w:val="00130287"/>
    <w:rsid w:val="00250D2C"/>
    <w:rsid w:val="0027040A"/>
    <w:rsid w:val="002778A4"/>
    <w:rsid w:val="002B1B18"/>
    <w:rsid w:val="002B33D9"/>
    <w:rsid w:val="002D1F27"/>
    <w:rsid w:val="00312777"/>
    <w:rsid w:val="00333192"/>
    <w:rsid w:val="003A15CD"/>
    <w:rsid w:val="003F6E3F"/>
    <w:rsid w:val="00420E9E"/>
    <w:rsid w:val="004B4DB3"/>
    <w:rsid w:val="0051348B"/>
    <w:rsid w:val="0051418A"/>
    <w:rsid w:val="00544B89"/>
    <w:rsid w:val="005679AC"/>
    <w:rsid w:val="00606CE0"/>
    <w:rsid w:val="00624105"/>
    <w:rsid w:val="00627F95"/>
    <w:rsid w:val="00694209"/>
    <w:rsid w:val="00711DE7"/>
    <w:rsid w:val="00717D4B"/>
    <w:rsid w:val="007656B2"/>
    <w:rsid w:val="007859E9"/>
    <w:rsid w:val="007C6428"/>
    <w:rsid w:val="007F356A"/>
    <w:rsid w:val="00810842"/>
    <w:rsid w:val="0083087B"/>
    <w:rsid w:val="008E7DEC"/>
    <w:rsid w:val="00985965"/>
    <w:rsid w:val="009A1D6D"/>
    <w:rsid w:val="00A35A5C"/>
    <w:rsid w:val="00A70836"/>
    <w:rsid w:val="00AC46F2"/>
    <w:rsid w:val="00AD137C"/>
    <w:rsid w:val="00B4303B"/>
    <w:rsid w:val="00BF1D80"/>
    <w:rsid w:val="00C171F5"/>
    <w:rsid w:val="00C22DBE"/>
    <w:rsid w:val="00CA5890"/>
    <w:rsid w:val="00CA5DA1"/>
    <w:rsid w:val="00CE2505"/>
    <w:rsid w:val="00CF1AC0"/>
    <w:rsid w:val="00CF4860"/>
    <w:rsid w:val="00D120B2"/>
    <w:rsid w:val="00D3233D"/>
    <w:rsid w:val="00D720A8"/>
    <w:rsid w:val="00DA387C"/>
    <w:rsid w:val="00DB563A"/>
    <w:rsid w:val="00DD058B"/>
    <w:rsid w:val="00DE1AD6"/>
    <w:rsid w:val="00EA78C7"/>
    <w:rsid w:val="00EB221B"/>
    <w:rsid w:val="00F06819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5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05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4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C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42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58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05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4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C6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42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5327-ED99-4600-89C5-7A300D8D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1745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Maximovičová Eva</dc:creator>
  <cp:lastModifiedBy>Maximovičová Eva</cp:lastModifiedBy>
  <cp:revision>2</cp:revision>
  <cp:lastPrinted>2014-12-03T11:07:00Z</cp:lastPrinted>
  <dcterms:created xsi:type="dcterms:W3CDTF">2014-12-10T11:00:00Z</dcterms:created>
  <dcterms:modified xsi:type="dcterms:W3CDTF">2014-12-10T11:02:00Z</dcterms:modified>
</cp:coreProperties>
</file>